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AC8" w:rsidRDefault="00B67AC8" w:rsidP="00B67AC8">
      <w:pPr>
        <w:jc w:val="center"/>
      </w:pPr>
      <w:bookmarkStart w:id="0" w:name="_GoBack"/>
      <w:bookmarkEnd w:id="0"/>
      <w:r w:rsidRPr="00B67AC8">
        <w:rPr>
          <w:noProof/>
        </w:rPr>
        <w:drawing>
          <wp:anchor distT="0" distB="0" distL="114300" distR="114300" simplePos="0" relativeHeight="251658240" behindDoc="0" locked="0" layoutInCell="1" allowOverlap="1">
            <wp:simplePos x="0" y="0"/>
            <wp:positionH relativeFrom="column">
              <wp:posOffset>1785620</wp:posOffset>
            </wp:positionH>
            <wp:positionV relativeFrom="paragraph">
              <wp:posOffset>-359410</wp:posOffset>
            </wp:positionV>
            <wp:extent cx="2442210" cy="967740"/>
            <wp:effectExtent l="19050" t="0" r="0" b="0"/>
            <wp:wrapNone/>
            <wp:docPr id="5" name="Imagen 1" descr="C:\Users\Miguel Angel\Documents\Facultad\Depto IQ\Coord Lic IQ\Revision Curricular 2014\Comite Re-DisCurr_Ing_Quimica\Necesidades sociales\Escud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Angel\Documents\Facultad\Depto IQ\Coord Lic IQ\Revision Curricular 2014\Comite Re-DisCurr_Ing_Quimica\Necesidades sociales\EscudoColor.jpg"/>
                    <pic:cNvPicPr>
                      <a:picLocks noChangeAspect="1" noChangeArrowheads="1"/>
                    </pic:cNvPicPr>
                  </pic:nvPicPr>
                  <pic:blipFill>
                    <a:blip r:embed="rId10" cstate="print"/>
                    <a:srcRect/>
                    <a:stretch>
                      <a:fillRect/>
                    </a:stretch>
                  </pic:blipFill>
                  <pic:spPr bwMode="auto">
                    <a:xfrm>
                      <a:off x="0" y="0"/>
                      <a:ext cx="2442210" cy="967740"/>
                    </a:xfrm>
                    <a:prstGeom prst="rect">
                      <a:avLst/>
                    </a:prstGeom>
                    <a:noFill/>
                    <a:ln w="9525">
                      <a:noFill/>
                      <a:miter lim="800000"/>
                      <a:headEnd/>
                      <a:tailEnd/>
                    </a:ln>
                  </pic:spPr>
                </pic:pic>
              </a:graphicData>
            </a:graphic>
          </wp:anchor>
        </w:drawing>
      </w:r>
    </w:p>
    <w:p w:rsidR="00361B1D" w:rsidRDefault="00361B1D" w:rsidP="00B67AC8">
      <w:pPr>
        <w:jc w:val="center"/>
        <w:rPr>
          <w:rFonts w:ascii="Trebuchet MS" w:hAnsi="Trebuchet MS"/>
          <w:sz w:val="32"/>
        </w:rPr>
      </w:pPr>
    </w:p>
    <w:p w:rsidR="002B567B" w:rsidRDefault="002B567B" w:rsidP="00B67AC8">
      <w:pPr>
        <w:jc w:val="center"/>
        <w:rPr>
          <w:rFonts w:ascii="Trebuchet MS" w:hAnsi="Trebuchet MS"/>
          <w:b/>
          <w:sz w:val="28"/>
        </w:rPr>
      </w:pPr>
      <w:r>
        <w:rPr>
          <w:rFonts w:ascii="Trebuchet MS" w:hAnsi="Trebuchet MS"/>
          <w:b/>
          <w:sz w:val="28"/>
        </w:rPr>
        <w:t>CAMPUS GUANAJUATO</w:t>
      </w:r>
    </w:p>
    <w:p w:rsidR="00B67AC8" w:rsidRPr="00771ECF" w:rsidRDefault="00D975D4" w:rsidP="00B67AC8">
      <w:pPr>
        <w:jc w:val="center"/>
        <w:rPr>
          <w:rFonts w:ascii="Trebuchet MS" w:hAnsi="Trebuchet MS"/>
          <w:b/>
          <w:sz w:val="28"/>
        </w:rPr>
      </w:pPr>
      <w:r w:rsidRPr="00771ECF">
        <w:rPr>
          <w:rFonts w:ascii="Trebuchet MS" w:hAnsi="Trebuchet MS"/>
          <w:b/>
          <w:sz w:val="28"/>
        </w:rPr>
        <w:t>DIVISIÓN DE CIENCIAS NATURALES Y EXACTAS</w:t>
      </w:r>
    </w:p>
    <w:p w:rsidR="00D975D4" w:rsidRDefault="00D975D4" w:rsidP="00B67AC8">
      <w:pPr>
        <w:jc w:val="center"/>
        <w:rPr>
          <w:rFonts w:ascii="Trebuchet MS" w:hAnsi="Trebuchet MS"/>
          <w:sz w:val="32"/>
        </w:rPr>
      </w:pPr>
    </w:p>
    <w:p w:rsidR="00D975D4" w:rsidRDefault="00D975D4" w:rsidP="00B67AC8">
      <w:pPr>
        <w:jc w:val="center"/>
        <w:rPr>
          <w:rFonts w:ascii="Trebuchet MS" w:hAnsi="Trebuchet MS"/>
          <w:sz w:val="32"/>
        </w:rPr>
      </w:pPr>
    </w:p>
    <w:p w:rsidR="00D975D4" w:rsidRDefault="00D975D4" w:rsidP="00B67AC8">
      <w:pPr>
        <w:jc w:val="center"/>
        <w:rPr>
          <w:rFonts w:ascii="Trebuchet MS" w:hAnsi="Trebuchet MS"/>
          <w:sz w:val="32"/>
        </w:rPr>
      </w:pPr>
    </w:p>
    <w:p w:rsidR="00D975D4" w:rsidRDefault="00D975D4" w:rsidP="00B67AC8">
      <w:pPr>
        <w:jc w:val="center"/>
        <w:rPr>
          <w:rFonts w:ascii="Trebuchet MS" w:hAnsi="Trebuchet MS"/>
          <w:sz w:val="40"/>
        </w:rPr>
      </w:pPr>
      <w:r>
        <w:rPr>
          <w:rFonts w:ascii="Trebuchet MS" w:hAnsi="Trebuchet MS"/>
          <w:sz w:val="40"/>
        </w:rPr>
        <w:t>LICENCIATURA EN INGENIERÍA QUÍMICA</w:t>
      </w:r>
    </w:p>
    <w:p w:rsidR="00361B1D" w:rsidRDefault="002B567B" w:rsidP="00B67AC8">
      <w:pPr>
        <w:jc w:val="center"/>
        <w:rPr>
          <w:rFonts w:ascii="Trebuchet MS" w:hAnsi="Trebuchet MS"/>
          <w:sz w:val="40"/>
        </w:rPr>
      </w:pPr>
      <w:r>
        <w:rPr>
          <w:rFonts w:ascii="Trebuchet MS" w:hAnsi="Trebuchet MS"/>
          <w:sz w:val="40"/>
        </w:rPr>
        <w:t>(Plan de Estudios 2014)</w:t>
      </w:r>
    </w:p>
    <w:p w:rsidR="002B567B" w:rsidRDefault="002B567B" w:rsidP="00B67AC8">
      <w:pPr>
        <w:jc w:val="center"/>
        <w:rPr>
          <w:rFonts w:ascii="Trebuchet MS" w:hAnsi="Trebuchet MS"/>
          <w:sz w:val="40"/>
        </w:rPr>
      </w:pPr>
    </w:p>
    <w:p w:rsidR="00361B1D" w:rsidRDefault="002B567B" w:rsidP="00B67AC8">
      <w:pPr>
        <w:jc w:val="center"/>
        <w:rPr>
          <w:rFonts w:ascii="Trebuchet MS" w:hAnsi="Trebuchet MS"/>
          <w:sz w:val="40"/>
        </w:rPr>
      </w:pPr>
      <w:r>
        <w:rPr>
          <w:rFonts w:ascii="Trebuchet MS" w:hAnsi="Trebuchet MS"/>
          <w:sz w:val="40"/>
        </w:rPr>
        <w:t>Evaluación y</w:t>
      </w:r>
      <w:r w:rsidR="00D975D4">
        <w:rPr>
          <w:rFonts w:ascii="Trebuchet MS" w:hAnsi="Trebuchet MS"/>
          <w:sz w:val="40"/>
        </w:rPr>
        <w:t xml:space="preserve"> Rediseño Curricular</w:t>
      </w:r>
    </w:p>
    <w:p w:rsidR="00D975D4" w:rsidRDefault="00D975D4" w:rsidP="00B67AC8">
      <w:pPr>
        <w:jc w:val="center"/>
        <w:rPr>
          <w:rFonts w:ascii="Trebuchet MS" w:hAnsi="Trebuchet MS"/>
          <w:sz w:val="40"/>
        </w:rPr>
      </w:pPr>
      <w:r>
        <w:rPr>
          <w:rFonts w:ascii="Trebuchet MS" w:hAnsi="Trebuchet MS"/>
          <w:sz w:val="40"/>
        </w:rPr>
        <w:t xml:space="preserve">del Plan de Estudios </w:t>
      </w:r>
      <w:r w:rsidR="00B144A9">
        <w:rPr>
          <w:rFonts w:ascii="Trebuchet MS" w:hAnsi="Trebuchet MS"/>
          <w:sz w:val="40"/>
        </w:rPr>
        <w:t>2009</w:t>
      </w:r>
    </w:p>
    <w:p w:rsidR="00D975D4" w:rsidRPr="00D975D4" w:rsidRDefault="00D975D4" w:rsidP="00B67AC8">
      <w:pPr>
        <w:jc w:val="center"/>
        <w:rPr>
          <w:rFonts w:ascii="Trebuchet MS" w:hAnsi="Trebuchet MS"/>
          <w:sz w:val="40"/>
        </w:rPr>
      </w:pPr>
    </w:p>
    <w:p w:rsidR="00B67AC8" w:rsidRDefault="00B67AC8" w:rsidP="00B67AC8">
      <w:pPr>
        <w:jc w:val="center"/>
      </w:pPr>
    </w:p>
    <w:p w:rsidR="00B67AC8" w:rsidRDefault="00B67AC8" w:rsidP="00B67AC8">
      <w:pPr>
        <w:jc w:val="center"/>
      </w:pPr>
    </w:p>
    <w:p w:rsidR="00B67AC8" w:rsidRDefault="00B67AC8" w:rsidP="00B67AC8">
      <w:pPr>
        <w:jc w:val="center"/>
      </w:pPr>
    </w:p>
    <w:p w:rsidR="00B67AC8" w:rsidRDefault="00B67AC8" w:rsidP="00B67AC8">
      <w:pPr>
        <w:jc w:val="center"/>
      </w:pPr>
    </w:p>
    <w:p w:rsidR="00B67AC8" w:rsidRDefault="00B67AC8" w:rsidP="00B67AC8">
      <w:pPr>
        <w:jc w:val="center"/>
      </w:pPr>
    </w:p>
    <w:p w:rsidR="00B67AC8" w:rsidRPr="00361B1D" w:rsidRDefault="00B67AC8" w:rsidP="00B67AC8">
      <w:pPr>
        <w:jc w:val="center"/>
        <w:rPr>
          <w:sz w:val="28"/>
        </w:rPr>
      </w:pPr>
    </w:p>
    <w:p w:rsidR="00B67AC8" w:rsidRPr="00361B1D" w:rsidRDefault="00361B1D" w:rsidP="00B67AC8">
      <w:pPr>
        <w:jc w:val="center"/>
        <w:rPr>
          <w:sz w:val="28"/>
        </w:rPr>
      </w:pPr>
      <w:r w:rsidRPr="00361B1D">
        <w:rPr>
          <w:sz w:val="28"/>
        </w:rPr>
        <w:t>Junio 2014</w:t>
      </w:r>
    </w:p>
    <w:p w:rsidR="00F41170" w:rsidRDefault="00B67AC8">
      <w:r>
        <w:br w:type="page"/>
      </w:r>
    </w:p>
    <w:p w:rsidR="00F41170" w:rsidRPr="00F41170" w:rsidRDefault="00F41170" w:rsidP="00F41170">
      <w:pPr>
        <w:pStyle w:val="Ttulo"/>
        <w:jc w:val="center"/>
        <w:rPr>
          <w:rFonts w:ascii="Trebuchet MS" w:hAnsi="Trebuchet MS"/>
        </w:rPr>
      </w:pPr>
      <w:r>
        <w:rPr>
          <w:rFonts w:ascii="Trebuchet MS" w:hAnsi="Trebuchet MS"/>
        </w:rPr>
        <w:lastRenderedPageBreak/>
        <w:t>DIRECTORIO</w:t>
      </w:r>
    </w:p>
    <w:p w:rsidR="00572FAC" w:rsidRDefault="00572FAC" w:rsidP="00F41170">
      <w:pPr>
        <w:jc w:val="center"/>
        <w:rPr>
          <w:b/>
          <w:sz w:val="28"/>
        </w:rPr>
      </w:pPr>
    </w:p>
    <w:p w:rsidR="00F41170" w:rsidRPr="00572FAC" w:rsidRDefault="00F41170" w:rsidP="00F41170">
      <w:pPr>
        <w:jc w:val="center"/>
        <w:rPr>
          <w:b/>
          <w:sz w:val="28"/>
        </w:rPr>
      </w:pPr>
      <w:r w:rsidRPr="00572FAC">
        <w:rPr>
          <w:b/>
          <w:sz w:val="28"/>
        </w:rPr>
        <w:t>RECTOR GENERAL</w:t>
      </w:r>
    </w:p>
    <w:p w:rsidR="00F41170" w:rsidRDefault="00F41170" w:rsidP="00F41170">
      <w:pPr>
        <w:jc w:val="center"/>
        <w:rPr>
          <w:sz w:val="28"/>
        </w:rPr>
      </w:pPr>
      <w:r w:rsidRPr="00F41170">
        <w:rPr>
          <w:sz w:val="28"/>
        </w:rPr>
        <w:t xml:space="preserve">Dr. </w:t>
      </w:r>
      <w:r>
        <w:rPr>
          <w:sz w:val="28"/>
        </w:rPr>
        <w:t>José Manuel Cabrera Sixto</w:t>
      </w:r>
    </w:p>
    <w:p w:rsidR="00572FAC" w:rsidRDefault="00572FAC" w:rsidP="00F41170">
      <w:pPr>
        <w:jc w:val="center"/>
        <w:rPr>
          <w:sz w:val="28"/>
        </w:rPr>
      </w:pPr>
    </w:p>
    <w:p w:rsidR="00F41170" w:rsidRPr="00572FAC" w:rsidRDefault="00F41170" w:rsidP="00F41170">
      <w:pPr>
        <w:jc w:val="center"/>
        <w:rPr>
          <w:b/>
          <w:sz w:val="28"/>
        </w:rPr>
      </w:pPr>
      <w:r w:rsidRPr="00572FAC">
        <w:rPr>
          <w:b/>
          <w:sz w:val="28"/>
        </w:rPr>
        <w:t>SECRETARIA ACADÉMICA</w:t>
      </w:r>
    </w:p>
    <w:p w:rsidR="00F41170" w:rsidRDefault="00F41170" w:rsidP="00F41170">
      <w:pPr>
        <w:jc w:val="center"/>
        <w:rPr>
          <w:sz w:val="28"/>
        </w:rPr>
      </w:pPr>
      <w:r>
        <w:rPr>
          <w:sz w:val="28"/>
        </w:rPr>
        <w:t>Mtra. Rosa Alicia Pérez Luque</w:t>
      </w:r>
    </w:p>
    <w:p w:rsidR="00572FAC" w:rsidRDefault="00572FAC" w:rsidP="00572FAC">
      <w:pPr>
        <w:jc w:val="center"/>
        <w:rPr>
          <w:sz w:val="28"/>
        </w:rPr>
      </w:pPr>
    </w:p>
    <w:p w:rsidR="00572FAC" w:rsidRPr="00572FAC" w:rsidRDefault="00572FAC" w:rsidP="00572FAC">
      <w:pPr>
        <w:jc w:val="center"/>
        <w:rPr>
          <w:b/>
          <w:sz w:val="28"/>
        </w:rPr>
      </w:pPr>
      <w:r w:rsidRPr="00572FAC">
        <w:rPr>
          <w:b/>
          <w:sz w:val="28"/>
        </w:rPr>
        <w:t>SECRETARIO GENERAL</w:t>
      </w:r>
    </w:p>
    <w:p w:rsidR="00572FAC" w:rsidRDefault="00572FAC" w:rsidP="00572FAC">
      <w:pPr>
        <w:jc w:val="center"/>
        <w:rPr>
          <w:sz w:val="28"/>
        </w:rPr>
      </w:pPr>
      <w:r>
        <w:rPr>
          <w:sz w:val="28"/>
        </w:rPr>
        <w:t>Dr. Manuel Vidaurri Aréchiga</w:t>
      </w:r>
    </w:p>
    <w:p w:rsidR="00572FAC" w:rsidRDefault="00572FAC" w:rsidP="00F41170">
      <w:pPr>
        <w:jc w:val="center"/>
        <w:rPr>
          <w:sz w:val="28"/>
        </w:rPr>
      </w:pPr>
    </w:p>
    <w:p w:rsidR="00E556C0" w:rsidRDefault="00E556C0" w:rsidP="00F41170">
      <w:pPr>
        <w:jc w:val="center"/>
        <w:rPr>
          <w:sz w:val="28"/>
        </w:rPr>
      </w:pPr>
    </w:p>
    <w:p w:rsidR="00572FAC" w:rsidRPr="00572FAC" w:rsidRDefault="00572FAC" w:rsidP="00F41170">
      <w:pPr>
        <w:jc w:val="center"/>
        <w:rPr>
          <w:b/>
          <w:sz w:val="28"/>
        </w:rPr>
      </w:pPr>
      <w:r w:rsidRPr="00572FAC">
        <w:rPr>
          <w:b/>
          <w:sz w:val="28"/>
        </w:rPr>
        <w:t>RECTOR DEL CAMPUS GUANAJUATO</w:t>
      </w:r>
    </w:p>
    <w:p w:rsidR="00572FAC" w:rsidRDefault="00572FAC" w:rsidP="00F41170">
      <w:pPr>
        <w:jc w:val="center"/>
        <w:rPr>
          <w:sz w:val="28"/>
        </w:rPr>
      </w:pPr>
      <w:r>
        <w:rPr>
          <w:sz w:val="28"/>
        </w:rPr>
        <w:t>Dr. Luis Felipe Guerrero Agripino</w:t>
      </w:r>
    </w:p>
    <w:p w:rsidR="00572FAC" w:rsidRDefault="00572FAC" w:rsidP="00F41170">
      <w:pPr>
        <w:jc w:val="center"/>
        <w:rPr>
          <w:sz w:val="28"/>
        </w:rPr>
      </w:pPr>
    </w:p>
    <w:p w:rsidR="00572FAC" w:rsidRPr="00572FAC" w:rsidRDefault="00572FAC" w:rsidP="00F41170">
      <w:pPr>
        <w:jc w:val="center"/>
        <w:rPr>
          <w:b/>
          <w:sz w:val="28"/>
        </w:rPr>
      </w:pPr>
      <w:r w:rsidRPr="00572FAC">
        <w:rPr>
          <w:b/>
          <w:sz w:val="28"/>
        </w:rPr>
        <w:t>DIRECTOR DE LA DIVISIÓN DE CIENCIAS NATURALES Y EXACTAS</w:t>
      </w:r>
    </w:p>
    <w:p w:rsidR="00572FAC" w:rsidRDefault="00572FAC" w:rsidP="00F41170">
      <w:pPr>
        <w:jc w:val="center"/>
        <w:rPr>
          <w:sz w:val="28"/>
        </w:rPr>
      </w:pPr>
      <w:r>
        <w:rPr>
          <w:sz w:val="28"/>
        </w:rPr>
        <w:t>Dr. Martín Picón Núñez</w:t>
      </w:r>
    </w:p>
    <w:p w:rsidR="00572FAC" w:rsidRPr="00F41170" w:rsidRDefault="00572FAC" w:rsidP="00F41170">
      <w:pPr>
        <w:jc w:val="center"/>
        <w:rPr>
          <w:sz w:val="28"/>
        </w:rPr>
      </w:pPr>
    </w:p>
    <w:p w:rsidR="00F41170" w:rsidRDefault="00F41170">
      <w:r>
        <w:br w:type="page"/>
      </w:r>
    </w:p>
    <w:p w:rsidR="00572FAC" w:rsidRPr="00572FAC" w:rsidRDefault="00572FAC" w:rsidP="00572FAC">
      <w:pPr>
        <w:jc w:val="center"/>
        <w:rPr>
          <w:rFonts w:ascii="Trebuchet MS" w:hAnsi="Trebuchet MS"/>
          <w:sz w:val="28"/>
        </w:rPr>
      </w:pPr>
      <w:r>
        <w:rPr>
          <w:rFonts w:ascii="Trebuchet MS" w:hAnsi="Trebuchet MS"/>
          <w:sz w:val="28"/>
        </w:rPr>
        <w:lastRenderedPageBreak/>
        <w:t>COMISIÓN PARA ELABORAR LA PROPUESTA DE REDISEÑO CURRICULAR DEL PLAN 2009 DE LA LICENCIATURA EN INGENIERÍA QUÍMICA</w:t>
      </w:r>
    </w:p>
    <w:p w:rsidR="00572FAC" w:rsidRDefault="00572FAC" w:rsidP="00572FAC">
      <w:pPr>
        <w:jc w:val="center"/>
        <w:rPr>
          <w:rFonts w:ascii="Trebuchet MS" w:hAnsi="Trebuchet MS"/>
          <w:sz w:val="28"/>
        </w:rPr>
      </w:pPr>
    </w:p>
    <w:p w:rsidR="00572FAC" w:rsidRDefault="00572FAC" w:rsidP="00572FAC">
      <w:pPr>
        <w:jc w:val="center"/>
        <w:rPr>
          <w:rFonts w:ascii="Trebuchet MS" w:hAnsi="Trebuchet MS"/>
          <w:sz w:val="28"/>
        </w:rPr>
      </w:pPr>
      <w:r>
        <w:rPr>
          <w:rFonts w:ascii="Trebuchet MS" w:hAnsi="Trebuchet MS"/>
          <w:sz w:val="28"/>
        </w:rPr>
        <w:t>COMITÉ COORDINADOR DE LA PROPUESTA:</w:t>
      </w:r>
    </w:p>
    <w:p w:rsidR="00572FAC" w:rsidRDefault="00572FAC" w:rsidP="00572FAC">
      <w:pPr>
        <w:spacing w:after="0" w:line="240" w:lineRule="auto"/>
        <w:jc w:val="center"/>
        <w:rPr>
          <w:rFonts w:ascii="Trebuchet MS" w:hAnsi="Trebuchet MS"/>
          <w:sz w:val="24"/>
        </w:rPr>
      </w:pPr>
      <w:r>
        <w:rPr>
          <w:rFonts w:ascii="Trebuchet MS" w:hAnsi="Trebuchet MS"/>
          <w:sz w:val="24"/>
        </w:rPr>
        <w:t>Dr. Agustín Ramón Uribe Ramírez</w:t>
      </w:r>
    </w:p>
    <w:p w:rsidR="00572FAC" w:rsidRDefault="00572FAC" w:rsidP="00572FAC">
      <w:pPr>
        <w:spacing w:after="0" w:line="240" w:lineRule="auto"/>
        <w:jc w:val="center"/>
        <w:rPr>
          <w:rFonts w:ascii="Trebuchet MS" w:hAnsi="Trebuchet MS"/>
          <w:sz w:val="24"/>
        </w:rPr>
      </w:pPr>
      <w:r>
        <w:rPr>
          <w:rFonts w:ascii="Trebuchet MS" w:hAnsi="Trebuchet MS"/>
          <w:sz w:val="24"/>
        </w:rPr>
        <w:t>Director del Departamento de Ingeniería Química</w:t>
      </w:r>
    </w:p>
    <w:p w:rsidR="00572FAC" w:rsidRDefault="00572FAC" w:rsidP="00572FAC">
      <w:pPr>
        <w:jc w:val="center"/>
        <w:rPr>
          <w:rFonts w:ascii="Trebuchet MS" w:hAnsi="Trebuchet MS"/>
          <w:sz w:val="24"/>
        </w:rPr>
      </w:pPr>
    </w:p>
    <w:p w:rsidR="00572FAC" w:rsidRDefault="00572FAC" w:rsidP="00572FAC">
      <w:pPr>
        <w:spacing w:after="0" w:line="240" w:lineRule="auto"/>
        <w:jc w:val="center"/>
        <w:rPr>
          <w:rFonts w:ascii="Trebuchet MS" w:hAnsi="Trebuchet MS"/>
          <w:sz w:val="24"/>
        </w:rPr>
      </w:pPr>
      <w:r>
        <w:rPr>
          <w:rFonts w:ascii="Trebuchet MS" w:hAnsi="Trebuchet MS"/>
          <w:sz w:val="24"/>
        </w:rPr>
        <w:t>M.I.Q. Miguel Ángel Velázquez Guevara</w:t>
      </w:r>
    </w:p>
    <w:p w:rsidR="00572FAC" w:rsidRDefault="00572FAC" w:rsidP="00572FAC">
      <w:pPr>
        <w:spacing w:after="0" w:line="240" w:lineRule="auto"/>
        <w:jc w:val="center"/>
        <w:rPr>
          <w:rFonts w:ascii="Trebuchet MS" w:hAnsi="Trebuchet MS"/>
          <w:sz w:val="24"/>
        </w:rPr>
      </w:pPr>
      <w:r>
        <w:rPr>
          <w:rFonts w:ascii="Trebuchet MS" w:hAnsi="Trebuchet MS"/>
          <w:sz w:val="24"/>
        </w:rPr>
        <w:t>Coordinador de la Licenciatura en Ingeniería Química</w:t>
      </w:r>
    </w:p>
    <w:p w:rsidR="00572FAC" w:rsidRDefault="00572FAC" w:rsidP="00572FAC">
      <w:pPr>
        <w:jc w:val="center"/>
        <w:rPr>
          <w:rFonts w:ascii="Trebuchet MS" w:hAnsi="Trebuchet MS"/>
          <w:sz w:val="24"/>
        </w:rPr>
      </w:pPr>
    </w:p>
    <w:p w:rsidR="00572FAC" w:rsidRDefault="00572FAC" w:rsidP="00572FAC">
      <w:pPr>
        <w:jc w:val="center"/>
        <w:rPr>
          <w:rFonts w:ascii="Trebuchet MS" w:hAnsi="Trebuchet MS"/>
          <w:sz w:val="24"/>
        </w:rPr>
      </w:pPr>
      <w:r>
        <w:rPr>
          <w:rFonts w:ascii="Trebuchet MS" w:hAnsi="Trebuchet MS"/>
          <w:sz w:val="24"/>
        </w:rPr>
        <w:t>Dr. Salvador Hernández Castro</w:t>
      </w:r>
    </w:p>
    <w:p w:rsidR="00572FAC" w:rsidRDefault="00572FAC" w:rsidP="00572FAC">
      <w:pPr>
        <w:jc w:val="center"/>
        <w:rPr>
          <w:rFonts w:ascii="Trebuchet MS" w:hAnsi="Trebuchet MS"/>
          <w:sz w:val="24"/>
        </w:rPr>
      </w:pPr>
      <w:r>
        <w:rPr>
          <w:rFonts w:ascii="Trebuchet MS" w:hAnsi="Trebuchet MS"/>
          <w:sz w:val="24"/>
        </w:rPr>
        <w:t>Dr. Zeferino Gamiño Arroyo</w:t>
      </w:r>
    </w:p>
    <w:p w:rsidR="00572FAC" w:rsidRDefault="00572FAC" w:rsidP="00572FAC">
      <w:pPr>
        <w:jc w:val="center"/>
        <w:rPr>
          <w:rFonts w:ascii="Trebuchet MS" w:hAnsi="Trebuchet MS"/>
          <w:sz w:val="24"/>
        </w:rPr>
      </w:pPr>
      <w:r>
        <w:rPr>
          <w:rFonts w:ascii="Trebuchet MS" w:hAnsi="Trebuchet MS"/>
          <w:sz w:val="24"/>
        </w:rPr>
        <w:t>Dr. Jesús Isaac Minchaca Mojica</w:t>
      </w:r>
    </w:p>
    <w:p w:rsidR="00572FAC" w:rsidRDefault="00572FAC" w:rsidP="00572FAC">
      <w:pPr>
        <w:jc w:val="center"/>
        <w:rPr>
          <w:rFonts w:ascii="Trebuchet MS" w:hAnsi="Trebuchet MS"/>
          <w:sz w:val="24"/>
        </w:rPr>
      </w:pPr>
      <w:r>
        <w:rPr>
          <w:rFonts w:ascii="Trebuchet MS" w:hAnsi="Trebuchet MS"/>
          <w:sz w:val="24"/>
        </w:rPr>
        <w:t>Dr. Jorge Arturo Alfaro Ayala</w:t>
      </w:r>
    </w:p>
    <w:p w:rsidR="00572FAC" w:rsidRPr="00572FAC" w:rsidRDefault="00572FAC" w:rsidP="00572FAC">
      <w:pPr>
        <w:jc w:val="center"/>
        <w:rPr>
          <w:rFonts w:ascii="Trebuchet MS" w:hAnsi="Trebuchet MS"/>
          <w:sz w:val="24"/>
        </w:rPr>
      </w:pPr>
      <w:r>
        <w:rPr>
          <w:rFonts w:ascii="Trebuchet MS" w:hAnsi="Trebuchet MS"/>
          <w:sz w:val="24"/>
        </w:rPr>
        <w:t>Dra. Rosa Ma. Ortiz Hernández</w:t>
      </w:r>
    </w:p>
    <w:p w:rsidR="00572FAC" w:rsidRDefault="00572FAC">
      <w:r>
        <w:br w:type="page"/>
      </w:r>
    </w:p>
    <w:p w:rsidR="00E556C0" w:rsidRDefault="00E556C0" w:rsidP="00E556C0">
      <w:pPr>
        <w:pStyle w:val="Ttulo1"/>
        <w:jc w:val="center"/>
        <w:rPr>
          <w:color w:val="auto"/>
          <w:sz w:val="32"/>
        </w:rPr>
      </w:pPr>
      <w:r w:rsidRPr="00E556C0">
        <w:rPr>
          <w:color w:val="auto"/>
          <w:sz w:val="32"/>
        </w:rPr>
        <w:lastRenderedPageBreak/>
        <w:t>CONTENIDO</w:t>
      </w:r>
    </w:p>
    <w:p w:rsidR="00030B90" w:rsidRDefault="00030B90" w:rsidP="00030B90">
      <w:pPr>
        <w:rPr>
          <w:lang w:val="es-ES" w:eastAsia="es-ES"/>
        </w:rPr>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563"/>
      </w:tblGrid>
      <w:tr w:rsidR="00030B90" w:rsidRPr="00030B90" w:rsidTr="00DD283C">
        <w:trPr>
          <w:trHeight w:val="397"/>
        </w:trPr>
        <w:tc>
          <w:tcPr>
            <w:tcW w:w="7938" w:type="dxa"/>
            <w:tcBorders>
              <w:top w:val="dashed" w:sz="4" w:space="0" w:color="auto"/>
              <w:bottom w:val="dashed" w:sz="4" w:space="0" w:color="auto"/>
            </w:tcBorders>
            <w:vAlign w:val="center"/>
          </w:tcPr>
          <w:p w:rsidR="00030B90" w:rsidRPr="00066C44" w:rsidRDefault="00030B90" w:rsidP="00AB5B48">
            <w:pPr>
              <w:rPr>
                <w:rFonts w:ascii="Trebuchet MS" w:hAnsi="Trebuchet MS"/>
                <w:b/>
                <w:highlight w:val="yellow"/>
                <w:lang w:val="es-ES" w:eastAsia="es-ES"/>
              </w:rPr>
            </w:pPr>
            <w:r w:rsidRPr="00066C44">
              <w:rPr>
                <w:rFonts w:ascii="Trebuchet MS" w:hAnsi="Trebuchet MS"/>
                <w:b/>
                <w:sz w:val="24"/>
                <w:lang w:val="es-ES" w:eastAsia="es-ES"/>
              </w:rPr>
              <w:t>INTRODUCCIÓN</w:t>
            </w:r>
          </w:p>
        </w:tc>
        <w:tc>
          <w:tcPr>
            <w:tcW w:w="519" w:type="dxa"/>
            <w:tcBorders>
              <w:top w:val="dashed" w:sz="4" w:space="0" w:color="auto"/>
              <w:bottom w:val="dashed" w:sz="4" w:space="0" w:color="auto"/>
            </w:tcBorders>
            <w:vAlign w:val="center"/>
          </w:tcPr>
          <w:p w:rsidR="00030B90" w:rsidRPr="00030B90" w:rsidRDefault="00066C44" w:rsidP="00DD283C">
            <w:pPr>
              <w:jc w:val="center"/>
              <w:rPr>
                <w:rFonts w:ascii="Trebuchet MS" w:hAnsi="Trebuchet MS"/>
                <w:lang w:val="es-ES" w:eastAsia="es-ES"/>
              </w:rPr>
            </w:pPr>
            <w:r>
              <w:rPr>
                <w:rFonts w:ascii="Trebuchet MS" w:hAnsi="Trebuchet MS"/>
                <w:lang w:val="es-ES" w:eastAsia="es-ES"/>
              </w:rPr>
              <w:t>1</w:t>
            </w:r>
          </w:p>
        </w:tc>
      </w:tr>
      <w:tr w:rsidR="00030B90" w:rsidRPr="00030B90" w:rsidTr="00DD283C">
        <w:trPr>
          <w:trHeight w:val="397"/>
        </w:trPr>
        <w:tc>
          <w:tcPr>
            <w:tcW w:w="7938" w:type="dxa"/>
            <w:tcBorders>
              <w:top w:val="dashed" w:sz="4" w:space="0" w:color="auto"/>
              <w:bottom w:val="dashed" w:sz="4" w:space="0" w:color="auto"/>
            </w:tcBorders>
            <w:vAlign w:val="center"/>
          </w:tcPr>
          <w:p w:rsidR="00030B90" w:rsidRPr="00066C44" w:rsidRDefault="00030B90" w:rsidP="00AB5B48">
            <w:pPr>
              <w:rPr>
                <w:rFonts w:ascii="Trebuchet MS" w:hAnsi="Trebuchet MS"/>
                <w:b/>
                <w:i/>
                <w:highlight w:val="yellow"/>
                <w:lang w:val="es-ES" w:eastAsia="es-ES"/>
              </w:rPr>
            </w:pPr>
            <w:r w:rsidRPr="00E07F92">
              <w:rPr>
                <w:rFonts w:ascii="Trebuchet MS" w:hAnsi="Trebuchet MS"/>
                <w:b/>
                <w:i/>
                <w:sz w:val="24"/>
                <w:lang w:val="es-ES" w:eastAsia="es-ES"/>
              </w:rPr>
              <w:t>FASE I. FUNDAMENTACIÓN</w:t>
            </w:r>
          </w:p>
        </w:tc>
        <w:tc>
          <w:tcPr>
            <w:tcW w:w="519" w:type="dxa"/>
            <w:tcBorders>
              <w:top w:val="dashed" w:sz="4" w:space="0" w:color="auto"/>
              <w:bottom w:val="dashed" w:sz="4" w:space="0" w:color="auto"/>
            </w:tcBorders>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9</w:t>
            </w:r>
          </w:p>
        </w:tc>
      </w:tr>
      <w:tr w:rsidR="00030B90" w:rsidRPr="00030B90" w:rsidTr="00DD283C">
        <w:trPr>
          <w:trHeight w:val="397"/>
        </w:trPr>
        <w:tc>
          <w:tcPr>
            <w:tcW w:w="7938" w:type="dxa"/>
            <w:tcBorders>
              <w:top w:val="dashed" w:sz="4" w:space="0" w:color="auto"/>
            </w:tcBorders>
            <w:vAlign w:val="center"/>
          </w:tcPr>
          <w:p w:rsidR="00030B90" w:rsidRPr="00E07F92" w:rsidRDefault="00030B90" w:rsidP="00AB5B48">
            <w:pPr>
              <w:ind w:firstLine="284"/>
              <w:rPr>
                <w:rFonts w:ascii="Trebuchet MS" w:hAnsi="Trebuchet MS"/>
                <w:lang w:val="es-ES" w:eastAsia="es-ES"/>
              </w:rPr>
            </w:pPr>
            <w:r w:rsidRPr="00E07F92">
              <w:rPr>
                <w:rFonts w:ascii="Trebuchet MS" w:hAnsi="Trebuchet MS"/>
                <w:lang w:val="es-ES" w:eastAsia="es-ES"/>
              </w:rPr>
              <w:t>1. NECESIDADES SOCIALES</w:t>
            </w:r>
          </w:p>
        </w:tc>
        <w:tc>
          <w:tcPr>
            <w:tcW w:w="519" w:type="dxa"/>
            <w:tcBorders>
              <w:top w:val="dashed" w:sz="4" w:space="0" w:color="auto"/>
            </w:tcBorders>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10</w:t>
            </w:r>
          </w:p>
        </w:tc>
      </w:tr>
      <w:tr w:rsidR="00030B90" w:rsidRPr="00030B90" w:rsidTr="00066C44">
        <w:trPr>
          <w:trHeight w:val="397"/>
        </w:trPr>
        <w:tc>
          <w:tcPr>
            <w:tcW w:w="7938" w:type="dxa"/>
            <w:vAlign w:val="center"/>
          </w:tcPr>
          <w:p w:rsidR="00030B90" w:rsidRPr="00E07F92" w:rsidRDefault="00030B90" w:rsidP="00AB5B48">
            <w:pPr>
              <w:ind w:firstLine="284"/>
              <w:rPr>
                <w:rFonts w:ascii="Trebuchet MS" w:hAnsi="Trebuchet MS"/>
                <w:lang w:val="es-ES" w:eastAsia="es-ES"/>
              </w:rPr>
            </w:pPr>
            <w:r w:rsidRPr="00E07F92">
              <w:rPr>
                <w:rFonts w:ascii="Trebuchet MS" w:hAnsi="Trebuchet MS"/>
                <w:lang w:val="es-ES" w:eastAsia="es-ES"/>
              </w:rPr>
              <w:t>2. MERCADO LABORAL</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15</w:t>
            </w:r>
          </w:p>
        </w:tc>
      </w:tr>
      <w:tr w:rsidR="00030B90" w:rsidRPr="00030B90" w:rsidTr="00066C44">
        <w:trPr>
          <w:trHeight w:val="397"/>
        </w:trPr>
        <w:tc>
          <w:tcPr>
            <w:tcW w:w="7938" w:type="dxa"/>
            <w:vAlign w:val="center"/>
          </w:tcPr>
          <w:p w:rsidR="00030B90" w:rsidRPr="00E07F92" w:rsidRDefault="00030B90" w:rsidP="00AB5B48">
            <w:pPr>
              <w:ind w:firstLine="284"/>
              <w:rPr>
                <w:rFonts w:ascii="Trebuchet MS" w:hAnsi="Trebuchet MS"/>
                <w:lang w:val="es-ES" w:eastAsia="es-ES"/>
              </w:rPr>
            </w:pPr>
            <w:r w:rsidRPr="00E07F92">
              <w:rPr>
                <w:rFonts w:ascii="Trebuchet MS" w:hAnsi="Trebuchet MS"/>
                <w:lang w:val="es-ES" w:eastAsia="es-ES"/>
              </w:rPr>
              <w:t>3. DEMANDA ESTUDIANTIL</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21</w:t>
            </w:r>
          </w:p>
        </w:tc>
      </w:tr>
      <w:tr w:rsidR="00030B90" w:rsidRPr="00030B90" w:rsidTr="00066C44">
        <w:trPr>
          <w:trHeight w:val="397"/>
        </w:trPr>
        <w:tc>
          <w:tcPr>
            <w:tcW w:w="7938" w:type="dxa"/>
            <w:vAlign w:val="center"/>
          </w:tcPr>
          <w:p w:rsidR="00030B90" w:rsidRPr="00E07F92" w:rsidRDefault="00030B90" w:rsidP="00AB5B48">
            <w:pPr>
              <w:ind w:firstLine="284"/>
              <w:rPr>
                <w:rFonts w:ascii="Trebuchet MS" w:hAnsi="Trebuchet MS"/>
                <w:lang w:val="es-ES" w:eastAsia="es-ES"/>
              </w:rPr>
            </w:pPr>
            <w:r w:rsidRPr="00E07F92">
              <w:rPr>
                <w:rFonts w:ascii="Trebuchet MS" w:hAnsi="Trebuchet MS"/>
                <w:lang w:val="es-ES" w:eastAsia="es-ES"/>
              </w:rPr>
              <w:t>4. OFERTA EDUCATIVA</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24</w:t>
            </w:r>
          </w:p>
        </w:tc>
      </w:tr>
      <w:tr w:rsidR="00030B90" w:rsidRPr="00030B90" w:rsidTr="00DD283C">
        <w:trPr>
          <w:trHeight w:val="397"/>
        </w:trPr>
        <w:tc>
          <w:tcPr>
            <w:tcW w:w="7938" w:type="dxa"/>
            <w:vAlign w:val="center"/>
          </w:tcPr>
          <w:p w:rsidR="00030B90" w:rsidRPr="00E07F92" w:rsidRDefault="00030B90" w:rsidP="00AB5B48">
            <w:pPr>
              <w:rPr>
                <w:rFonts w:ascii="Trebuchet MS" w:hAnsi="Trebuchet MS"/>
                <w:lang w:val="es-ES" w:eastAsia="es-ES"/>
              </w:rPr>
            </w:pPr>
            <w:r w:rsidRPr="00E07F92">
              <w:rPr>
                <w:rFonts w:ascii="Trebuchet MS" w:hAnsi="Trebuchet MS"/>
                <w:lang w:val="es-ES" w:eastAsia="es-ES"/>
              </w:rPr>
              <w:t>CONCLUSIÓN DE LA FASE I</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44</w:t>
            </w:r>
          </w:p>
        </w:tc>
      </w:tr>
      <w:tr w:rsidR="00030B90" w:rsidRPr="00030B90" w:rsidTr="00DD283C">
        <w:trPr>
          <w:trHeight w:val="397"/>
        </w:trPr>
        <w:tc>
          <w:tcPr>
            <w:tcW w:w="7938" w:type="dxa"/>
            <w:tcBorders>
              <w:bottom w:val="dashed" w:sz="4" w:space="0" w:color="auto"/>
            </w:tcBorders>
            <w:vAlign w:val="center"/>
          </w:tcPr>
          <w:p w:rsidR="00030B90" w:rsidRPr="00066C44" w:rsidRDefault="00030B90" w:rsidP="00AB5B48">
            <w:pPr>
              <w:rPr>
                <w:rFonts w:ascii="Trebuchet MS" w:hAnsi="Trebuchet MS"/>
                <w:highlight w:val="yellow"/>
                <w:lang w:val="es-ES" w:eastAsia="es-ES"/>
              </w:rPr>
            </w:pPr>
          </w:p>
        </w:tc>
        <w:tc>
          <w:tcPr>
            <w:tcW w:w="519" w:type="dxa"/>
            <w:tcBorders>
              <w:bottom w:val="dashed" w:sz="4" w:space="0" w:color="auto"/>
            </w:tcBorders>
            <w:vAlign w:val="center"/>
          </w:tcPr>
          <w:p w:rsidR="00030B90" w:rsidRPr="00030B90" w:rsidRDefault="00030B90" w:rsidP="00DD283C">
            <w:pPr>
              <w:jc w:val="center"/>
              <w:rPr>
                <w:rFonts w:ascii="Trebuchet MS" w:hAnsi="Trebuchet MS"/>
                <w:lang w:val="es-ES" w:eastAsia="es-ES"/>
              </w:rPr>
            </w:pPr>
          </w:p>
        </w:tc>
      </w:tr>
      <w:tr w:rsidR="00030B90" w:rsidRPr="00030B90" w:rsidTr="00DD283C">
        <w:trPr>
          <w:trHeight w:val="397"/>
        </w:trPr>
        <w:tc>
          <w:tcPr>
            <w:tcW w:w="7938" w:type="dxa"/>
            <w:tcBorders>
              <w:top w:val="dashed" w:sz="4" w:space="0" w:color="auto"/>
              <w:bottom w:val="dashed" w:sz="4" w:space="0" w:color="auto"/>
            </w:tcBorders>
            <w:vAlign w:val="center"/>
          </w:tcPr>
          <w:p w:rsidR="00030B90" w:rsidRPr="00066C44" w:rsidRDefault="00030B90" w:rsidP="00AB5B48">
            <w:pPr>
              <w:rPr>
                <w:rFonts w:ascii="Trebuchet MS" w:hAnsi="Trebuchet MS"/>
                <w:b/>
                <w:i/>
                <w:highlight w:val="yellow"/>
                <w:lang w:val="es-ES" w:eastAsia="es-ES"/>
              </w:rPr>
            </w:pPr>
            <w:r w:rsidRPr="00526638">
              <w:rPr>
                <w:rFonts w:ascii="Trebuchet MS" w:hAnsi="Trebuchet MS"/>
                <w:b/>
                <w:i/>
                <w:sz w:val="24"/>
                <w:lang w:val="es-ES" w:eastAsia="es-ES"/>
              </w:rPr>
              <w:t>FASE II. PLANEACIÓN TÉCNICA CURRICULAR</w:t>
            </w:r>
          </w:p>
        </w:tc>
        <w:tc>
          <w:tcPr>
            <w:tcW w:w="519" w:type="dxa"/>
            <w:tcBorders>
              <w:top w:val="dashed" w:sz="4" w:space="0" w:color="auto"/>
              <w:bottom w:val="dashed" w:sz="4" w:space="0" w:color="auto"/>
            </w:tcBorders>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46</w:t>
            </w:r>
          </w:p>
        </w:tc>
      </w:tr>
      <w:tr w:rsidR="00030B90" w:rsidRPr="00030B90" w:rsidTr="00DD283C">
        <w:trPr>
          <w:trHeight w:val="397"/>
        </w:trPr>
        <w:tc>
          <w:tcPr>
            <w:tcW w:w="7938" w:type="dxa"/>
            <w:tcBorders>
              <w:top w:val="dashed" w:sz="4" w:space="0" w:color="auto"/>
            </w:tcBorders>
            <w:vAlign w:val="center"/>
          </w:tcPr>
          <w:p w:rsidR="00030B90" w:rsidRPr="00066C44" w:rsidRDefault="00030B90" w:rsidP="00AB5B48">
            <w:pPr>
              <w:ind w:firstLine="284"/>
              <w:rPr>
                <w:rFonts w:ascii="Trebuchet MS" w:hAnsi="Trebuchet MS"/>
                <w:highlight w:val="yellow"/>
                <w:lang w:val="es-ES" w:eastAsia="es-ES"/>
              </w:rPr>
            </w:pPr>
            <w:r w:rsidRPr="00E07F92">
              <w:rPr>
                <w:rFonts w:ascii="Trebuchet MS" w:hAnsi="Trebuchet MS"/>
                <w:lang w:val="es-ES" w:eastAsia="es-ES"/>
              </w:rPr>
              <w:t>5. ORIENTACIÓN DEL PROGRAMA</w:t>
            </w:r>
          </w:p>
        </w:tc>
        <w:tc>
          <w:tcPr>
            <w:tcW w:w="519" w:type="dxa"/>
            <w:tcBorders>
              <w:top w:val="dashed" w:sz="4" w:space="0" w:color="auto"/>
            </w:tcBorders>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47</w:t>
            </w:r>
          </w:p>
        </w:tc>
      </w:tr>
      <w:tr w:rsidR="00030B90" w:rsidRPr="00030B90" w:rsidTr="00066C44">
        <w:trPr>
          <w:trHeight w:val="397"/>
        </w:trPr>
        <w:tc>
          <w:tcPr>
            <w:tcW w:w="7938" w:type="dxa"/>
            <w:vAlign w:val="center"/>
          </w:tcPr>
          <w:p w:rsidR="00030B90" w:rsidRPr="00066C44" w:rsidRDefault="00030B90" w:rsidP="00AB5B48">
            <w:pPr>
              <w:ind w:firstLine="284"/>
              <w:rPr>
                <w:rFonts w:ascii="Trebuchet MS" w:hAnsi="Trebuchet MS"/>
                <w:highlight w:val="yellow"/>
                <w:lang w:val="es-ES" w:eastAsia="es-ES"/>
              </w:rPr>
            </w:pPr>
            <w:r w:rsidRPr="00B56D67">
              <w:rPr>
                <w:rFonts w:ascii="Trebuchet MS" w:hAnsi="Trebuchet MS"/>
                <w:lang w:val="es-ES" w:eastAsia="es-ES"/>
              </w:rPr>
              <w:t>6. PRINCIPIO PEDAGÓGICOS DEL APRENDIZAJE</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47</w:t>
            </w:r>
          </w:p>
        </w:tc>
      </w:tr>
      <w:tr w:rsidR="00030B90" w:rsidRPr="00030B90" w:rsidTr="00066C44">
        <w:trPr>
          <w:trHeight w:val="397"/>
        </w:trPr>
        <w:tc>
          <w:tcPr>
            <w:tcW w:w="7938" w:type="dxa"/>
            <w:vAlign w:val="center"/>
          </w:tcPr>
          <w:p w:rsidR="00030B90" w:rsidRPr="00E07F92" w:rsidRDefault="00030B90" w:rsidP="00AB5B48">
            <w:pPr>
              <w:ind w:firstLine="284"/>
              <w:rPr>
                <w:rFonts w:ascii="Trebuchet MS" w:hAnsi="Trebuchet MS"/>
                <w:lang w:val="es-ES" w:eastAsia="es-ES"/>
              </w:rPr>
            </w:pPr>
            <w:r w:rsidRPr="00E07F92">
              <w:rPr>
                <w:rFonts w:ascii="Trebuchet MS" w:hAnsi="Trebuchet MS"/>
                <w:lang w:val="es-ES" w:eastAsia="es-ES"/>
              </w:rPr>
              <w:t>7. PERFIL POR COMPETENCIAS</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53</w:t>
            </w:r>
          </w:p>
        </w:tc>
      </w:tr>
      <w:tr w:rsidR="00030B90" w:rsidRPr="00030B90" w:rsidTr="00066C44">
        <w:trPr>
          <w:trHeight w:val="397"/>
        </w:trPr>
        <w:tc>
          <w:tcPr>
            <w:tcW w:w="7938" w:type="dxa"/>
            <w:vAlign w:val="center"/>
          </w:tcPr>
          <w:p w:rsidR="00030B90" w:rsidRPr="00E07F92" w:rsidRDefault="00030B90" w:rsidP="00AB5B48">
            <w:pPr>
              <w:ind w:firstLine="284"/>
              <w:rPr>
                <w:rFonts w:ascii="Trebuchet MS" w:hAnsi="Trebuchet MS"/>
                <w:lang w:val="es-ES" w:eastAsia="es-ES"/>
              </w:rPr>
            </w:pPr>
            <w:r w:rsidRPr="00E07F92">
              <w:rPr>
                <w:rFonts w:ascii="Trebuchet MS" w:hAnsi="Trebuchet MS"/>
                <w:lang w:val="es-ES" w:eastAsia="es-ES"/>
              </w:rPr>
              <w:t>8. OBJETIVO CURRICULAR</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54</w:t>
            </w:r>
          </w:p>
        </w:tc>
      </w:tr>
      <w:tr w:rsidR="00030B90" w:rsidRPr="00030B90" w:rsidTr="00066C44">
        <w:trPr>
          <w:trHeight w:val="397"/>
        </w:trPr>
        <w:tc>
          <w:tcPr>
            <w:tcW w:w="7938" w:type="dxa"/>
            <w:vAlign w:val="center"/>
          </w:tcPr>
          <w:p w:rsidR="00030B90" w:rsidRPr="00066C44" w:rsidRDefault="00030B90" w:rsidP="00AB5B48">
            <w:pPr>
              <w:ind w:firstLine="284"/>
              <w:rPr>
                <w:rFonts w:ascii="Trebuchet MS" w:hAnsi="Trebuchet MS"/>
                <w:highlight w:val="yellow"/>
                <w:lang w:val="es-ES" w:eastAsia="es-ES"/>
              </w:rPr>
            </w:pPr>
            <w:r w:rsidRPr="00B56D67">
              <w:rPr>
                <w:rFonts w:ascii="Trebuchet MS" w:hAnsi="Trebuchet MS"/>
                <w:lang w:val="es-ES" w:eastAsia="es-ES"/>
              </w:rPr>
              <w:t>9. SISTEMA DE DOCENCIA</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55</w:t>
            </w:r>
          </w:p>
        </w:tc>
      </w:tr>
      <w:tr w:rsidR="00030B90" w:rsidRPr="00030B90" w:rsidTr="00066C44">
        <w:trPr>
          <w:trHeight w:val="397"/>
        </w:trPr>
        <w:tc>
          <w:tcPr>
            <w:tcW w:w="7938" w:type="dxa"/>
            <w:vAlign w:val="center"/>
          </w:tcPr>
          <w:p w:rsidR="00030B90" w:rsidRPr="00E07F92" w:rsidRDefault="00030B90" w:rsidP="00AB5B48">
            <w:pPr>
              <w:ind w:firstLine="284"/>
              <w:rPr>
                <w:rFonts w:ascii="Trebuchet MS" w:hAnsi="Trebuchet MS"/>
                <w:lang w:val="es-ES" w:eastAsia="es-ES"/>
              </w:rPr>
            </w:pPr>
            <w:r w:rsidRPr="00E07F92">
              <w:rPr>
                <w:rFonts w:ascii="Trebuchet MS" w:hAnsi="Trebuchet MS"/>
                <w:lang w:val="es-ES" w:eastAsia="es-ES"/>
              </w:rPr>
              <w:t>10. PERFIL DE INGRESO</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56</w:t>
            </w:r>
          </w:p>
        </w:tc>
      </w:tr>
      <w:tr w:rsidR="00030B90" w:rsidRPr="00030B90" w:rsidTr="00066C44">
        <w:trPr>
          <w:trHeight w:val="397"/>
        </w:trPr>
        <w:tc>
          <w:tcPr>
            <w:tcW w:w="7938" w:type="dxa"/>
            <w:vAlign w:val="center"/>
          </w:tcPr>
          <w:p w:rsidR="00030B90" w:rsidRPr="00E07F92" w:rsidRDefault="00030B90" w:rsidP="00AB5B48">
            <w:pPr>
              <w:ind w:firstLine="284"/>
              <w:rPr>
                <w:rFonts w:ascii="Trebuchet MS" w:hAnsi="Trebuchet MS"/>
                <w:lang w:val="es-ES" w:eastAsia="es-ES"/>
              </w:rPr>
            </w:pPr>
            <w:r w:rsidRPr="00E07F92">
              <w:rPr>
                <w:rFonts w:ascii="Trebuchet MS" w:hAnsi="Trebuchet MS"/>
                <w:lang w:val="es-ES" w:eastAsia="es-ES"/>
              </w:rPr>
              <w:t>11. PERFIL DEL PROFESOR</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57</w:t>
            </w:r>
          </w:p>
        </w:tc>
      </w:tr>
      <w:tr w:rsidR="00030B90" w:rsidRPr="00030B90" w:rsidTr="00066C44">
        <w:trPr>
          <w:trHeight w:val="397"/>
        </w:trPr>
        <w:tc>
          <w:tcPr>
            <w:tcW w:w="7938" w:type="dxa"/>
            <w:vAlign w:val="center"/>
          </w:tcPr>
          <w:p w:rsidR="00030B90" w:rsidRPr="00066C44" w:rsidRDefault="00030B90" w:rsidP="00AB5B48">
            <w:pPr>
              <w:ind w:firstLine="284"/>
              <w:rPr>
                <w:rFonts w:ascii="Trebuchet MS" w:hAnsi="Trebuchet MS"/>
                <w:highlight w:val="yellow"/>
                <w:lang w:val="es-ES" w:eastAsia="es-ES"/>
              </w:rPr>
            </w:pPr>
            <w:r w:rsidRPr="00526638">
              <w:rPr>
                <w:rFonts w:ascii="Trebuchet MS" w:hAnsi="Trebuchet MS"/>
                <w:lang w:val="es-ES" w:eastAsia="es-ES"/>
              </w:rPr>
              <w:t>12. CUERPOS</w:t>
            </w:r>
            <w:r w:rsidRPr="00B56D67">
              <w:rPr>
                <w:rFonts w:ascii="Trebuchet MS" w:hAnsi="Trebuchet MS"/>
                <w:lang w:val="es-ES" w:eastAsia="es-ES"/>
              </w:rPr>
              <w:t xml:space="preserve"> ACADÉMICOS</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63</w:t>
            </w:r>
          </w:p>
        </w:tc>
      </w:tr>
      <w:tr w:rsidR="00030B90" w:rsidRPr="00030B90" w:rsidTr="00066C44">
        <w:trPr>
          <w:trHeight w:val="397"/>
        </w:trPr>
        <w:tc>
          <w:tcPr>
            <w:tcW w:w="7938" w:type="dxa"/>
            <w:vAlign w:val="center"/>
          </w:tcPr>
          <w:p w:rsidR="00030B90" w:rsidRPr="00E07F92" w:rsidRDefault="00030B90" w:rsidP="00AB5B48">
            <w:pPr>
              <w:ind w:firstLine="284"/>
              <w:rPr>
                <w:rFonts w:ascii="Trebuchet MS" w:hAnsi="Trebuchet MS"/>
                <w:lang w:val="es-ES" w:eastAsia="es-ES"/>
              </w:rPr>
            </w:pPr>
            <w:r w:rsidRPr="00E07F92">
              <w:rPr>
                <w:rFonts w:ascii="Trebuchet MS" w:hAnsi="Trebuchet MS"/>
                <w:lang w:val="es-ES" w:eastAsia="es-ES"/>
              </w:rPr>
              <w:t>13. PLAN DE ESTUDIOS</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66</w:t>
            </w:r>
          </w:p>
        </w:tc>
      </w:tr>
      <w:tr w:rsidR="00030B90" w:rsidRPr="00030B90" w:rsidTr="00066C44">
        <w:trPr>
          <w:trHeight w:val="397"/>
        </w:trPr>
        <w:tc>
          <w:tcPr>
            <w:tcW w:w="7938" w:type="dxa"/>
            <w:vAlign w:val="center"/>
          </w:tcPr>
          <w:p w:rsidR="00030B90" w:rsidRPr="00E07F92" w:rsidRDefault="00030B90" w:rsidP="00AB5B48">
            <w:pPr>
              <w:ind w:firstLine="567"/>
              <w:rPr>
                <w:rFonts w:ascii="Trebuchet MS" w:hAnsi="Trebuchet MS"/>
                <w:lang w:val="es-ES" w:eastAsia="es-ES"/>
              </w:rPr>
            </w:pPr>
            <w:r w:rsidRPr="00E07F92">
              <w:rPr>
                <w:rFonts w:ascii="Trebuchet MS" w:hAnsi="Trebuchet MS"/>
                <w:lang w:val="es-ES" w:eastAsia="es-ES"/>
              </w:rPr>
              <w:t>13.1 Descripción del plan de estudios</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66</w:t>
            </w:r>
          </w:p>
        </w:tc>
      </w:tr>
      <w:tr w:rsidR="00030B90" w:rsidRPr="00030B90" w:rsidTr="00066C44">
        <w:trPr>
          <w:trHeight w:val="397"/>
        </w:trPr>
        <w:tc>
          <w:tcPr>
            <w:tcW w:w="7938" w:type="dxa"/>
            <w:vAlign w:val="center"/>
          </w:tcPr>
          <w:p w:rsidR="00030B90" w:rsidRPr="00E07F92" w:rsidRDefault="00DE285C" w:rsidP="00AB5B48">
            <w:pPr>
              <w:ind w:firstLine="567"/>
              <w:rPr>
                <w:rFonts w:ascii="Trebuchet MS" w:hAnsi="Trebuchet MS"/>
                <w:lang w:val="es-ES" w:eastAsia="es-ES"/>
              </w:rPr>
            </w:pPr>
            <w:r w:rsidRPr="00E07F92">
              <w:rPr>
                <w:rFonts w:ascii="Trebuchet MS" w:hAnsi="Trebuchet MS"/>
                <w:lang w:val="es-ES" w:eastAsia="es-ES"/>
              </w:rPr>
              <w:t>13.2 Identificación de contenidos</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75</w:t>
            </w:r>
          </w:p>
        </w:tc>
      </w:tr>
      <w:tr w:rsidR="00030B90" w:rsidRPr="00030B90" w:rsidTr="00066C44">
        <w:trPr>
          <w:trHeight w:val="397"/>
        </w:trPr>
        <w:tc>
          <w:tcPr>
            <w:tcW w:w="7938" w:type="dxa"/>
            <w:vAlign w:val="center"/>
          </w:tcPr>
          <w:p w:rsidR="00030B90" w:rsidRPr="00E07F92" w:rsidRDefault="00DE285C" w:rsidP="00AB5B48">
            <w:pPr>
              <w:ind w:firstLine="567"/>
              <w:rPr>
                <w:rFonts w:ascii="Trebuchet MS" w:hAnsi="Trebuchet MS"/>
                <w:lang w:val="es-ES" w:eastAsia="es-ES"/>
              </w:rPr>
            </w:pPr>
            <w:r w:rsidRPr="00E07F92">
              <w:rPr>
                <w:rFonts w:ascii="Trebuchet MS" w:hAnsi="Trebuchet MS"/>
                <w:lang w:val="es-ES" w:eastAsia="es-ES"/>
              </w:rPr>
              <w:t>13.3 Definición de Unidades de Aprendizaje</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77</w:t>
            </w:r>
          </w:p>
        </w:tc>
      </w:tr>
      <w:tr w:rsidR="00030B90" w:rsidRPr="00030B90" w:rsidTr="00066C44">
        <w:trPr>
          <w:trHeight w:val="397"/>
        </w:trPr>
        <w:tc>
          <w:tcPr>
            <w:tcW w:w="7938" w:type="dxa"/>
            <w:vAlign w:val="center"/>
          </w:tcPr>
          <w:p w:rsidR="00030B90" w:rsidRPr="00E07F92" w:rsidRDefault="00DE285C" w:rsidP="00AB5B48">
            <w:pPr>
              <w:ind w:firstLine="567"/>
              <w:rPr>
                <w:rFonts w:ascii="Trebuchet MS" w:hAnsi="Trebuchet MS"/>
                <w:lang w:val="es-ES" w:eastAsia="es-ES"/>
              </w:rPr>
            </w:pPr>
            <w:r w:rsidRPr="00E07F92">
              <w:rPr>
                <w:rFonts w:ascii="Trebuchet MS" w:hAnsi="Trebuchet MS"/>
                <w:lang w:val="es-ES" w:eastAsia="es-ES"/>
              </w:rPr>
              <w:t>13.4 Caracterización de Unidades de Aprendizaje</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81</w:t>
            </w:r>
          </w:p>
        </w:tc>
      </w:tr>
      <w:tr w:rsidR="00030B90" w:rsidRPr="00030B90" w:rsidTr="00066C44">
        <w:trPr>
          <w:trHeight w:val="397"/>
        </w:trPr>
        <w:tc>
          <w:tcPr>
            <w:tcW w:w="7938" w:type="dxa"/>
            <w:vAlign w:val="center"/>
          </w:tcPr>
          <w:p w:rsidR="00030B90" w:rsidRPr="00E07F92" w:rsidRDefault="00DE285C" w:rsidP="00AB5B48">
            <w:pPr>
              <w:ind w:firstLine="567"/>
              <w:rPr>
                <w:rFonts w:ascii="Trebuchet MS" w:hAnsi="Trebuchet MS"/>
                <w:lang w:val="es-ES" w:eastAsia="es-ES"/>
              </w:rPr>
            </w:pPr>
            <w:r w:rsidRPr="00E07F92">
              <w:rPr>
                <w:rFonts w:ascii="Trebuchet MS" w:hAnsi="Trebuchet MS"/>
                <w:lang w:val="es-ES" w:eastAsia="es-ES"/>
              </w:rPr>
              <w:t>13.5 Red de Unidades de Aprendizaje</w:t>
            </w:r>
          </w:p>
        </w:tc>
        <w:tc>
          <w:tcPr>
            <w:tcW w:w="519" w:type="dxa"/>
            <w:vAlign w:val="center"/>
          </w:tcPr>
          <w:p w:rsidR="00030B90" w:rsidRPr="00030B90" w:rsidRDefault="00C15094" w:rsidP="00DD283C">
            <w:pPr>
              <w:jc w:val="center"/>
              <w:rPr>
                <w:rFonts w:ascii="Trebuchet MS" w:hAnsi="Trebuchet MS"/>
                <w:lang w:val="es-ES" w:eastAsia="es-ES"/>
              </w:rPr>
            </w:pPr>
            <w:r>
              <w:rPr>
                <w:rFonts w:ascii="Trebuchet MS" w:hAnsi="Trebuchet MS"/>
                <w:lang w:val="es-ES" w:eastAsia="es-ES"/>
              </w:rPr>
              <w:t>84</w:t>
            </w:r>
          </w:p>
        </w:tc>
      </w:tr>
      <w:tr w:rsidR="00030B90" w:rsidRPr="00030B90" w:rsidTr="00066C44">
        <w:trPr>
          <w:trHeight w:val="397"/>
        </w:trPr>
        <w:tc>
          <w:tcPr>
            <w:tcW w:w="7938" w:type="dxa"/>
            <w:vAlign w:val="center"/>
          </w:tcPr>
          <w:p w:rsidR="00030B90" w:rsidRPr="00E07F92" w:rsidRDefault="00DE285C" w:rsidP="00AB5B48">
            <w:pPr>
              <w:ind w:firstLine="567"/>
              <w:rPr>
                <w:rFonts w:ascii="Trebuchet MS" w:hAnsi="Trebuchet MS"/>
                <w:lang w:val="es-ES" w:eastAsia="es-ES"/>
              </w:rPr>
            </w:pPr>
            <w:r w:rsidRPr="00E07F92">
              <w:rPr>
                <w:rFonts w:ascii="Trebuchet MS" w:hAnsi="Trebuchet MS"/>
                <w:lang w:val="es-ES" w:eastAsia="es-ES"/>
              </w:rPr>
              <w:t>13.6 Propuesta de plan de estudios por inscripción</w:t>
            </w:r>
          </w:p>
        </w:tc>
        <w:tc>
          <w:tcPr>
            <w:tcW w:w="519" w:type="dxa"/>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90</w:t>
            </w:r>
          </w:p>
        </w:tc>
      </w:tr>
      <w:tr w:rsidR="00030B90" w:rsidRPr="00030B90" w:rsidTr="00066C44">
        <w:trPr>
          <w:trHeight w:val="397"/>
        </w:trPr>
        <w:tc>
          <w:tcPr>
            <w:tcW w:w="7938" w:type="dxa"/>
            <w:vAlign w:val="center"/>
          </w:tcPr>
          <w:p w:rsidR="00030B90" w:rsidRPr="00066C44" w:rsidRDefault="00DE285C" w:rsidP="00AB5B48">
            <w:pPr>
              <w:ind w:firstLine="567"/>
              <w:rPr>
                <w:rFonts w:ascii="Trebuchet MS" w:hAnsi="Trebuchet MS"/>
                <w:highlight w:val="yellow"/>
                <w:lang w:val="es-ES" w:eastAsia="es-ES"/>
              </w:rPr>
            </w:pPr>
            <w:r w:rsidRPr="008000DF">
              <w:rPr>
                <w:rFonts w:ascii="Trebuchet MS" w:hAnsi="Trebuchet MS"/>
                <w:lang w:val="es-ES" w:eastAsia="es-ES"/>
              </w:rPr>
              <w:t>13.7 Sistema de créditos</w:t>
            </w:r>
          </w:p>
        </w:tc>
        <w:tc>
          <w:tcPr>
            <w:tcW w:w="519" w:type="dxa"/>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96</w:t>
            </w:r>
          </w:p>
        </w:tc>
      </w:tr>
      <w:tr w:rsidR="00030B90" w:rsidRPr="00030B90" w:rsidTr="00066C44">
        <w:trPr>
          <w:trHeight w:val="397"/>
        </w:trPr>
        <w:tc>
          <w:tcPr>
            <w:tcW w:w="7938" w:type="dxa"/>
            <w:vAlign w:val="center"/>
          </w:tcPr>
          <w:p w:rsidR="00030B90" w:rsidRPr="008000DF" w:rsidRDefault="00DE285C" w:rsidP="00AB5B48">
            <w:pPr>
              <w:ind w:firstLine="567"/>
              <w:rPr>
                <w:rFonts w:ascii="Trebuchet MS" w:hAnsi="Trebuchet MS"/>
                <w:lang w:val="es-ES" w:eastAsia="es-ES"/>
              </w:rPr>
            </w:pPr>
            <w:r w:rsidRPr="008000DF">
              <w:rPr>
                <w:rFonts w:ascii="Trebuchet MS" w:hAnsi="Trebuchet MS"/>
                <w:lang w:val="es-ES" w:eastAsia="es-ES"/>
              </w:rPr>
              <w:t>13.8 Movilidad estudiantil</w:t>
            </w:r>
          </w:p>
        </w:tc>
        <w:tc>
          <w:tcPr>
            <w:tcW w:w="519" w:type="dxa"/>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98</w:t>
            </w:r>
          </w:p>
        </w:tc>
      </w:tr>
      <w:tr w:rsidR="00030B90" w:rsidRPr="00030B90" w:rsidTr="00066C44">
        <w:trPr>
          <w:trHeight w:val="397"/>
        </w:trPr>
        <w:tc>
          <w:tcPr>
            <w:tcW w:w="7938" w:type="dxa"/>
            <w:vAlign w:val="center"/>
          </w:tcPr>
          <w:p w:rsidR="00030B90" w:rsidRPr="008000DF" w:rsidRDefault="00DE285C" w:rsidP="00AB5B48">
            <w:pPr>
              <w:ind w:firstLine="567"/>
              <w:rPr>
                <w:rFonts w:ascii="Trebuchet MS" w:hAnsi="Trebuchet MS"/>
                <w:lang w:val="es-ES" w:eastAsia="es-ES"/>
              </w:rPr>
            </w:pPr>
            <w:r w:rsidRPr="008000DF">
              <w:rPr>
                <w:rFonts w:ascii="Trebuchet MS" w:hAnsi="Trebuchet MS"/>
                <w:lang w:val="es-ES" w:eastAsia="es-ES"/>
              </w:rPr>
              <w:t>13.9 Flexibilidad del plan de estudios</w:t>
            </w:r>
          </w:p>
        </w:tc>
        <w:tc>
          <w:tcPr>
            <w:tcW w:w="519" w:type="dxa"/>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99</w:t>
            </w:r>
          </w:p>
        </w:tc>
      </w:tr>
      <w:tr w:rsidR="00030B90" w:rsidRPr="00030B90" w:rsidTr="00066C44">
        <w:trPr>
          <w:trHeight w:val="397"/>
        </w:trPr>
        <w:tc>
          <w:tcPr>
            <w:tcW w:w="7938" w:type="dxa"/>
            <w:vAlign w:val="center"/>
          </w:tcPr>
          <w:p w:rsidR="00030B90" w:rsidRPr="008000DF" w:rsidRDefault="00DE285C" w:rsidP="00AB5B48">
            <w:pPr>
              <w:ind w:firstLine="284"/>
              <w:rPr>
                <w:rFonts w:ascii="Trebuchet MS" w:hAnsi="Trebuchet MS"/>
                <w:lang w:val="es-ES" w:eastAsia="es-ES"/>
              </w:rPr>
            </w:pPr>
            <w:r w:rsidRPr="008000DF">
              <w:rPr>
                <w:rFonts w:ascii="Trebuchet MS" w:hAnsi="Trebuchet MS"/>
                <w:lang w:val="es-ES" w:eastAsia="es-ES"/>
              </w:rPr>
              <w:t>14. PROGRAMAS DE ESTUDIO</w:t>
            </w:r>
          </w:p>
        </w:tc>
        <w:tc>
          <w:tcPr>
            <w:tcW w:w="519" w:type="dxa"/>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100</w:t>
            </w:r>
          </w:p>
        </w:tc>
      </w:tr>
      <w:tr w:rsidR="00030B90" w:rsidRPr="00030B90" w:rsidTr="00066C44">
        <w:trPr>
          <w:trHeight w:val="397"/>
        </w:trPr>
        <w:tc>
          <w:tcPr>
            <w:tcW w:w="7938" w:type="dxa"/>
            <w:vAlign w:val="center"/>
          </w:tcPr>
          <w:p w:rsidR="00030B90" w:rsidRPr="008000DF" w:rsidRDefault="00DE285C" w:rsidP="00AB5B48">
            <w:pPr>
              <w:ind w:firstLine="284"/>
              <w:rPr>
                <w:rFonts w:ascii="Trebuchet MS" w:hAnsi="Trebuchet MS"/>
                <w:lang w:val="es-ES" w:eastAsia="es-ES"/>
              </w:rPr>
            </w:pPr>
            <w:r w:rsidRPr="008000DF">
              <w:rPr>
                <w:rFonts w:ascii="Trebuchet MS" w:hAnsi="Trebuchet MS"/>
                <w:lang w:val="es-ES" w:eastAsia="es-ES"/>
              </w:rPr>
              <w:t>15. REQUISITOS ACADÉMICOS DE INGRESO Y DE ADMISIÓN</w:t>
            </w:r>
          </w:p>
        </w:tc>
        <w:tc>
          <w:tcPr>
            <w:tcW w:w="519" w:type="dxa"/>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101</w:t>
            </w:r>
          </w:p>
        </w:tc>
      </w:tr>
      <w:tr w:rsidR="00030B90" w:rsidRPr="00030B90" w:rsidTr="00066C44">
        <w:trPr>
          <w:trHeight w:val="397"/>
        </w:trPr>
        <w:tc>
          <w:tcPr>
            <w:tcW w:w="7938" w:type="dxa"/>
            <w:vAlign w:val="center"/>
          </w:tcPr>
          <w:p w:rsidR="00030B90" w:rsidRPr="008000DF" w:rsidRDefault="00DE285C" w:rsidP="00AB5B48">
            <w:pPr>
              <w:ind w:firstLine="284"/>
              <w:rPr>
                <w:rFonts w:ascii="Trebuchet MS" w:hAnsi="Trebuchet MS"/>
                <w:lang w:val="es-ES" w:eastAsia="es-ES"/>
              </w:rPr>
            </w:pPr>
            <w:r w:rsidRPr="008000DF">
              <w:rPr>
                <w:rFonts w:ascii="Trebuchet MS" w:hAnsi="Trebuchet MS"/>
                <w:lang w:val="es-ES" w:eastAsia="es-ES"/>
              </w:rPr>
              <w:t>16. REQUISITOS DE EGRESO Y TITULACIÓN</w:t>
            </w:r>
          </w:p>
        </w:tc>
        <w:tc>
          <w:tcPr>
            <w:tcW w:w="519" w:type="dxa"/>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105</w:t>
            </w:r>
          </w:p>
        </w:tc>
      </w:tr>
      <w:tr w:rsidR="00030B90" w:rsidRPr="00030B90" w:rsidTr="00DD283C">
        <w:trPr>
          <w:trHeight w:val="397"/>
        </w:trPr>
        <w:tc>
          <w:tcPr>
            <w:tcW w:w="7938" w:type="dxa"/>
            <w:vAlign w:val="center"/>
          </w:tcPr>
          <w:p w:rsidR="00030B90" w:rsidRPr="008000DF" w:rsidRDefault="00DE285C" w:rsidP="00AB5B48">
            <w:pPr>
              <w:ind w:firstLine="284"/>
              <w:rPr>
                <w:rFonts w:ascii="Trebuchet MS" w:hAnsi="Trebuchet MS"/>
                <w:lang w:val="es-ES" w:eastAsia="es-ES"/>
              </w:rPr>
            </w:pPr>
            <w:r w:rsidRPr="008000DF">
              <w:rPr>
                <w:rFonts w:ascii="Trebuchet MS" w:hAnsi="Trebuchet MS"/>
                <w:lang w:val="es-ES" w:eastAsia="es-ES"/>
              </w:rPr>
              <w:lastRenderedPageBreak/>
              <w:t>17. PROGRAMA DE EVALUACIÓN DEL PLAN DE ESTUDIOS</w:t>
            </w:r>
          </w:p>
        </w:tc>
        <w:tc>
          <w:tcPr>
            <w:tcW w:w="519" w:type="dxa"/>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106</w:t>
            </w:r>
          </w:p>
        </w:tc>
      </w:tr>
      <w:tr w:rsidR="00030B90" w:rsidRPr="00030B90" w:rsidTr="00DD283C">
        <w:trPr>
          <w:trHeight w:val="397"/>
        </w:trPr>
        <w:tc>
          <w:tcPr>
            <w:tcW w:w="7938" w:type="dxa"/>
            <w:tcBorders>
              <w:bottom w:val="dashed" w:sz="4" w:space="0" w:color="auto"/>
            </w:tcBorders>
            <w:vAlign w:val="center"/>
          </w:tcPr>
          <w:p w:rsidR="00030B90" w:rsidRPr="008000DF" w:rsidRDefault="00030B90" w:rsidP="00AB5B48">
            <w:pPr>
              <w:rPr>
                <w:rFonts w:ascii="Trebuchet MS" w:hAnsi="Trebuchet MS"/>
                <w:lang w:val="es-ES" w:eastAsia="es-ES"/>
              </w:rPr>
            </w:pPr>
          </w:p>
        </w:tc>
        <w:tc>
          <w:tcPr>
            <w:tcW w:w="519" w:type="dxa"/>
            <w:tcBorders>
              <w:bottom w:val="dashed" w:sz="4" w:space="0" w:color="auto"/>
            </w:tcBorders>
            <w:vAlign w:val="center"/>
          </w:tcPr>
          <w:p w:rsidR="00030B90" w:rsidRPr="00030B90" w:rsidRDefault="00030B90" w:rsidP="00DD283C">
            <w:pPr>
              <w:jc w:val="center"/>
              <w:rPr>
                <w:rFonts w:ascii="Trebuchet MS" w:hAnsi="Trebuchet MS"/>
                <w:lang w:val="es-ES" w:eastAsia="es-ES"/>
              </w:rPr>
            </w:pPr>
          </w:p>
        </w:tc>
      </w:tr>
      <w:tr w:rsidR="00030B90" w:rsidRPr="00030B90" w:rsidTr="00DD283C">
        <w:trPr>
          <w:trHeight w:val="397"/>
        </w:trPr>
        <w:tc>
          <w:tcPr>
            <w:tcW w:w="7938" w:type="dxa"/>
            <w:tcBorders>
              <w:top w:val="dashed" w:sz="4" w:space="0" w:color="auto"/>
              <w:bottom w:val="dashed" w:sz="4" w:space="0" w:color="auto"/>
            </w:tcBorders>
            <w:vAlign w:val="center"/>
          </w:tcPr>
          <w:p w:rsidR="00030B90" w:rsidRPr="008000DF" w:rsidRDefault="00DE285C" w:rsidP="00AB5B48">
            <w:pPr>
              <w:rPr>
                <w:rFonts w:ascii="Trebuchet MS" w:hAnsi="Trebuchet MS"/>
                <w:b/>
                <w:i/>
                <w:lang w:val="es-ES" w:eastAsia="es-ES"/>
              </w:rPr>
            </w:pPr>
            <w:r w:rsidRPr="008000DF">
              <w:rPr>
                <w:rFonts w:ascii="Trebuchet MS" w:hAnsi="Trebuchet MS"/>
                <w:b/>
                <w:i/>
                <w:sz w:val="24"/>
                <w:lang w:val="es-ES" w:eastAsia="es-ES"/>
              </w:rPr>
              <w:t>FASE III. OPERACIÓN DEL PLAN EDUCATIVO</w:t>
            </w:r>
          </w:p>
        </w:tc>
        <w:tc>
          <w:tcPr>
            <w:tcW w:w="519" w:type="dxa"/>
            <w:tcBorders>
              <w:top w:val="dashed" w:sz="4" w:space="0" w:color="auto"/>
              <w:bottom w:val="dashed" w:sz="4" w:space="0" w:color="auto"/>
            </w:tcBorders>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109</w:t>
            </w:r>
          </w:p>
        </w:tc>
      </w:tr>
      <w:tr w:rsidR="00030B90" w:rsidRPr="00030B90" w:rsidTr="00DD283C">
        <w:trPr>
          <w:trHeight w:val="397"/>
        </w:trPr>
        <w:tc>
          <w:tcPr>
            <w:tcW w:w="7938" w:type="dxa"/>
            <w:tcBorders>
              <w:top w:val="dashed" w:sz="4" w:space="0" w:color="auto"/>
            </w:tcBorders>
            <w:vAlign w:val="center"/>
          </w:tcPr>
          <w:p w:rsidR="00030B90" w:rsidRPr="008000DF" w:rsidRDefault="00AB5B48" w:rsidP="00AB5B48">
            <w:pPr>
              <w:ind w:firstLine="284"/>
              <w:rPr>
                <w:rFonts w:ascii="Trebuchet MS" w:hAnsi="Trebuchet MS"/>
                <w:lang w:val="es-ES" w:eastAsia="es-ES"/>
              </w:rPr>
            </w:pPr>
            <w:r w:rsidRPr="008000DF">
              <w:rPr>
                <w:rFonts w:ascii="Trebuchet MS" w:hAnsi="Trebuchet MS"/>
                <w:lang w:val="es-ES" w:eastAsia="es-ES"/>
              </w:rPr>
              <w:t>18. POBLACIÓN ESTUDIANTIL A ATENDER</w:t>
            </w:r>
          </w:p>
        </w:tc>
        <w:tc>
          <w:tcPr>
            <w:tcW w:w="519" w:type="dxa"/>
            <w:tcBorders>
              <w:top w:val="dashed" w:sz="4" w:space="0" w:color="auto"/>
            </w:tcBorders>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110</w:t>
            </w:r>
          </w:p>
        </w:tc>
      </w:tr>
      <w:tr w:rsidR="00030B90" w:rsidRPr="00030B90" w:rsidTr="00066C44">
        <w:trPr>
          <w:trHeight w:val="397"/>
        </w:trPr>
        <w:tc>
          <w:tcPr>
            <w:tcW w:w="7938" w:type="dxa"/>
            <w:vAlign w:val="center"/>
          </w:tcPr>
          <w:p w:rsidR="00030B90" w:rsidRPr="008000DF" w:rsidRDefault="00AB5B48" w:rsidP="00AB5B48">
            <w:pPr>
              <w:ind w:firstLine="284"/>
              <w:rPr>
                <w:rFonts w:ascii="Trebuchet MS" w:hAnsi="Trebuchet MS"/>
                <w:lang w:val="es-ES" w:eastAsia="es-ES"/>
              </w:rPr>
            </w:pPr>
            <w:r w:rsidRPr="008000DF">
              <w:rPr>
                <w:rFonts w:ascii="Trebuchet MS" w:hAnsi="Trebuchet MS"/>
                <w:lang w:val="es-ES" w:eastAsia="es-ES"/>
              </w:rPr>
              <w:t>19. RECURSOS HUMANOS</w:t>
            </w:r>
          </w:p>
        </w:tc>
        <w:tc>
          <w:tcPr>
            <w:tcW w:w="519" w:type="dxa"/>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111</w:t>
            </w:r>
          </w:p>
        </w:tc>
      </w:tr>
      <w:tr w:rsidR="00030B90" w:rsidRPr="00030B90" w:rsidTr="00DD283C">
        <w:trPr>
          <w:trHeight w:val="397"/>
        </w:trPr>
        <w:tc>
          <w:tcPr>
            <w:tcW w:w="7938" w:type="dxa"/>
            <w:vAlign w:val="center"/>
          </w:tcPr>
          <w:p w:rsidR="00030B90" w:rsidRPr="008000DF" w:rsidRDefault="00AB5B48" w:rsidP="00AB5B48">
            <w:pPr>
              <w:ind w:firstLine="284"/>
              <w:rPr>
                <w:rFonts w:ascii="Trebuchet MS" w:hAnsi="Trebuchet MS"/>
                <w:lang w:val="es-ES" w:eastAsia="es-ES"/>
              </w:rPr>
            </w:pPr>
            <w:r w:rsidRPr="008000DF">
              <w:rPr>
                <w:rFonts w:ascii="Trebuchet MS" w:hAnsi="Trebuchet MS"/>
                <w:lang w:val="es-ES" w:eastAsia="es-ES"/>
              </w:rPr>
              <w:t>20. INFRAESTRUCTURA FÍSICA</w:t>
            </w:r>
          </w:p>
        </w:tc>
        <w:tc>
          <w:tcPr>
            <w:tcW w:w="519" w:type="dxa"/>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112</w:t>
            </w:r>
          </w:p>
        </w:tc>
      </w:tr>
      <w:tr w:rsidR="00030B90" w:rsidRPr="00030B90" w:rsidTr="00DD283C">
        <w:trPr>
          <w:trHeight w:val="397"/>
        </w:trPr>
        <w:tc>
          <w:tcPr>
            <w:tcW w:w="7938" w:type="dxa"/>
            <w:tcBorders>
              <w:bottom w:val="dashed" w:sz="4" w:space="0" w:color="auto"/>
            </w:tcBorders>
            <w:vAlign w:val="center"/>
          </w:tcPr>
          <w:p w:rsidR="00030B90" w:rsidRPr="008000DF" w:rsidRDefault="00AB5B48" w:rsidP="00AB5B48">
            <w:pPr>
              <w:ind w:firstLine="284"/>
              <w:rPr>
                <w:rFonts w:ascii="Trebuchet MS" w:hAnsi="Trebuchet MS"/>
                <w:lang w:val="es-ES" w:eastAsia="es-ES"/>
              </w:rPr>
            </w:pPr>
            <w:r w:rsidRPr="008000DF">
              <w:rPr>
                <w:rFonts w:ascii="Trebuchet MS" w:hAnsi="Trebuchet MS"/>
                <w:lang w:val="es-ES" w:eastAsia="es-ES"/>
              </w:rPr>
              <w:t>21. MATERIAL Y EQUIPO</w:t>
            </w:r>
          </w:p>
        </w:tc>
        <w:tc>
          <w:tcPr>
            <w:tcW w:w="519" w:type="dxa"/>
            <w:tcBorders>
              <w:bottom w:val="dashed" w:sz="4" w:space="0" w:color="auto"/>
            </w:tcBorders>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125</w:t>
            </w:r>
          </w:p>
        </w:tc>
      </w:tr>
      <w:tr w:rsidR="00030B90" w:rsidRPr="00030B90" w:rsidTr="00DD283C">
        <w:trPr>
          <w:trHeight w:val="397"/>
        </w:trPr>
        <w:tc>
          <w:tcPr>
            <w:tcW w:w="7938" w:type="dxa"/>
            <w:tcBorders>
              <w:top w:val="dashed" w:sz="4" w:space="0" w:color="auto"/>
            </w:tcBorders>
            <w:vAlign w:val="center"/>
          </w:tcPr>
          <w:p w:rsidR="00030B90" w:rsidRPr="008000DF" w:rsidRDefault="00030B90" w:rsidP="00AB5B48">
            <w:pPr>
              <w:rPr>
                <w:rFonts w:ascii="Trebuchet MS" w:hAnsi="Trebuchet MS"/>
                <w:lang w:val="es-ES" w:eastAsia="es-ES"/>
              </w:rPr>
            </w:pPr>
          </w:p>
        </w:tc>
        <w:tc>
          <w:tcPr>
            <w:tcW w:w="519" w:type="dxa"/>
            <w:tcBorders>
              <w:top w:val="dashed" w:sz="4" w:space="0" w:color="auto"/>
            </w:tcBorders>
            <w:vAlign w:val="center"/>
          </w:tcPr>
          <w:p w:rsidR="00030B90" w:rsidRPr="00030B90" w:rsidRDefault="00030B90" w:rsidP="00DD283C">
            <w:pPr>
              <w:jc w:val="center"/>
              <w:rPr>
                <w:rFonts w:ascii="Trebuchet MS" w:hAnsi="Trebuchet MS"/>
                <w:lang w:val="es-ES" w:eastAsia="es-ES"/>
              </w:rPr>
            </w:pPr>
          </w:p>
        </w:tc>
      </w:tr>
      <w:tr w:rsidR="00030B90" w:rsidRPr="00030B90" w:rsidTr="00066C44">
        <w:trPr>
          <w:trHeight w:val="397"/>
        </w:trPr>
        <w:tc>
          <w:tcPr>
            <w:tcW w:w="7938" w:type="dxa"/>
            <w:vAlign w:val="center"/>
          </w:tcPr>
          <w:p w:rsidR="00030B90" w:rsidRPr="008000DF" w:rsidRDefault="00AB5B48" w:rsidP="00AB5B48">
            <w:pPr>
              <w:rPr>
                <w:rFonts w:ascii="Trebuchet MS" w:hAnsi="Trebuchet MS"/>
                <w:lang w:val="es-ES" w:eastAsia="es-ES"/>
              </w:rPr>
            </w:pPr>
            <w:r w:rsidRPr="008000DF">
              <w:rPr>
                <w:rFonts w:ascii="Trebuchet MS" w:hAnsi="Trebuchet MS"/>
                <w:lang w:val="es-ES" w:eastAsia="es-ES"/>
              </w:rPr>
              <w:t>FUENTES DE CONSULTA</w:t>
            </w:r>
          </w:p>
        </w:tc>
        <w:tc>
          <w:tcPr>
            <w:tcW w:w="519" w:type="dxa"/>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133</w:t>
            </w:r>
          </w:p>
        </w:tc>
      </w:tr>
      <w:tr w:rsidR="00030B90" w:rsidRPr="00030B90" w:rsidTr="00066C44">
        <w:trPr>
          <w:trHeight w:val="397"/>
        </w:trPr>
        <w:tc>
          <w:tcPr>
            <w:tcW w:w="7938" w:type="dxa"/>
            <w:vAlign w:val="center"/>
          </w:tcPr>
          <w:p w:rsidR="00030B90" w:rsidRPr="008000DF" w:rsidRDefault="00AB5B48" w:rsidP="00AB5B48">
            <w:pPr>
              <w:rPr>
                <w:rFonts w:ascii="Trebuchet MS" w:hAnsi="Trebuchet MS"/>
                <w:lang w:val="es-ES" w:eastAsia="es-ES"/>
              </w:rPr>
            </w:pPr>
            <w:r w:rsidRPr="008000DF">
              <w:rPr>
                <w:rFonts w:ascii="Trebuchet MS" w:hAnsi="Trebuchet MS"/>
                <w:lang w:val="es-ES" w:eastAsia="es-ES"/>
              </w:rPr>
              <w:t>GLOSARIO</w:t>
            </w:r>
          </w:p>
        </w:tc>
        <w:tc>
          <w:tcPr>
            <w:tcW w:w="519" w:type="dxa"/>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134</w:t>
            </w:r>
          </w:p>
        </w:tc>
      </w:tr>
      <w:tr w:rsidR="00030B90" w:rsidRPr="00030B90" w:rsidTr="00066C44">
        <w:trPr>
          <w:trHeight w:val="397"/>
        </w:trPr>
        <w:tc>
          <w:tcPr>
            <w:tcW w:w="7938" w:type="dxa"/>
            <w:vAlign w:val="center"/>
          </w:tcPr>
          <w:p w:rsidR="00030B90" w:rsidRPr="008000DF" w:rsidRDefault="00AB5B48" w:rsidP="008000DF">
            <w:pPr>
              <w:rPr>
                <w:rFonts w:ascii="Trebuchet MS" w:hAnsi="Trebuchet MS"/>
                <w:lang w:val="es-ES" w:eastAsia="es-ES"/>
              </w:rPr>
            </w:pPr>
            <w:r w:rsidRPr="008000DF">
              <w:rPr>
                <w:rFonts w:ascii="Trebuchet MS" w:hAnsi="Trebuchet MS"/>
                <w:lang w:val="es-ES" w:eastAsia="es-ES"/>
              </w:rPr>
              <w:t xml:space="preserve">BIBLIOGRAFÍA </w:t>
            </w:r>
          </w:p>
        </w:tc>
        <w:tc>
          <w:tcPr>
            <w:tcW w:w="519" w:type="dxa"/>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135</w:t>
            </w:r>
          </w:p>
        </w:tc>
      </w:tr>
      <w:tr w:rsidR="00030B90" w:rsidRPr="00030B90" w:rsidTr="00066C44">
        <w:trPr>
          <w:trHeight w:val="397"/>
        </w:trPr>
        <w:tc>
          <w:tcPr>
            <w:tcW w:w="7938" w:type="dxa"/>
            <w:vAlign w:val="center"/>
          </w:tcPr>
          <w:p w:rsidR="00030B90" w:rsidRPr="008000DF" w:rsidRDefault="00AB5B48" w:rsidP="00AB5B48">
            <w:pPr>
              <w:rPr>
                <w:rFonts w:ascii="Trebuchet MS" w:hAnsi="Trebuchet MS"/>
                <w:lang w:val="es-ES" w:eastAsia="es-ES"/>
              </w:rPr>
            </w:pPr>
            <w:r w:rsidRPr="008000DF">
              <w:rPr>
                <w:rFonts w:ascii="Trebuchet MS" w:hAnsi="Trebuchet MS"/>
                <w:lang w:val="es-ES" w:eastAsia="es-ES"/>
              </w:rPr>
              <w:t>ANEXOS</w:t>
            </w:r>
          </w:p>
        </w:tc>
        <w:tc>
          <w:tcPr>
            <w:tcW w:w="519" w:type="dxa"/>
            <w:vAlign w:val="center"/>
          </w:tcPr>
          <w:p w:rsidR="00030B90" w:rsidRPr="00030B90" w:rsidRDefault="001515F0" w:rsidP="00DD283C">
            <w:pPr>
              <w:jc w:val="center"/>
              <w:rPr>
                <w:rFonts w:ascii="Trebuchet MS" w:hAnsi="Trebuchet MS"/>
                <w:lang w:val="es-ES" w:eastAsia="es-ES"/>
              </w:rPr>
            </w:pPr>
            <w:r>
              <w:rPr>
                <w:rFonts w:ascii="Trebuchet MS" w:hAnsi="Trebuchet MS"/>
                <w:lang w:val="es-ES" w:eastAsia="es-ES"/>
              </w:rPr>
              <w:t>136</w:t>
            </w:r>
          </w:p>
        </w:tc>
      </w:tr>
      <w:tr w:rsidR="00030B90" w:rsidRPr="00030B90" w:rsidTr="00066C44">
        <w:trPr>
          <w:trHeight w:val="397"/>
        </w:trPr>
        <w:tc>
          <w:tcPr>
            <w:tcW w:w="7938" w:type="dxa"/>
            <w:vAlign w:val="center"/>
          </w:tcPr>
          <w:p w:rsidR="00030B90" w:rsidRPr="00030B90" w:rsidRDefault="00030B90" w:rsidP="00AB5B48">
            <w:pPr>
              <w:rPr>
                <w:rFonts w:ascii="Trebuchet MS" w:hAnsi="Trebuchet MS"/>
                <w:lang w:val="es-ES" w:eastAsia="es-ES"/>
              </w:rPr>
            </w:pPr>
          </w:p>
        </w:tc>
        <w:tc>
          <w:tcPr>
            <w:tcW w:w="519" w:type="dxa"/>
            <w:vAlign w:val="center"/>
          </w:tcPr>
          <w:p w:rsidR="00030B90" w:rsidRPr="00030B90" w:rsidRDefault="00030B90" w:rsidP="00DD283C">
            <w:pPr>
              <w:jc w:val="center"/>
              <w:rPr>
                <w:rFonts w:ascii="Trebuchet MS" w:hAnsi="Trebuchet MS"/>
                <w:lang w:val="es-ES" w:eastAsia="es-ES"/>
              </w:rPr>
            </w:pPr>
          </w:p>
        </w:tc>
      </w:tr>
    </w:tbl>
    <w:p w:rsidR="00030B90" w:rsidRPr="00030B90" w:rsidRDefault="00030B90" w:rsidP="00030B90">
      <w:pPr>
        <w:rPr>
          <w:lang w:val="es-ES" w:eastAsia="es-ES"/>
        </w:rPr>
      </w:pPr>
    </w:p>
    <w:p w:rsidR="00E556C0" w:rsidRDefault="00E556C0"/>
    <w:p w:rsidR="00E556C0" w:rsidRDefault="00E556C0"/>
    <w:p w:rsidR="00066C44" w:rsidRDefault="00E556C0">
      <w:r>
        <w:br w:type="page"/>
      </w:r>
    </w:p>
    <w:p w:rsidR="00433F51" w:rsidRDefault="00433F51">
      <w:pPr>
        <w:sectPr w:rsidR="00433F51" w:rsidSect="00433F51">
          <w:headerReference w:type="default" r:id="rId11"/>
          <w:footerReference w:type="default" r:id="rId12"/>
          <w:pgSz w:w="12240" w:h="15840"/>
          <w:pgMar w:top="1418" w:right="1418" w:bottom="1418" w:left="1418" w:header="709" w:footer="709" w:gutter="0"/>
          <w:pgNumType w:fmt="lowerRoman" w:start="1"/>
          <w:cols w:space="708"/>
          <w:titlePg/>
          <w:docGrid w:linePitch="360"/>
        </w:sectPr>
      </w:pPr>
    </w:p>
    <w:p w:rsidR="00433F51" w:rsidRDefault="00433F51" w:rsidP="00C66293">
      <w:pPr>
        <w:rPr>
          <w:rFonts w:ascii="Trebuchet MS" w:hAnsi="Trebuchet MS"/>
          <w:b/>
          <w:sz w:val="36"/>
          <w:szCs w:val="28"/>
        </w:rPr>
      </w:pPr>
    </w:p>
    <w:p w:rsidR="00C66293" w:rsidRPr="002B567B" w:rsidRDefault="00C66293" w:rsidP="00C66293">
      <w:pPr>
        <w:rPr>
          <w:rFonts w:ascii="Trebuchet MS" w:hAnsi="Trebuchet MS"/>
          <w:b/>
          <w:sz w:val="36"/>
          <w:szCs w:val="28"/>
        </w:rPr>
      </w:pPr>
      <w:r w:rsidRPr="002B567B">
        <w:rPr>
          <w:rFonts w:ascii="Trebuchet MS" w:hAnsi="Trebuchet MS"/>
          <w:b/>
          <w:sz w:val="36"/>
          <w:szCs w:val="28"/>
        </w:rPr>
        <w:t>INTRODUCCIÓN</w:t>
      </w:r>
    </w:p>
    <w:p w:rsidR="00C66293" w:rsidRDefault="00C66293" w:rsidP="00C66293">
      <w:pPr>
        <w:spacing w:after="120" w:line="360" w:lineRule="auto"/>
        <w:jc w:val="both"/>
        <w:rPr>
          <w:rFonts w:ascii="Trebuchet MS" w:hAnsi="Trebuchet MS"/>
          <w:sz w:val="24"/>
          <w:szCs w:val="24"/>
        </w:rPr>
      </w:pPr>
      <w:r>
        <w:rPr>
          <w:rFonts w:ascii="Trebuchet MS" w:hAnsi="Trebuchet MS"/>
          <w:sz w:val="24"/>
          <w:szCs w:val="24"/>
        </w:rPr>
        <w:t xml:space="preserve">La licenciatura en Ingeniería Química vigente, Plan 2009, de la División de Ciencias Naturales y Exactas, del Campus Guanajuato de la Universidad de Guanajuato, se ha sometido a una evaluación curricular y como consecuencia se presenta en este documento la </w:t>
      </w:r>
      <w:r w:rsidRPr="00716875">
        <w:rPr>
          <w:rFonts w:ascii="Trebuchet MS" w:hAnsi="Trebuchet MS"/>
          <w:b/>
          <w:sz w:val="24"/>
          <w:szCs w:val="24"/>
        </w:rPr>
        <w:t>Propuesta del Rediseño Curricular</w:t>
      </w:r>
      <w:r>
        <w:rPr>
          <w:rFonts w:ascii="Trebuchet MS" w:hAnsi="Trebuchet MS"/>
          <w:sz w:val="24"/>
          <w:szCs w:val="24"/>
        </w:rPr>
        <w:t xml:space="preserve"> para dar lugar al </w:t>
      </w:r>
      <w:r w:rsidRPr="00716875">
        <w:rPr>
          <w:rFonts w:ascii="Trebuchet MS" w:hAnsi="Trebuchet MS"/>
          <w:b/>
          <w:sz w:val="24"/>
          <w:szCs w:val="24"/>
        </w:rPr>
        <w:t>Plan 2014</w:t>
      </w:r>
      <w:r>
        <w:rPr>
          <w:rFonts w:ascii="Trebuchet MS" w:hAnsi="Trebuchet MS"/>
          <w:sz w:val="24"/>
          <w:szCs w:val="24"/>
        </w:rPr>
        <w:t>. El programa educativo vigente fue aprobado por el Consejo Académico de Ciencias Naturales y Exactas en diciembre de 2008 y entró en operación en enero del 2009. La matricula inicial fue de 40 estudiantes y a la fecha han ingresado cerca de 400 estudiantes, de los cuales la primera generación egresó en diciembre de 2013.</w:t>
      </w:r>
    </w:p>
    <w:p w:rsidR="00C66293" w:rsidRDefault="00C66293" w:rsidP="00C66293">
      <w:pPr>
        <w:spacing w:after="120" w:line="360" w:lineRule="auto"/>
        <w:jc w:val="both"/>
        <w:rPr>
          <w:rFonts w:ascii="Trebuchet MS" w:hAnsi="Trebuchet MS"/>
          <w:sz w:val="24"/>
          <w:szCs w:val="24"/>
        </w:rPr>
      </w:pPr>
      <w:r w:rsidRPr="00D62EBE">
        <w:rPr>
          <w:rFonts w:ascii="Trebuchet MS" w:eastAsia="Calibri" w:hAnsi="Trebuchet MS" w:cs="Times New Roman"/>
          <w:sz w:val="24"/>
          <w:szCs w:val="24"/>
        </w:rPr>
        <w:t>La carrera de ingeniería química de la Universidad de Guanajuato comenzó en el año de 195</w:t>
      </w:r>
      <w:r>
        <w:rPr>
          <w:rFonts w:ascii="Trebuchet MS" w:eastAsia="Calibri" w:hAnsi="Trebuchet MS" w:cs="Times New Roman"/>
          <w:sz w:val="24"/>
          <w:szCs w:val="24"/>
        </w:rPr>
        <w:t>2</w:t>
      </w:r>
      <w:r w:rsidRPr="00D62EBE">
        <w:rPr>
          <w:rFonts w:ascii="Trebuchet MS" w:eastAsia="Calibri" w:hAnsi="Trebuchet MS" w:cs="Times New Roman"/>
          <w:sz w:val="24"/>
          <w:szCs w:val="24"/>
        </w:rPr>
        <w:t>. El cuerpo de profesores para las carreras de químico-farmacéutico y químico de ese tiempo impartían las clases iniciales a los pocos alumnos que solicitaron registro a ingeniería química</w:t>
      </w:r>
      <w:r>
        <w:rPr>
          <w:rFonts w:ascii="Trebuchet MS" w:hAnsi="Trebuchet MS"/>
          <w:sz w:val="24"/>
          <w:szCs w:val="24"/>
        </w:rPr>
        <w:t xml:space="preserve">. </w:t>
      </w:r>
      <w:r w:rsidRPr="00D62EBE">
        <w:rPr>
          <w:rFonts w:ascii="Trebuchet MS" w:eastAsia="Calibri" w:hAnsi="Trebuchet MS" w:cs="Times New Roman"/>
          <w:sz w:val="24"/>
          <w:szCs w:val="24"/>
        </w:rPr>
        <w:t>Un cambio evolutivo se dio cuando los programas de estudios de las tres carreras de la química se ofrecieron por semestres en vez de años a finales de los 60’s.</w:t>
      </w:r>
      <w:r>
        <w:rPr>
          <w:rFonts w:ascii="Trebuchet MS" w:eastAsia="Calibri" w:hAnsi="Trebuchet MS" w:cs="Times New Roman"/>
          <w:sz w:val="24"/>
          <w:szCs w:val="24"/>
        </w:rPr>
        <w:t xml:space="preserve"> En 1967 se cambio el plan de estudios anual a semestral</w:t>
      </w:r>
      <w:r>
        <w:rPr>
          <w:rFonts w:ascii="Trebuchet MS" w:hAnsi="Trebuchet MS"/>
          <w:sz w:val="24"/>
          <w:szCs w:val="24"/>
        </w:rPr>
        <w:t xml:space="preserve">. </w:t>
      </w:r>
    </w:p>
    <w:p w:rsidR="00C66293" w:rsidRDefault="00C66293" w:rsidP="00C66293">
      <w:pPr>
        <w:spacing w:after="120" w:line="360" w:lineRule="auto"/>
        <w:jc w:val="both"/>
        <w:rPr>
          <w:rFonts w:ascii="Trebuchet MS" w:eastAsia="Calibri" w:hAnsi="Trebuchet MS" w:cs="Times New Roman"/>
          <w:sz w:val="24"/>
          <w:szCs w:val="24"/>
        </w:rPr>
      </w:pPr>
      <w:r w:rsidRPr="005D2AF2">
        <w:rPr>
          <w:rFonts w:ascii="Trebuchet MS" w:eastAsia="Calibri" w:hAnsi="Trebuchet MS" w:cs="Times New Roman"/>
          <w:sz w:val="24"/>
          <w:szCs w:val="24"/>
        </w:rPr>
        <w:t xml:space="preserve">El plan de estudios continuó sin cambios hasta mediados de los años 70’s, donde a partir de la recién estrenada relación con el </w:t>
      </w:r>
      <w:r w:rsidRPr="008C518A">
        <w:rPr>
          <w:rFonts w:ascii="Trebuchet MS" w:eastAsia="Calibri" w:hAnsi="Trebuchet MS" w:cs="Times New Roman"/>
          <w:i/>
          <w:sz w:val="24"/>
          <w:szCs w:val="24"/>
        </w:rPr>
        <w:t>Southern Oregon State College</w:t>
      </w:r>
      <w:r w:rsidRPr="005D2AF2">
        <w:rPr>
          <w:rFonts w:ascii="Trebuchet MS" w:eastAsia="Calibri" w:hAnsi="Trebuchet MS" w:cs="Times New Roman"/>
          <w:sz w:val="24"/>
          <w:szCs w:val="24"/>
        </w:rPr>
        <w:t xml:space="preserve"> se dio la estancia de profesores en los Estados Unidos, quienes se compenetraron con el sistema de créditos. </w:t>
      </w:r>
      <w:r>
        <w:rPr>
          <w:rFonts w:ascii="Trebuchet MS" w:hAnsi="Trebuchet MS"/>
          <w:sz w:val="24"/>
          <w:szCs w:val="24"/>
        </w:rPr>
        <w:t>El sistema de créditos se implantó en la Facultad de Química en 1976 dejando atrás el sistema semestral.</w:t>
      </w:r>
    </w:p>
    <w:p w:rsidR="00C66293" w:rsidRDefault="00C66293" w:rsidP="00C66293">
      <w:pPr>
        <w:spacing w:after="120" w:line="360" w:lineRule="auto"/>
        <w:jc w:val="both"/>
        <w:rPr>
          <w:rFonts w:ascii="Trebuchet MS" w:hAnsi="Trebuchet MS"/>
          <w:sz w:val="24"/>
          <w:szCs w:val="24"/>
        </w:rPr>
      </w:pPr>
      <w:r w:rsidRPr="005D2AF2">
        <w:rPr>
          <w:rFonts w:ascii="Trebuchet MS" w:eastAsia="Calibri" w:hAnsi="Trebuchet MS" w:cs="Times New Roman"/>
          <w:sz w:val="24"/>
          <w:szCs w:val="24"/>
        </w:rPr>
        <w:t xml:space="preserve">A principios de la década de los 80’s, el programa </w:t>
      </w:r>
      <w:r>
        <w:rPr>
          <w:rFonts w:ascii="Trebuchet MS" w:eastAsia="Calibri" w:hAnsi="Trebuchet MS" w:cs="Times New Roman"/>
          <w:sz w:val="24"/>
          <w:szCs w:val="24"/>
        </w:rPr>
        <w:t xml:space="preserve">educativo </w:t>
      </w:r>
      <w:r w:rsidRPr="005D2AF2">
        <w:rPr>
          <w:rFonts w:ascii="Trebuchet MS" w:eastAsia="Calibri" w:hAnsi="Trebuchet MS" w:cs="Times New Roman"/>
          <w:sz w:val="24"/>
          <w:szCs w:val="24"/>
        </w:rPr>
        <w:t>ya presentaba rezagos, por lo que el Departamento de Ingeniería Química se dio a la t</w:t>
      </w:r>
      <w:r w:rsidR="00A81375">
        <w:rPr>
          <w:rFonts w:ascii="Trebuchet MS" w:eastAsia="Calibri" w:hAnsi="Trebuchet MS" w:cs="Times New Roman"/>
          <w:sz w:val="24"/>
          <w:szCs w:val="24"/>
        </w:rPr>
        <w:t>Área</w:t>
      </w:r>
      <w:r w:rsidRPr="005D2AF2">
        <w:rPr>
          <w:rFonts w:ascii="Trebuchet MS" w:eastAsia="Calibri" w:hAnsi="Trebuchet MS" w:cs="Times New Roman"/>
          <w:sz w:val="24"/>
          <w:szCs w:val="24"/>
        </w:rPr>
        <w:t xml:space="preserve"> de iniciar una evaluación curricular y proponer a partir de este análisis, una modificación curricular, </w:t>
      </w:r>
      <w:r>
        <w:rPr>
          <w:rFonts w:ascii="Trebuchet MS" w:eastAsia="Calibri" w:hAnsi="Trebuchet MS" w:cs="Times New Roman"/>
          <w:sz w:val="24"/>
          <w:szCs w:val="24"/>
        </w:rPr>
        <w:t xml:space="preserve">la cual fue </w:t>
      </w:r>
      <w:r w:rsidRPr="005D2AF2">
        <w:rPr>
          <w:rFonts w:ascii="Trebuchet MS" w:eastAsia="Calibri" w:hAnsi="Trebuchet MS" w:cs="Times New Roman"/>
          <w:sz w:val="24"/>
          <w:szCs w:val="24"/>
        </w:rPr>
        <w:t xml:space="preserve">aprobada por la </w:t>
      </w:r>
      <w:r>
        <w:rPr>
          <w:rFonts w:ascii="Trebuchet MS" w:hAnsi="Trebuchet MS"/>
          <w:sz w:val="24"/>
          <w:szCs w:val="24"/>
        </w:rPr>
        <w:t>el H. Consejo Universitario de</w:t>
      </w:r>
      <w:r w:rsidRPr="005D2AF2">
        <w:rPr>
          <w:rFonts w:ascii="Trebuchet MS" w:eastAsia="Calibri" w:hAnsi="Trebuchet MS" w:cs="Times New Roman"/>
          <w:sz w:val="24"/>
          <w:szCs w:val="24"/>
        </w:rPr>
        <w:t xml:space="preserve"> nuestra Universid</w:t>
      </w:r>
      <w:r>
        <w:rPr>
          <w:rFonts w:ascii="Trebuchet MS" w:hAnsi="Trebuchet MS"/>
          <w:sz w:val="24"/>
          <w:szCs w:val="24"/>
        </w:rPr>
        <w:t>ad en</w:t>
      </w:r>
      <w:r w:rsidRPr="005D2AF2">
        <w:rPr>
          <w:rFonts w:ascii="Trebuchet MS" w:eastAsia="Calibri" w:hAnsi="Trebuchet MS" w:cs="Times New Roman"/>
          <w:sz w:val="24"/>
          <w:szCs w:val="24"/>
        </w:rPr>
        <w:t xml:space="preserve"> 1982.</w:t>
      </w:r>
      <w:r>
        <w:rPr>
          <w:rFonts w:ascii="Trebuchet MS" w:hAnsi="Trebuchet MS"/>
          <w:sz w:val="24"/>
          <w:szCs w:val="24"/>
        </w:rPr>
        <w:t xml:space="preserve"> Sin embargo, esta modificación </w:t>
      </w:r>
      <w:r w:rsidRPr="00B03721">
        <w:rPr>
          <w:rFonts w:ascii="Trebuchet MS" w:eastAsia="Calibri" w:hAnsi="Trebuchet MS" w:cs="Times New Roman"/>
          <w:sz w:val="24"/>
          <w:szCs w:val="24"/>
        </w:rPr>
        <w:t>buscó actualizar y corregir los aspectos que presentaban mayor deficiencia</w:t>
      </w:r>
      <w:r>
        <w:rPr>
          <w:rFonts w:ascii="Trebuchet MS" w:hAnsi="Trebuchet MS"/>
          <w:sz w:val="24"/>
          <w:szCs w:val="24"/>
        </w:rPr>
        <w:t xml:space="preserve"> y</w:t>
      </w:r>
      <w:r w:rsidRPr="00B03721">
        <w:rPr>
          <w:rFonts w:ascii="Trebuchet MS" w:eastAsia="Calibri" w:hAnsi="Trebuchet MS" w:cs="Times New Roman"/>
          <w:sz w:val="24"/>
          <w:szCs w:val="24"/>
        </w:rPr>
        <w:t xml:space="preserve"> sólo abarcó los contenidos de los cursos ofrecidos por el Departamento de Ingeniería Química, sin tocar los programas del tronco común ni buscó expectativas de extensión y/o modificación administrativa</w:t>
      </w:r>
      <w:r>
        <w:rPr>
          <w:rFonts w:ascii="Trebuchet MS" w:hAnsi="Trebuchet MS"/>
          <w:sz w:val="24"/>
          <w:szCs w:val="24"/>
        </w:rPr>
        <w:t xml:space="preserve">. </w:t>
      </w:r>
    </w:p>
    <w:p w:rsidR="00C66293" w:rsidRDefault="00C66293" w:rsidP="00C66293">
      <w:pPr>
        <w:spacing w:after="120" w:line="360" w:lineRule="auto"/>
        <w:jc w:val="both"/>
        <w:rPr>
          <w:rFonts w:ascii="Trebuchet MS" w:hAnsi="Trebuchet MS"/>
          <w:sz w:val="24"/>
          <w:szCs w:val="24"/>
        </w:rPr>
      </w:pPr>
      <w:r>
        <w:rPr>
          <w:rFonts w:ascii="Trebuchet MS" w:hAnsi="Trebuchet MS"/>
          <w:sz w:val="24"/>
          <w:szCs w:val="24"/>
        </w:rPr>
        <w:lastRenderedPageBreak/>
        <w:t xml:space="preserve">A finales de los 90´s la Universidad de Guanajuato se constituyó como una Institución de Educación Superior Autónoma. Con base en una nueva normatividad y factores internos y externos de la Universidad de Guanajuato se llevo a cabo el análisis y revisión curricular de la Licenciatura en Ingeniería Química. </w:t>
      </w:r>
      <w:r w:rsidRPr="00D46D3D">
        <w:rPr>
          <w:rFonts w:ascii="Trebuchet MS" w:eastAsia="Calibri" w:hAnsi="Trebuchet MS" w:cs="Times New Roman"/>
          <w:sz w:val="24"/>
          <w:szCs w:val="24"/>
        </w:rPr>
        <w:t xml:space="preserve">Uno de los </w:t>
      </w:r>
      <w:r>
        <w:rPr>
          <w:rFonts w:ascii="Trebuchet MS" w:hAnsi="Trebuchet MS"/>
          <w:sz w:val="24"/>
          <w:szCs w:val="24"/>
        </w:rPr>
        <w:t xml:space="preserve">principales </w:t>
      </w:r>
      <w:r w:rsidRPr="00D46D3D">
        <w:rPr>
          <w:rFonts w:ascii="Trebuchet MS" w:eastAsia="Calibri" w:hAnsi="Trebuchet MS" w:cs="Times New Roman"/>
          <w:sz w:val="24"/>
          <w:szCs w:val="24"/>
        </w:rPr>
        <w:t>factores externos, lo constituy</w:t>
      </w:r>
      <w:r>
        <w:rPr>
          <w:rFonts w:ascii="Trebuchet MS" w:hAnsi="Trebuchet MS"/>
          <w:sz w:val="24"/>
          <w:szCs w:val="24"/>
        </w:rPr>
        <w:t>ó</w:t>
      </w:r>
      <w:r w:rsidRPr="00D46D3D">
        <w:rPr>
          <w:rFonts w:ascii="Trebuchet MS" w:eastAsia="Calibri" w:hAnsi="Trebuchet MS" w:cs="Times New Roman"/>
          <w:sz w:val="24"/>
          <w:szCs w:val="24"/>
        </w:rPr>
        <w:t xml:space="preserve"> la distinción que la Carrera de Ingeniería Química de la Universidad de Guanajuato </w:t>
      </w:r>
      <w:r>
        <w:rPr>
          <w:rFonts w:ascii="Trebuchet MS" w:hAnsi="Trebuchet MS"/>
          <w:sz w:val="24"/>
          <w:szCs w:val="24"/>
        </w:rPr>
        <w:t>obtuvo</w:t>
      </w:r>
      <w:r w:rsidRPr="00D46D3D">
        <w:rPr>
          <w:rFonts w:ascii="Trebuchet MS" w:eastAsia="Calibri" w:hAnsi="Trebuchet MS" w:cs="Times New Roman"/>
          <w:sz w:val="24"/>
          <w:szCs w:val="24"/>
        </w:rPr>
        <w:t xml:space="preserve"> con la acreditación por parte del </w:t>
      </w:r>
      <w:r w:rsidR="008C518A" w:rsidRPr="00D46D3D">
        <w:rPr>
          <w:rFonts w:ascii="Trebuchet MS" w:eastAsia="Calibri" w:hAnsi="Trebuchet MS" w:cs="Times New Roman"/>
          <w:sz w:val="24"/>
          <w:szCs w:val="24"/>
        </w:rPr>
        <w:t>Consejo de Acreditación de la Enseñanza de la Ingeniería, A.C.</w:t>
      </w:r>
      <w:r w:rsidR="008C518A">
        <w:rPr>
          <w:rFonts w:ascii="Trebuchet MS" w:eastAsia="Calibri" w:hAnsi="Trebuchet MS" w:cs="Times New Roman"/>
          <w:sz w:val="24"/>
          <w:szCs w:val="24"/>
        </w:rPr>
        <w:t>, (</w:t>
      </w:r>
      <w:r w:rsidRPr="00D46D3D">
        <w:rPr>
          <w:rFonts w:ascii="Trebuchet MS" w:eastAsia="Calibri" w:hAnsi="Trebuchet MS" w:cs="Times New Roman"/>
          <w:sz w:val="24"/>
          <w:szCs w:val="24"/>
        </w:rPr>
        <w:t>C.A.C.E.I.</w:t>
      </w:r>
      <w:r w:rsidR="008C518A">
        <w:rPr>
          <w:rFonts w:ascii="Trebuchet MS" w:eastAsia="Calibri" w:hAnsi="Trebuchet MS" w:cs="Times New Roman"/>
          <w:sz w:val="24"/>
          <w:szCs w:val="24"/>
        </w:rPr>
        <w:t>)</w:t>
      </w:r>
      <w:r w:rsidRPr="00D46D3D">
        <w:rPr>
          <w:rFonts w:ascii="Trebuchet MS" w:eastAsia="Calibri" w:hAnsi="Trebuchet MS" w:cs="Times New Roman"/>
          <w:sz w:val="24"/>
          <w:szCs w:val="24"/>
        </w:rPr>
        <w:t xml:space="preserve"> el 20 de Agosto de 1997.</w:t>
      </w:r>
      <w:r>
        <w:rPr>
          <w:rFonts w:ascii="Trebuchet MS" w:hAnsi="Trebuchet MS"/>
          <w:sz w:val="24"/>
          <w:szCs w:val="24"/>
        </w:rPr>
        <w:t xml:space="preserve"> </w:t>
      </w:r>
      <w:r w:rsidRPr="00D46D3D">
        <w:rPr>
          <w:rFonts w:ascii="Trebuchet MS" w:eastAsia="Calibri" w:hAnsi="Trebuchet MS" w:cs="Times New Roman"/>
          <w:sz w:val="24"/>
          <w:szCs w:val="24"/>
        </w:rPr>
        <w:t xml:space="preserve">Esta distinción es motivo de orgullo para nuestra comunidad universitaria, pues la Carrera de Ingeniería Química de la Universidad de Guanajuato </w:t>
      </w:r>
      <w:r>
        <w:rPr>
          <w:rFonts w:ascii="Trebuchet MS" w:hAnsi="Trebuchet MS"/>
          <w:sz w:val="24"/>
          <w:szCs w:val="24"/>
        </w:rPr>
        <w:t>fue</w:t>
      </w:r>
      <w:r w:rsidRPr="00D46D3D">
        <w:rPr>
          <w:rFonts w:ascii="Trebuchet MS" w:eastAsia="Calibri" w:hAnsi="Trebuchet MS" w:cs="Times New Roman"/>
          <w:sz w:val="24"/>
          <w:szCs w:val="24"/>
        </w:rPr>
        <w:t xml:space="preserve"> la primera carrera de ingeniería en este campo de una Institución de Educación Superior Pública en obtener dicha acreditación</w:t>
      </w:r>
      <w:r>
        <w:rPr>
          <w:rFonts w:ascii="Trebuchet MS" w:hAnsi="Trebuchet MS"/>
          <w:sz w:val="24"/>
          <w:szCs w:val="24"/>
        </w:rPr>
        <w:t xml:space="preserve">. Un factor interno importante lo constituyó la aprobación del “Tronco Común de las Ingenierías” por el Consejo Académico de Ingenierías en agosto de 1998. </w:t>
      </w:r>
      <w:r w:rsidRPr="00D34AD2">
        <w:rPr>
          <w:rFonts w:ascii="Trebuchet MS" w:eastAsia="Calibri" w:hAnsi="Trebuchet MS" w:cs="Times New Roman"/>
          <w:sz w:val="24"/>
          <w:szCs w:val="24"/>
        </w:rPr>
        <w:t>El ingeniero químico comparte con otras áreas de la ingeniería una formación común en ciencias básicas tales como la Química, Física y Matemáticas.</w:t>
      </w:r>
      <w:r>
        <w:rPr>
          <w:rFonts w:ascii="Trebuchet MS" w:hAnsi="Trebuchet MS"/>
          <w:sz w:val="24"/>
          <w:szCs w:val="24"/>
        </w:rPr>
        <w:t xml:space="preserve"> </w:t>
      </w:r>
      <w:r w:rsidRPr="00D34AD2">
        <w:rPr>
          <w:rFonts w:ascii="Trebuchet MS" w:eastAsia="Calibri" w:hAnsi="Trebuchet MS" w:cs="Times New Roman"/>
          <w:sz w:val="24"/>
          <w:szCs w:val="24"/>
        </w:rPr>
        <w:t>La ejecución de los planes institucionales nos coloca</w:t>
      </w:r>
      <w:r>
        <w:rPr>
          <w:rFonts w:ascii="Trebuchet MS" w:hAnsi="Trebuchet MS"/>
          <w:sz w:val="24"/>
          <w:szCs w:val="24"/>
        </w:rPr>
        <w:t>ba</w:t>
      </w:r>
      <w:r w:rsidRPr="00D34AD2">
        <w:rPr>
          <w:rFonts w:ascii="Trebuchet MS" w:eastAsia="Calibri" w:hAnsi="Trebuchet MS" w:cs="Times New Roman"/>
          <w:sz w:val="24"/>
          <w:szCs w:val="24"/>
        </w:rPr>
        <w:t xml:space="preserve"> como carrera de ingeniería en esa dirección, por lo que</w:t>
      </w:r>
      <w:r>
        <w:rPr>
          <w:rFonts w:ascii="Trebuchet MS" w:hAnsi="Trebuchet MS"/>
          <w:sz w:val="24"/>
          <w:szCs w:val="24"/>
        </w:rPr>
        <w:t xml:space="preserve"> el Tronco Común de las Ingenierías fue adoptado para la Licenciatura en Ingeniería Química. Finalmente, en marzo de 1999 fue aprobado el Rediseño Curricular de la Licenciatura en Ingeniería Química por el Consejo Académico del Área de Ciencias </w:t>
      </w:r>
      <w:r w:rsidR="008C518A">
        <w:rPr>
          <w:rFonts w:ascii="Trebuchet MS" w:hAnsi="Trebuchet MS"/>
          <w:sz w:val="24"/>
          <w:szCs w:val="24"/>
        </w:rPr>
        <w:t>N</w:t>
      </w:r>
      <w:r>
        <w:rPr>
          <w:rFonts w:ascii="Trebuchet MS" w:hAnsi="Trebuchet MS"/>
          <w:sz w:val="24"/>
          <w:szCs w:val="24"/>
        </w:rPr>
        <w:t xml:space="preserve">aturales y Exactas. Una de las principales modificaciones fue la implantación del programa formal de estancias profesionales semestrales y de bloques de materias optativas. En 2000 </w:t>
      </w:r>
      <w:r w:rsidR="008C518A">
        <w:rPr>
          <w:rFonts w:ascii="Trebuchet MS" w:hAnsi="Trebuchet MS"/>
          <w:sz w:val="24"/>
          <w:szCs w:val="24"/>
        </w:rPr>
        <w:t xml:space="preserve">se llevó a cabo una modificación curricular y </w:t>
      </w:r>
      <w:r>
        <w:rPr>
          <w:rFonts w:ascii="Trebuchet MS" w:hAnsi="Trebuchet MS"/>
          <w:sz w:val="24"/>
          <w:szCs w:val="24"/>
        </w:rPr>
        <w:t>se introduce un nuevo curso de Fisicoquímica y se modifican los cursos humanísticos.</w:t>
      </w:r>
    </w:p>
    <w:p w:rsidR="00C66293" w:rsidRDefault="00C66293" w:rsidP="00C66293">
      <w:pPr>
        <w:spacing w:after="120" w:line="360" w:lineRule="auto"/>
        <w:jc w:val="both"/>
        <w:rPr>
          <w:rFonts w:ascii="Trebuchet MS" w:hAnsi="Trebuchet MS"/>
          <w:sz w:val="24"/>
          <w:szCs w:val="24"/>
        </w:rPr>
      </w:pPr>
      <w:r>
        <w:rPr>
          <w:rFonts w:ascii="Trebuchet MS" w:hAnsi="Trebuchet MS"/>
          <w:sz w:val="24"/>
          <w:szCs w:val="24"/>
        </w:rPr>
        <w:t xml:space="preserve">La última revisión curricular y su aprobación de la Licenciatura en Ingeniería Química fueron en diciembre de 2008. Esta revisión curricular respondió a las proyecciones del Plan de Desarrollo 2002 – 20010 de la Universidad de Guanajuato, en el cual todos sus programas académicos deberían responder a la actualización de currículos, como una de las acciones fundamentales para fortalecerlos y mantener su pertinencia social, científica y cultural. En esa revisión se consideraron cuatro importantes parámetros enfocados a lograr el objetivo de mantener un programa  educativo actualizado y que </w:t>
      </w:r>
      <w:r>
        <w:rPr>
          <w:rFonts w:ascii="Trebuchet MS" w:hAnsi="Trebuchet MS"/>
          <w:sz w:val="24"/>
          <w:szCs w:val="24"/>
        </w:rPr>
        <w:lastRenderedPageBreak/>
        <w:t>respondiera a las necesidades que la sociedad demandaba, que son; Pertinencia, Flexibilidad, Integralidad e Interdisciplinariedad.  Algunas de las principales mejoras al plan de estudios se mencionan a continuación</w:t>
      </w:r>
      <w:r w:rsidR="008C518A">
        <w:rPr>
          <w:rFonts w:ascii="Trebuchet MS" w:hAnsi="Trebuchet MS"/>
          <w:sz w:val="24"/>
          <w:szCs w:val="24"/>
        </w:rPr>
        <w:t>:</w:t>
      </w:r>
      <w:r>
        <w:rPr>
          <w:rFonts w:ascii="Trebuchet MS" w:hAnsi="Trebuchet MS"/>
          <w:sz w:val="24"/>
          <w:szCs w:val="24"/>
        </w:rPr>
        <w:t xml:space="preserve"> </w:t>
      </w:r>
    </w:p>
    <w:p w:rsidR="00C66293" w:rsidRDefault="00C66293" w:rsidP="00C66293">
      <w:pPr>
        <w:pStyle w:val="Prrafodelista"/>
        <w:numPr>
          <w:ilvl w:val="0"/>
          <w:numId w:val="21"/>
        </w:numPr>
        <w:spacing w:after="120" w:line="360" w:lineRule="auto"/>
        <w:jc w:val="both"/>
        <w:rPr>
          <w:rFonts w:ascii="Trebuchet MS" w:hAnsi="Trebuchet MS"/>
          <w:sz w:val="24"/>
          <w:szCs w:val="24"/>
        </w:rPr>
      </w:pPr>
      <w:r>
        <w:rPr>
          <w:rFonts w:ascii="Trebuchet MS" w:hAnsi="Trebuchet MS"/>
          <w:sz w:val="24"/>
          <w:szCs w:val="24"/>
        </w:rPr>
        <w:t>Plan de estudios muy flexible pues prácticamente todos los pre-requisitos son solamente cursados. Con esta flexibilidad se buscó disminuir el índice de rezago al permitirle al alumno avanzar cursando materias sin tener que aprobar los prerrequisitos.</w:t>
      </w:r>
    </w:p>
    <w:p w:rsidR="00C66293" w:rsidRDefault="00C66293" w:rsidP="00C66293">
      <w:pPr>
        <w:pStyle w:val="Prrafodelista"/>
        <w:numPr>
          <w:ilvl w:val="0"/>
          <w:numId w:val="21"/>
        </w:numPr>
        <w:spacing w:after="120" w:line="360" w:lineRule="auto"/>
        <w:jc w:val="both"/>
        <w:rPr>
          <w:rFonts w:ascii="Trebuchet MS" w:hAnsi="Trebuchet MS"/>
          <w:sz w:val="24"/>
          <w:szCs w:val="24"/>
        </w:rPr>
      </w:pPr>
      <w:r>
        <w:rPr>
          <w:rFonts w:ascii="Trebuchet MS" w:hAnsi="Trebuchet MS"/>
          <w:sz w:val="24"/>
          <w:szCs w:val="24"/>
        </w:rPr>
        <w:t>La alta flexibilidad en cuanto a prerrequisitos solamente cursados junto con el  desarrollo de la Tutoría como programa de acompañamiento académico del estudiante por su tutor, le permitirán al estudiante mostrar mayor responsabilidad y madurez al momento de seleccionar sus materias cada semestre y avanzar en base a su capacidad académica.</w:t>
      </w:r>
    </w:p>
    <w:p w:rsidR="00C66293" w:rsidRDefault="00C66293" w:rsidP="00C66293">
      <w:pPr>
        <w:pStyle w:val="Prrafodelista"/>
        <w:numPr>
          <w:ilvl w:val="0"/>
          <w:numId w:val="21"/>
        </w:numPr>
        <w:spacing w:after="120" w:line="360" w:lineRule="auto"/>
        <w:jc w:val="both"/>
        <w:rPr>
          <w:rFonts w:ascii="Trebuchet MS" w:hAnsi="Trebuchet MS"/>
          <w:sz w:val="24"/>
          <w:szCs w:val="24"/>
        </w:rPr>
      </w:pPr>
      <w:r>
        <w:rPr>
          <w:rFonts w:ascii="Trebuchet MS" w:hAnsi="Trebuchet MS"/>
          <w:sz w:val="24"/>
          <w:szCs w:val="24"/>
        </w:rPr>
        <w:t xml:space="preserve">Atendiendo a tendencias nacionales </w:t>
      </w:r>
      <w:r w:rsidR="008C518A">
        <w:rPr>
          <w:rFonts w:ascii="Trebuchet MS" w:hAnsi="Trebuchet MS"/>
          <w:sz w:val="24"/>
          <w:szCs w:val="24"/>
        </w:rPr>
        <w:t>de</w:t>
      </w:r>
      <w:r>
        <w:rPr>
          <w:rFonts w:ascii="Trebuchet MS" w:hAnsi="Trebuchet MS"/>
          <w:sz w:val="24"/>
          <w:szCs w:val="24"/>
        </w:rPr>
        <w:t xml:space="preserve"> la profesión se removieron algunas materias que se consideraron no relevantes para el ejercicio de la profesión del egresado y se revisaron y ajustaron aquellos cursos con contenidos repetitivos a fin de lograr la menor carga crediticia manteniendo la calidad en la formación de los egresados. Los créditos totales se redujeron de 433 a 398.</w:t>
      </w:r>
    </w:p>
    <w:p w:rsidR="00C66293" w:rsidRDefault="00C66293" w:rsidP="00C66293">
      <w:pPr>
        <w:pStyle w:val="Prrafodelista"/>
        <w:numPr>
          <w:ilvl w:val="0"/>
          <w:numId w:val="21"/>
        </w:numPr>
        <w:spacing w:after="120" w:line="360" w:lineRule="auto"/>
        <w:jc w:val="both"/>
        <w:rPr>
          <w:rFonts w:ascii="Trebuchet MS" w:hAnsi="Trebuchet MS"/>
          <w:sz w:val="24"/>
          <w:szCs w:val="24"/>
        </w:rPr>
      </w:pPr>
      <w:r>
        <w:rPr>
          <w:rFonts w:ascii="Trebuchet MS" w:hAnsi="Trebuchet MS"/>
          <w:sz w:val="24"/>
          <w:szCs w:val="24"/>
        </w:rPr>
        <w:t>Se incrementaron en forma importante el número de horas de laboratorio y se disminuyeron las horas de clases teóricas. Esta mejora respondió a las recomendaciones hechas al programa educativo por diferentes instancias, entre ellas las derivadas de la acreditación otorgada por el CACEI en febrero del 2008.</w:t>
      </w:r>
    </w:p>
    <w:p w:rsidR="00C66293" w:rsidRDefault="00C66293" w:rsidP="00C66293">
      <w:pPr>
        <w:pStyle w:val="Prrafodelista"/>
        <w:numPr>
          <w:ilvl w:val="0"/>
          <w:numId w:val="21"/>
        </w:numPr>
        <w:spacing w:after="120" w:line="360" w:lineRule="auto"/>
        <w:jc w:val="both"/>
        <w:rPr>
          <w:rFonts w:ascii="Trebuchet MS" w:hAnsi="Trebuchet MS"/>
          <w:sz w:val="24"/>
          <w:szCs w:val="24"/>
        </w:rPr>
      </w:pPr>
      <w:r>
        <w:rPr>
          <w:rFonts w:ascii="Trebuchet MS" w:hAnsi="Trebuchet MS"/>
          <w:sz w:val="24"/>
          <w:szCs w:val="24"/>
        </w:rPr>
        <w:t>Se eliminaron los bloques optativos para dar paso a la libre elección de materias optativas y humanísticas por parte del estudiante. La oferta de cursos optativos se extendió a cursos de nivel superior ofrecidos en cualquier programa de licenciatura de la Universidad de Guanajuato.</w:t>
      </w:r>
    </w:p>
    <w:p w:rsidR="00C66293" w:rsidRDefault="00C66293" w:rsidP="00C66293">
      <w:pPr>
        <w:pStyle w:val="Prrafodelista"/>
        <w:numPr>
          <w:ilvl w:val="0"/>
          <w:numId w:val="21"/>
        </w:numPr>
        <w:spacing w:after="120" w:line="360" w:lineRule="auto"/>
        <w:jc w:val="both"/>
        <w:rPr>
          <w:rFonts w:ascii="Trebuchet MS" w:hAnsi="Trebuchet MS"/>
          <w:sz w:val="24"/>
          <w:szCs w:val="24"/>
        </w:rPr>
      </w:pPr>
      <w:r>
        <w:rPr>
          <w:rFonts w:ascii="Trebuchet MS" w:hAnsi="Trebuchet MS"/>
          <w:sz w:val="24"/>
          <w:szCs w:val="24"/>
        </w:rPr>
        <w:t xml:space="preserve">Se incluyeron en el plan de estudios cuatro Talleres de Lengua Extranjera obligatorios. Aunque en un principio se pensó en considerar otros idiomas además del inglés, los problemas operativos para su implementación llevó a considerar como lengua extranjera únicamente el idioma inglés. Los talleres fueron planeados con un enfoque principalmente a la práctica del inglés y  no al </w:t>
      </w:r>
      <w:r>
        <w:rPr>
          <w:rFonts w:ascii="Trebuchet MS" w:hAnsi="Trebuchet MS"/>
          <w:sz w:val="24"/>
          <w:szCs w:val="24"/>
        </w:rPr>
        <w:lastRenderedPageBreak/>
        <w:t xml:space="preserve">estudio riguroso de las reglas ortográficas o gramaticales. La propuesta de cursos de inglés en forma obligatorio surgió de las opiniones de diferentes sectores, como; empleadores del sector productivo, organismos acreditadores y evaluadores, encuestas realizadas a egresados, estudiantes y profesores, etc. </w:t>
      </w:r>
    </w:p>
    <w:p w:rsidR="00C66293" w:rsidRDefault="00C66293" w:rsidP="00C66293">
      <w:pPr>
        <w:pStyle w:val="Prrafodelista"/>
        <w:numPr>
          <w:ilvl w:val="0"/>
          <w:numId w:val="21"/>
        </w:numPr>
        <w:spacing w:after="120" w:line="360" w:lineRule="auto"/>
        <w:jc w:val="both"/>
        <w:rPr>
          <w:rFonts w:ascii="Trebuchet MS" w:hAnsi="Trebuchet MS"/>
          <w:sz w:val="24"/>
          <w:szCs w:val="24"/>
        </w:rPr>
      </w:pPr>
      <w:r>
        <w:rPr>
          <w:rFonts w:ascii="Trebuchet MS" w:hAnsi="Trebuchet MS"/>
          <w:sz w:val="24"/>
          <w:szCs w:val="24"/>
        </w:rPr>
        <w:t xml:space="preserve">Se implementó un nuevo curso titulado “Operación y Seguridad de Plantas Industriales” sobre aspectos fundamentales para la buena práctica de la ingeniería química en la industria. La característica principal de este curso es que </w:t>
      </w:r>
      <w:r w:rsidR="008C518A">
        <w:rPr>
          <w:rFonts w:ascii="Trebuchet MS" w:hAnsi="Trebuchet MS"/>
          <w:sz w:val="24"/>
          <w:szCs w:val="24"/>
        </w:rPr>
        <w:t>debe</w:t>
      </w:r>
      <w:r>
        <w:rPr>
          <w:rFonts w:ascii="Trebuchet MS" w:hAnsi="Trebuchet MS"/>
          <w:sz w:val="24"/>
          <w:szCs w:val="24"/>
        </w:rPr>
        <w:t xml:space="preserve"> imparti</w:t>
      </w:r>
      <w:r w:rsidR="008C518A">
        <w:rPr>
          <w:rFonts w:ascii="Trebuchet MS" w:hAnsi="Trebuchet MS"/>
          <w:sz w:val="24"/>
          <w:szCs w:val="24"/>
        </w:rPr>
        <w:t>rse</w:t>
      </w:r>
      <w:r>
        <w:rPr>
          <w:rFonts w:ascii="Trebuchet MS" w:hAnsi="Trebuchet MS"/>
          <w:sz w:val="24"/>
          <w:szCs w:val="24"/>
        </w:rPr>
        <w:t xml:space="preserve"> como taller por un profesor </w:t>
      </w:r>
      <w:r w:rsidR="008C518A">
        <w:rPr>
          <w:rFonts w:ascii="Trebuchet MS" w:hAnsi="Trebuchet MS"/>
          <w:sz w:val="24"/>
          <w:szCs w:val="24"/>
        </w:rPr>
        <w:t xml:space="preserve">con </w:t>
      </w:r>
      <w:r>
        <w:rPr>
          <w:rFonts w:ascii="Trebuchet MS" w:hAnsi="Trebuchet MS"/>
          <w:sz w:val="24"/>
          <w:szCs w:val="24"/>
        </w:rPr>
        <w:t xml:space="preserve">amplia experiencia en la industria enfocado a analizar casos de estudio reales </w:t>
      </w:r>
      <w:r w:rsidR="008C518A">
        <w:rPr>
          <w:rFonts w:ascii="Trebuchet MS" w:hAnsi="Trebuchet MS"/>
          <w:sz w:val="24"/>
          <w:szCs w:val="24"/>
        </w:rPr>
        <w:t>de</w:t>
      </w:r>
      <w:r>
        <w:rPr>
          <w:rFonts w:ascii="Trebuchet MS" w:hAnsi="Trebuchet MS"/>
          <w:sz w:val="24"/>
          <w:szCs w:val="24"/>
        </w:rPr>
        <w:t xml:space="preserve"> la industria.</w:t>
      </w:r>
    </w:p>
    <w:p w:rsidR="0029787C" w:rsidRDefault="00C66293" w:rsidP="00C66293">
      <w:pPr>
        <w:spacing w:after="120" w:line="360" w:lineRule="auto"/>
        <w:jc w:val="both"/>
        <w:rPr>
          <w:rFonts w:ascii="Trebuchet MS" w:hAnsi="Trebuchet MS"/>
          <w:sz w:val="24"/>
          <w:szCs w:val="24"/>
        </w:rPr>
      </w:pPr>
      <w:r>
        <w:rPr>
          <w:rFonts w:ascii="Trebuchet MS" w:hAnsi="Trebuchet MS"/>
          <w:sz w:val="24"/>
          <w:szCs w:val="24"/>
        </w:rPr>
        <w:t xml:space="preserve">El programa educativo vigente, Plan 2009, incluyó modificaciones y mejoras importantes atendiendo a las recomendaciones y observaciones de diferentes sectores como se mencionó anteriormente. Una de las modificaciones fue la implementación de un Tronco Común, diferente al Tronco Común de las Ingenierías adoptado en Plan 2000, en la División de Ciencias Natural y Exacta que es compartido por las siguientes licenciaturas; Ingeniería Química, Químico </w:t>
      </w:r>
      <w:r w:rsidR="0029787C">
        <w:rPr>
          <w:rFonts w:ascii="Trebuchet MS" w:hAnsi="Trebuchet MS"/>
          <w:sz w:val="24"/>
          <w:szCs w:val="24"/>
        </w:rPr>
        <w:t>F</w:t>
      </w:r>
      <w:r>
        <w:rPr>
          <w:rFonts w:ascii="Trebuchet MS" w:hAnsi="Trebuchet MS"/>
          <w:sz w:val="24"/>
          <w:szCs w:val="24"/>
        </w:rPr>
        <w:t>armacéutico Biólogo, Químico</w:t>
      </w:r>
      <w:r w:rsidR="0029787C">
        <w:rPr>
          <w:rFonts w:ascii="Trebuchet MS" w:hAnsi="Trebuchet MS"/>
          <w:sz w:val="24"/>
          <w:szCs w:val="24"/>
        </w:rPr>
        <w:t xml:space="preserve"> y</w:t>
      </w:r>
      <w:r>
        <w:rPr>
          <w:rFonts w:ascii="Trebuchet MS" w:hAnsi="Trebuchet MS"/>
          <w:sz w:val="24"/>
          <w:szCs w:val="24"/>
        </w:rPr>
        <w:t xml:space="preserve"> Biología Experimental. Sin embargo, su operación ha generado diferentes problemas como; falta de optimización de la planta académica y de la infraestructura física, dificultades en la movilidad de los alumnos generando altos índices de reprobación en algunas materias lo que ocasiona rezago estudiantil. Por lo anterior, la presenta propuesta propone la desaparición del Tronco Común pero permite compartir materias comunes entre programas educativos. De esta forma, la planeación del nuevo plan de estudios permitirá tomar la formación del profesionista a partir del primer semestre.</w:t>
      </w:r>
      <w:r w:rsidR="0029787C">
        <w:rPr>
          <w:rFonts w:ascii="Trebuchet MS" w:hAnsi="Trebuchet MS"/>
          <w:sz w:val="24"/>
          <w:szCs w:val="24"/>
        </w:rPr>
        <w:t xml:space="preserve"> </w:t>
      </w:r>
    </w:p>
    <w:p w:rsidR="00C66293" w:rsidRPr="002B567B" w:rsidRDefault="0029787C" w:rsidP="00C66293">
      <w:pPr>
        <w:spacing w:after="120" w:line="360" w:lineRule="auto"/>
        <w:jc w:val="both"/>
        <w:rPr>
          <w:rFonts w:ascii="Trebuchet MS" w:hAnsi="Trebuchet MS"/>
          <w:sz w:val="24"/>
          <w:szCs w:val="24"/>
        </w:rPr>
      </w:pPr>
      <w:r>
        <w:rPr>
          <w:rFonts w:ascii="Trebuchet MS" w:hAnsi="Trebuchet MS"/>
          <w:sz w:val="24"/>
          <w:szCs w:val="24"/>
        </w:rPr>
        <w:t>Otro problema detectado en el Plan 2009 es debido a tantos prerrequisitos solamente cursados. El problema consiste en que el alumno al cursar alguna materia y no aprobarla puede seguir avanzando a semestres superiores sin que académicamente pueda demostrar que posee los conocimientos necesarios requeridos por cursos superiores. Es decir, que un alumno puede cursar y no aprobar una materia en primer o segundo semestre y seguir avanzando habiendo muchos casos en los que presenta en segunda o tercera oportunidad esa materia hasta el décimo u onceava inscripción. Por lo anterior, se requiere revisar qué prerrequisitos deben ser cursados y aprobados.</w:t>
      </w:r>
    </w:p>
    <w:p w:rsidR="00C66293" w:rsidRDefault="00C66293" w:rsidP="00C66293">
      <w:pPr>
        <w:spacing w:after="120" w:line="360" w:lineRule="auto"/>
        <w:jc w:val="both"/>
        <w:rPr>
          <w:rFonts w:ascii="Trebuchet MS" w:hAnsi="Trebuchet MS"/>
          <w:sz w:val="24"/>
          <w:szCs w:val="24"/>
        </w:rPr>
      </w:pPr>
      <w:r>
        <w:rPr>
          <w:rFonts w:ascii="Trebuchet MS" w:hAnsi="Trebuchet MS"/>
          <w:sz w:val="24"/>
          <w:szCs w:val="24"/>
        </w:rPr>
        <w:lastRenderedPageBreak/>
        <w:t>El presente Rediseño Curricular está motivado por las actuales tendencias nacionales e internacionales en educación y desarrollo que demandan un incremento en la cobertura educativa en todos los niveles; la pertinencia, calidad y equidad en la formación integral. Se destaca el desarrollo de competencias laborales acordes con las vocaciones productivas de estado, el impulso a la investigación científica y al desarrollo tecnológico. Lo anterior requiere hacer énfasis en el perfil del egresado, que comprenda una alta formación científica, tecnológica y humanística; la vinculación, desde la etapa formativa, con el sector productivo; habilidades, conocimientos y aptitudes para la competitividad y, sobre todo, una cultura ética</w:t>
      </w:r>
      <w:r>
        <w:rPr>
          <w:rStyle w:val="Refdenotaalpie"/>
          <w:rFonts w:ascii="Trebuchet MS" w:hAnsi="Trebuchet MS"/>
          <w:sz w:val="24"/>
          <w:szCs w:val="24"/>
        </w:rPr>
        <w:footnoteReference w:id="1"/>
      </w:r>
      <w:r>
        <w:rPr>
          <w:rFonts w:ascii="Trebuchet MS" w:hAnsi="Trebuchet MS"/>
          <w:sz w:val="24"/>
          <w:szCs w:val="24"/>
        </w:rPr>
        <w:t>.</w:t>
      </w:r>
    </w:p>
    <w:p w:rsidR="00C66293" w:rsidRDefault="00C66293" w:rsidP="00C66293">
      <w:pPr>
        <w:spacing w:after="120" w:line="360" w:lineRule="auto"/>
        <w:jc w:val="both"/>
        <w:rPr>
          <w:rFonts w:ascii="Trebuchet MS" w:hAnsi="Trebuchet MS"/>
          <w:sz w:val="24"/>
          <w:szCs w:val="24"/>
        </w:rPr>
      </w:pPr>
      <w:r>
        <w:rPr>
          <w:rFonts w:ascii="Trebuchet MS" w:hAnsi="Trebuchet MS"/>
          <w:sz w:val="24"/>
          <w:szCs w:val="24"/>
        </w:rPr>
        <w:t>La perspectiva de la Universidad de Guanajuato para responder a las tendencias actuales en educación es por medio de la implementación de un Modelo Educativo que se deriva del Plan de Desarrollo Institucional 2010 – 2020:</w:t>
      </w:r>
    </w:p>
    <w:p w:rsidR="00C66293" w:rsidRDefault="00C66293" w:rsidP="00C66293">
      <w:pPr>
        <w:spacing w:after="120" w:line="360" w:lineRule="auto"/>
        <w:ind w:left="709" w:right="615"/>
        <w:jc w:val="both"/>
        <w:rPr>
          <w:rFonts w:ascii="Trebuchet MS" w:hAnsi="Trebuchet MS"/>
          <w:sz w:val="24"/>
          <w:szCs w:val="24"/>
        </w:rPr>
      </w:pPr>
      <w:r w:rsidRPr="004D09FB">
        <w:rPr>
          <w:rFonts w:ascii="Trebuchet MS" w:hAnsi="Trebuchet MS"/>
          <w:sz w:val="20"/>
          <w:szCs w:val="24"/>
        </w:rPr>
        <w:t>Poseer un modelo educativo centrado en el aprendizaje de los estudiantes, sustentado en un currículo flexible que propicia que los alumnos puedan aprovechar toda la oferta educativa de la ins</w:t>
      </w:r>
      <w:r>
        <w:rPr>
          <w:rFonts w:ascii="Trebuchet MS" w:hAnsi="Trebuchet MS"/>
          <w:sz w:val="20"/>
          <w:szCs w:val="24"/>
        </w:rPr>
        <w:t>titución para su formación y el fortalecimiento de sus vocaciones, así como la realización de estudios complementarios en instituciones nacionales y extranjeras. El Modelo Educativo es plural, con apertura a diferentes posturas pedagógicas, de manera tal que la Universidad de Guanajuato innova en los paradigmas educativos y genera ideas nuevas</w:t>
      </w:r>
      <w:r>
        <w:rPr>
          <w:rStyle w:val="Refdenotaalpie"/>
          <w:rFonts w:ascii="Trebuchet MS" w:hAnsi="Trebuchet MS"/>
          <w:sz w:val="20"/>
          <w:szCs w:val="24"/>
        </w:rPr>
        <w:footnoteReference w:id="2"/>
      </w:r>
      <w:r>
        <w:rPr>
          <w:rFonts w:ascii="Trebuchet MS" w:hAnsi="Trebuchet MS"/>
          <w:sz w:val="20"/>
          <w:szCs w:val="24"/>
        </w:rPr>
        <w:t>.</w:t>
      </w:r>
    </w:p>
    <w:p w:rsidR="00C66293" w:rsidRDefault="00C66293" w:rsidP="00C66293">
      <w:pPr>
        <w:spacing w:after="120" w:line="360" w:lineRule="auto"/>
        <w:jc w:val="both"/>
        <w:rPr>
          <w:rFonts w:ascii="Trebuchet MS" w:hAnsi="Trebuchet MS"/>
          <w:sz w:val="24"/>
          <w:szCs w:val="24"/>
        </w:rPr>
      </w:pPr>
      <w:r>
        <w:rPr>
          <w:rFonts w:ascii="Trebuchet MS" w:hAnsi="Trebuchet MS"/>
          <w:sz w:val="24"/>
          <w:szCs w:val="24"/>
        </w:rPr>
        <w:t>La propuesta que se presenta en este documento para el Rediseño Curricular de la Licenciatura en Ingeniería Química vigente se fundamenta en el Modelo Educativo de la Universidad de Guanajuato. Por lo anterior, se conforma un perfil del egresado basado en competencias donde el estudiante desarrolla habilidades, destrezas, actitudes y valores, y adquiere sólidos y amplios conocimientos en su área profesional. Es decir, busca la formación integral del estudiante.</w:t>
      </w:r>
    </w:p>
    <w:p w:rsidR="00C66293" w:rsidRDefault="00C66293" w:rsidP="00C66293">
      <w:pPr>
        <w:spacing w:after="120" w:line="360" w:lineRule="auto"/>
        <w:jc w:val="both"/>
        <w:rPr>
          <w:rFonts w:ascii="Trebuchet MS" w:hAnsi="Trebuchet MS"/>
          <w:sz w:val="24"/>
          <w:szCs w:val="24"/>
        </w:rPr>
      </w:pPr>
      <w:r>
        <w:rPr>
          <w:rFonts w:ascii="Trebuchet MS" w:hAnsi="Trebuchet MS"/>
          <w:sz w:val="24"/>
          <w:szCs w:val="24"/>
        </w:rPr>
        <w:t xml:space="preserve">La evaluación curricular se realizó con la metodología desarrollada en la “GUÍA PARA LA PLANEACIÓN, DISEÑO Y EVALUACIÓN CURRICULAR DEL TÉCNICO SUPERIOR UNIVERSITARIO Y LA LICENCIATURA DE LA UNIVERSIDAD DE GUANAJUATO” elaborada en 2008 por el Departamento de Planeación Educativa de la Dirección de Planeación y </w:t>
      </w:r>
      <w:r>
        <w:rPr>
          <w:rFonts w:ascii="Trebuchet MS" w:hAnsi="Trebuchet MS"/>
          <w:sz w:val="24"/>
          <w:szCs w:val="24"/>
        </w:rPr>
        <w:lastRenderedPageBreak/>
        <w:t xml:space="preserve">Desarrollo de la Universidad de Guanajuato. La Guía 2008 muestra que el proceso de rediseño curricular está conformado de tres etapas; Fundamentación, Planeación Técnica Curricular y Operación. </w:t>
      </w:r>
    </w:p>
    <w:p w:rsidR="00C66293" w:rsidRDefault="0029787C" w:rsidP="00C66293">
      <w:pPr>
        <w:spacing w:after="120" w:line="360" w:lineRule="auto"/>
        <w:jc w:val="both"/>
        <w:rPr>
          <w:rFonts w:ascii="Trebuchet MS" w:hAnsi="Trebuchet MS"/>
          <w:sz w:val="24"/>
          <w:szCs w:val="24"/>
        </w:rPr>
      </w:pPr>
      <w:r>
        <w:rPr>
          <w:rFonts w:ascii="Trebuchet MS" w:hAnsi="Trebuchet MS"/>
          <w:sz w:val="24"/>
          <w:szCs w:val="24"/>
        </w:rPr>
        <w:t xml:space="preserve">La presente propuesta de rediseño curricular también toma en cuenta </w:t>
      </w:r>
      <w:r w:rsidR="00C66293">
        <w:rPr>
          <w:rFonts w:ascii="Trebuchet MS" w:hAnsi="Trebuchet MS"/>
          <w:sz w:val="24"/>
          <w:szCs w:val="24"/>
        </w:rPr>
        <w:t xml:space="preserve">la modificación al reglamento de Modalidades de los Planes de Estudio </w:t>
      </w:r>
      <w:r w:rsidR="002A591B">
        <w:rPr>
          <w:rFonts w:ascii="Trebuchet MS" w:hAnsi="Trebuchet MS"/>
          <w:sz w:val="24"/>
          <w:szCs w:val="24"/>
        </w:rPr>
        <w:t xml:space="preserve">que el H. Consejo General Universitario aprobó </w:t>
      </w:r>
      <w:r w:rsidR="00C66293">
        <w:rPr>
          <w:rFonts w:ascii="Trebuchet MS" w:hAnsi="Trebuchet MS"/>
          <w:sz w:val="24"/>
          <w:szCs w:val="24"/>
        </w:rPr>
        <w:t xml:space="preserve">en su sesión del 29 de agosto de 2013 </w:t>
      </w:r>
      <w:r w:rsidR="002A591B">
        <w:rPr>
          <w:rFonts w:ascii="Trebuchet MS" w:hAnsi="Trebuchet MS"/>
          <w:sz w:val="24"/>
          <w:szCs w:val="24"/>
        </w:rPr>
        <w:t xml:space="preserve">y que se especifican </w:t>
      </w:r>
      <w:r w:rsidR="00C66293">
        <w:rPr>
          <w:rFonts w:ascii="Trebuchet MS" w:hAnsi="Trebuchet MS"/>
          <w:sz w:val="24"/>
          <w:szCs w:val="24"/>
        </w:rPr>
        <w:t>en el acuerdo CGU2013-03-03</w:t>
      </w:r>
      <w:r w:rsidR="002A591B">
        <w:rPr>
          <w:rFonts w:ascii="Trebuchet MS" w:hAnsi="Trebuchet MS"/>
          <w:sz w:val="24"/>
          <w:szCs w:val="24"/>
        </w:rPr>
        <w:t>.</w:t>
      </w:r>
      <w:r w:rsidR="00C66293">
        <w:rPr>
          <w:rFonts w:ascii="Trebuchet MS" w:hAnsi="Trebuchet MS"/>
          <w:sz w:val="24"/>
          <w:szCs w:val="24"/>
        </w:rPr>
        <w:t xml:space="preserve"> </w:t>
      </w:r>
      <w:r w:rsidR="002A591B">
        <w:rPr>
          <w:rFonts w:ascii="Trebuchet MS" w:hAnsi="Trebuchet MS"/>
          <w:sz w:val="24"/>
          <w:szCs w:val="24"/>
        </w:rPr>
        <w:t>Las modificaciones van dirigidas a otorgar créditos académicos a partir del trabajo del estudiante, impulsar una enseñanza basada en el aprendizaje por competencias, promover y reconocer el trabajo autónomo del estudiante como sugiere el Modelo Educativo y establecer condiciones para una mayor movilidad estudiantil en congruencia con la tendencia predominante en Europa, Asia y América latina. Dicho acuerdo</w:t>
      </w:r>
      <w:r w:rsidR="00C66293">
        <w:rPr>
          <w:rFonts w:ascii="Trebuchet MS" w:hAnsi="Trebuchet MS"/>
          <w:sz w:val="24"/>
          <w:szCs w:val="24"/>
        </w:rPr>
        <w:t xml:space="preserve"> establece para el nivel de licenciatura, entre otros puntos; el valor de un crédito equivale a 25 horas de trabajo del alumno,</w:t>
      </w:r>
      <w:r w:rsidR="002A591B">
        <w:rPr>
          <w:rFonts w:ascii="Trebuchet MS" w:hAnsi="Trebuchet MS"/>
          <w:sz w:val="24"/>
          <w:szCs w:val="24"/>
        </w:rPr>
        <w:t xml:space="preserve"> Unidades de Aprendizaje con valor entre 3 y 7 créditos, </w:t>
      </w:r>
      <w:r w:rsidR="00C66293">
        <w:rPr>
          <w:rFonts w:ascii="Trebuchet MS" w:hAnsi="Trebuchet MS"/>
          <w:sz w:val="24"/>
          <w:szCs w:val="24"/>
        </w:rPr>
        <w:t>semestre de 18 semanas</w:t>
      </w:r>
      <w:r w:rsidR="00795D42">
        <w:rPr>
          <w:rFonts w:ascii="Trebuchet MS" w:hAnsi="Trebuchet MS"/>
          <w:sz w:val="24"/>
          <w:szCs w:val="24"/>
        </w:rPr>
        <w:t>,</w:t>
      </w:r>
      <w:r w:rsidR="00C66293">
        <w:rPr>
          <w:rFonts w:ascii="Trebuchet MS" w:hAnsi="Trebuchet MS"/>
          <w:sz w:val="24"/>
          <w:szCs w:val="24"/>
        </w:rPr>
        <w:t xml:space="preserve"> una carga entre 28 y 32 créditos por semestre para el estudiante</w:t>
      </w:r>
      <w:r w:rsidR="00795D42">
        <w:rPr>
          <w:rFonts w:ascii="Trebuchet MS" w:hAnsi="Trebuchet MS"/>
          <w:sz w:val="24"/>
          <w:szCs w:val="24"/>
        </w:rPr>
        <w:t xml:space="preserve"> y</w:t>
      </w:r>
      <w:r w:rsidR="002A591B">
        <w:rPr>
          <w:rFonts w:ascii="Trebuchet MS" w:hAnsi="Trebuchet MS"/>
          <w:sz w:val="24"/>
          <w:szCs w:val="24"/>
        </w:rPr>
        <w:t xml:space="preserve"> créditos totales para licenciaturas entre 224 como mínimo y </w:t>
      </w:r>
      <w:r w:rsidR="00795D42">
        <w:rPr>
          <w:rFonts w:ascii="Trebuchet MS" w:hAnsi="Trebuchet MS"/>
          <w:sz w:val="24"/>
          <w:szCs w:val="24"/>
        </w:rPr>
        <w:t xml:space="preserve">se recomiendan hasta 280 créditos como </w:t>
      </w:r>
      <w:r w:rsidR="002A591B">
        <w:rPr>
          <w:rFonts w:ascii="Trebuchet MS" w:hAnsi="Trebuchet MS"/>
          <w:sz w:val="24"/>
          <w:szCs w:val="24"/>
        </w:rPr>
        <w:t>máximo</w:t>
      </w:r>
      <w:r w:rsidR="00C66293">
        <w:rPr>
          <w:rFonts w:ascii="Trebuchet MS" w:hAnsi="Trebuchet MS"/>
          <w:sz w:val="24"/>
          <w:szCs w:val="24"/>
        </w:rPr>
        <w:t>.</w:t>
      </w:r>
    </w:p>
    <w:p w:rsidR="006D72C1" w:rsidRDefault="003A5C3B" w:rsidP="00C66293">
      <w:pPr>
        <w:spacing w:after="120" w:line="360" w:lineRule="auto"/>
        <w:jc w:val="both"/>
        <w:rPr>
          <w:rFonts w:ascii="Trebuchet MS" w:hAnsi="Trebuchet MS"/>
          <w:sz w:val="24"/>
          <w:szCs w:val="24"/>
        </w:rPr>
      </w:pPr>
      <w:r>
        <w:rPr>
          <w:rFonts w:ascii="Trebuchet MS" w:hAnsi="Trebuchet MS"/>
          <w:sz w:val="24"/>
          <w:szCs w:val="24"/>
        </w:rPr>
        <w:t xml:space="preserve">Las principal preocupación que atiende el programa propuesto es responder a las tendencias nacionales e internacionales en educación y a las metas, tanto nacionales como estatales, relacionadas con el desarrollo científico, tecnológico y la innovación de programas económicos y social sostenible, donde se requiere una sólida vinculación entre universidades, centros de investigación y el sector privado. </w:t>
      </w:r>
      <w:r w:rsidR="004E2B0E">
        <w:rPr>
          <w:rFonts w:ascii="Trebuchet MS" w:hAnsi="Trebuchet MS"/>
          <w:sz w:val="24"/>
          <w:szCs w:val="24"/>
        </w:rPr>
        <w:t xml:space="preserve">El resumen de indicadores del mercado laboral muestran que 84 de cada 100 ingenieros son asalariados, 37 de cada 100 son mujeres, 43 de cada 100 trabajan en la zona centro, 31 de cada100 laboran en la industria manufacturera y 13 de cada 100 se ocupan como ingenieros químicos, mecánico, mecánicos, industriales, mineros y metalúrgicos. </w:t>
      </w:r>
      <w:r>
        <w:rPr>
          <w:rFonts w:ascii="Trebuchet MS" w:hAnsi="Trebuchet MS"/>
          <w:sz w:val="24"/>
          <w:szCs w:val="24"/>
        </w:rPr>
        <w:t>El estudio de mercado laboral</w:t>
      </w:r>
      <w:r w:rsidR="004E2B0E">
        <w:rPr>
          <w:rFonts w:ascii="Trebuchet MS" w:hAnsi="Trebuchet MS"/>
          <w:sz w:val="24"/>
          <w:szCs w:val="24"/>
        </w:rPr>
        <w:t xml:space="preserve"> arroja interesantes indicadores. </w:t>
      </w:r>
    </w:p>
    <w:p w:rsidR="004E2B0E" w:rsidRDefault="004E2B0E" w:rsidP="004E2B0E">
      <w:pPr>
        <w:spacing w:line="360" w:lineRule="auto"/>
        <w:jc w:val="both"/>
        <w:rPr>
          <w:rFonts w:ascii="Trebuchet MS" w:eastAsia="Times New Roman" w:hAnsi="Trebuchet MS"/>
          <w:color w:val="000000"/>
          <w:sz w:val="24"/>
          <w:szCs w:val="24"/>
          <w:lang w:val="es-ES" w:eastAsia="es-ES"/>
        </w:rPr>
      </w:pPr>
      <w:r>
        <w:rPr>
          <w:rFonts w:ascii="Trebuchet MS" w:hAnsi="Trebuchet MS"/>
          <w:sz w:val="24"/>
          <w:szCs w:val="24"/>
        </w:rPr>
        <w:t xml:space="preserve">Los resultados </w:t>
      </w:r>
      <w:r w:rsidRPr="00E07907">
        <w:rPr>
          <w:rFonts w:ascii="Trebuchet MS" w:eastAsia="Times New Roman" w:hAnsi="Trebuchet MS"/>
          <w:sz w:val="24"/>
          <w:szCs w:val="24"/>
          <w:lang w:val="es-ES" w:eastAsia="es-ES"/>
        </w:rPr>
        <w:t xml:space="preserve">en las </w:t>
      </w:r>
      <w:r>
        <w:rPr>
          <w:rFonts w:ascii="Trebuchet MS" w:eastAsia="Times New Roman" w:hAnsi="Trebuchet MS"/>
          <w:sz w:val="24"/>
          <w:szCs w:val="24"/>
          <w:lang w:val="es-ES" w:eastAsia="es-ES"/>
        </w:rPr>
        <w:t xml:space="preserve">encuestas que respondieron los </w:t>
      </w:r>
      <w:r w:rsidRPr="00E07907">
        <w:rPr>
          <w:rFonts w:ascii="Trebuchet MS" w:eastAsia="Times New Roman" w:hAnsi="Trebuchet MS"/>
          <w:sz w:val="24"/>
          <w:szCs w:val="24"/>
          <w:lang w:val="es-ES" w:eastAsia="es-ES"/>
        </w:rPr>
        <w:t>representantes de las empresas</w:t>
      </w:r>
      <w:r>
        <w:rPr>
          <w:rFonts w:ascii="Trebuchet MS" w:eastAsia="Times New Roman" w:hAnsi="Trebuchet MS"/>
          <w:sz w:val="24"/>
          <w:szCs w:val="24"/>
          <w:lang w:val="es-ES" w:eastAsia="es-ES"/>
        </w:rPr>
        <w:t xml:space="preserve"> que aceptaron estudiantes en estancia profesional muestran las siguientes opiniones de:</w:t>
      </w:r>
      <w:r w:rsidRPr="00E07907">
        <w:rPr>
          <w:rFonts w:ascii="Trebuchet MS" w:eastAsia="Times New Roman" w:hAnsi="Trebuchet MS"/>
          <w:sz w:val="24"/>
          <w:szCs w:val="24"/>
          <w:lang w:val="es-ES" w:eastAsia="es-ES"/>
        </w:rPr>
        <w:t xml:space="preserve"> consideran importante que se </w:t>
      </w:r>
      <w:r>
        <w:rPr>
          <w:rFonts w:ascii="Trebuchet MS" w:eastAsia="Times New Roman" w:hAnsi="Trebuchet MS"/>
          <w:sz w:val="24"/>
          <w:szCs w:val="24"/>
          <w:lang w:val="es-ES" w:eastAsia="es-ES"/>
        </w:rPr>
        <w:t xml:space="preserve">realice </w:t>
      </w:r>
      <w:r w:rsidRPr="00E07907">
        <w:rPr>
          <w:rFonts w:ascii="Trebuchet MS" w:eastAsia="Times New Roman" w:hAnsi="Trebuchet MS"/>
          <w:sz w:val="24"/>
          <w:szCs w:val="24"/>
          <w:lang w:val="es-ES" w:eastAsia="es-ES"/>
        </w:rPr>
        <w:t xml:space="preserve">haga una mejor vinculación Universidad-Industria Privada, que se impartan materias más prácticas o que se vean de una </w:t>
      </w:r>
      <w:r w:rsidRPr="00E07907">
        <w:rPr>
          <w:rFonts w:ascii="Trebuchet MS" w:eastAsia="Times New Roman" w:hAnsi="Trebuchet MS"/>
          <w:sz w:val="24"/>
          <w:szCs w:val="24"/>
          <w:lang w:val="es-ES" w:eastAsia="es-ES"/>
        </w:rPr>
        <w:lastRenderedPageBreak/>
        <w:t>manera más "real" los problemas a los que los futuros ingenieros químicos se enfrentarán en la industria y no frente a una computadora.</w:t>
      </w:r>
      <w:r>
        <w:rPr>
          <w:rFonts w:ascii="Trebuchet MS" w:eastAsia="Times New Roman" w:hAnsi="Trebuchet MS"/>
          <w:sz w:val="24"/>
          <w:szCs w:val="24"/>
          <w:lang w:val="es-ES" w:eastAsia="es-ES"/>
        </w:rPr>
        <w:t xml:space="preserve"> Sugieren </w:t>
      </w:r>
      <w:r w:rsidRPr="00E07907">
        <w:rPr>
          <w:rFonts w:ascii="Trebuchet MS" w:eastAsia="Times New Roman" w:hAnsi="Trebuchet MS"/>
          <w:color w:val="000000"/>
          <w:sz w:val="24"/>
          <w:szCs w:val="24"/>
          <w:lang w:val="es-ES" w:eastAsia="es-ES"/>
        </w:rPr>
        <w:t xml:space="preserve">un mayor aprendizaje </w:t>
      </w:r>
      <w:r>
        <w:rPr>
          <w:rFonts w:ascii="Trebuchet MS" w:eastAsia="Times New Roman" w:hAnsi="Trebuchet MS"/>
          <w:color w:val="000000"/>
          <w:sz w:val="24"/>
          <w:szCs w:val="24"/>
          <w:lang w:val="es-ES" w:eastAsia="es-ES"/>
        </w:rPr>
        <w:t>en áreas</w:t>
      </w:r>
      <w:r w:rsidRPr="00E07907">
        <w:rPr>
          <w:rFonts w:ascii="Trebuchet MS" w:eastAsia="Times New Roman" w:hAnsi="Trebuchet MS"/>
          <w:color w:val="000000"/>
          <w:sz w:val="24"/>
          <w:szCs w:val="24"/>
          <w:lang w:val="es-ES" w:eastAsia="es-ES"/>
        </w:rPr>
        <w:t xml:space="preserve"> administrativas, nociones de contabilidad, </w:t>
      </w:r>
      <w:r>
        <w:rPr>
          <w:rFonts w:ascii="Trebuchet MS" w:eastAsia="Times New Roman" w:hAnsi="Trebuchet MS"/>
          <w:color w:val="000000"/>
          <w:sz w:val="24"/>
          <w:szCs w:val="24"/>
          <w:lang w:val="es-ES" w:eastAsia="es-ES"/>
        </w:rPr>
        <w:t>a</w:t>
      </w:r>
      <w:r w:rsidRPr="00E07907">
        <w:rPr>
          <w:rFonts w:ascii="Trebuchet MS" w:eastAsia="Times New Roman" w:hAnsi="Trebuchet MS"/>
          <w:color w:val="000000"/>
          <w:sz w:val="24"/>
          <w:szCs w:val="24"/>
          <w:lang w:val="es-ES" w:eastAsia="es-ES"/>
        </w:rPr>
        <w:t xml:space="preserve">dministración más práctica, Manejo de personal, entre otras. </w:t>
      </w:r>
      <w:r w:rsidR="00F569EF">
        <w:rPr>
          <w:rFonts w:ascii="Trebuchet MS" w:eastAsia="Times New Roman" w:hAnsi="Trebuchet MS"/>
          <w:color w:val="000000"/>
          <w:sz w:val="24"/>
          <w:szCs w:val="24"/>
          <w:lang w:val="es-ES" w:eastAsia="es-ES"/>
        </w:rPr>
        <w:t>Es de mención particular la necesidad apremiante de que el egresado pueda comunicarse en diferentes idiomas, principalmente el idioma inglés.</w:t>
      </w:r>
    </w:p>
    <w:p w:rsidR="004E2B0E" w:rsidRDefault="00DD48C0" w:rsidP="004E2B0E">
      <w:pPr>
        <w:spacing w:line="360" w:lineRule="auto"/>
        <w:jc w:val="both"/>
        <w:rPr>
          <w:rFonts w:ascii="Trebuchet MS" w:eastAsia="Times New Roman" w:hAnsi="Trebuchet MS"/>
          <w:color w:val="000000"/>
          <w:sz w:val="24"/>
          <w:szCs w:val="24"/>
          <w:lang w:val="es-ES" w:eastAsia="es-ES"/>
        </w:rPr>
      </w:pPr>
      <w:r>
        <w:rPr>
          <w:rFonts w:ascii="Trebuchet MS" w:eastAsia="Times New Roman" w:hAnsi="Trebuchet MS"/>
          <w:color w:val="000000"/>
          <w:sz w:val="24"/>
          <w:szCs w:val="24"/>
          <w:lang w:val="es-ES" w:eastAsia="es-ES"/>
        </w:rPr>
        <w:t>E</w:t>
      </w:r>
      <w:r w:rsidR="004E2B0E">
        <w:rPr>
          <w:rFonts w:ascii="Trebuchet MS" w:eastAsia="Times New Roman" w:hAnsi="Trebuchet MS"/>
          <w:color w:val="000000"/>
          <w:sz w:val="24"/>
          <w:szCs w:val="24"/>
          <w:lang w:val="es-ES" w:eastAsia="es-ES"/>
        </w:rPr>
        <w:t>l programa propuesto contempla</w:t>
      </w:r>
      <w:r>
        <w:rPr>
          <w:rFonts w:ascii="Trebuchet MS" w:eastAsia="Times New Roman" w:hAnsi="Trebuchet MS"/>
          <w:color w:val="000000"/>
          <w:sz w:val="24"/>
          <w:szCs w:val="24"/>
          <w:lang w:val="es-ES" w:eastAsia="es-ES"/>
        </w:rPr>
        <w:t xml:space="preserve"> nuevas áreas de estudio que contribuyen a responder a los requerimientos detectados en los sectores de ocupación de los ingenieros químico. Se pueden mencionar como ejemplos; unidades de aprendizaje que contribuyen al perfil profesionalizante como, ingeniería de proyectos, Diseño de Plantas y Diagramas, Ingeniería Económica, procesos Industriales, Procesos Sustentables, Técnicas de Ingeniería Industrial. Con respecto al área administrativa se incluyeron nuevas unidades de aprendizaje como; Administración del Capital Humano, Gestión de la Calidad y Competencias Directivas. Un aspecto que consideramos muy importante en el egresado es desarrollar sus cultura innovadora y su vínculo con diferentes sectores de la sociedad, por tal motivo se incluyó </w:t>
      </w:r>
      <w:r w:rsidR="00F569EF">
        <w:rPr>
          <w:rFonts w:ascii="Trebuchet MS" w:eastAsia="Times New Roman" w:hAnsi="Trebuchet MS"/>
          <w:color w:val="000000"/>
          <w:sz w:val="24"/>
          <w:szCs w:val="24"/>
          <w:lang w:val="es-ES" w:eastAsia="es-ES"/>
        </w:rPr>
        <w:t>la</w:t>
      </w:r>
      <w:r>
        <w:rPr>
          <w:rFonts w:ascii="Trebuchet MS" w:eastAsia="Times New Roman" w:hAnsi="Trebuchet MS"/>
          <w:color w:val="000000"/>
          <w:sz w:val="24"/>
          <w:szCs w:val="24"/>
          <w:lang w:val="es-ES" w:eastAsia="es-ES"/>
        </w:rPr>
        <w:t xml:space="preserve"> unidad de aprendizaje</w:t>
      </w:r>
      <w:r w:rsidR="00F569EF">
        <w:rPr>
          <w:rFonts w:ascii="Trebuchet MS" w:eastAsia="Times New Roman" w:hAnsi="Trebuchet MS"/>
          <w:color w:val="000000"/>
          <w:sz w:val="24"/>
          <w:szCs w:val="24"/>
          <w:lang w:val="es-ES" w:eastAsia="es-ES"/>
        </w:rPr>
        <w:t>; “Cultura Emprendedora”. Cabe mencionar que el sólo hecho de incluir nuevas materias no atenderá las necesidades mencionadas, el proceso educativo contará con la implementación del nuevo Modelo Educativo de la Universidad de Guanajuato que toma como eje central la formación integral del estudiante lo cual permitirá un eficiente proceso de aprendizaje.</w:t>
      </w:r>
    </w:p>
    <w:p w:rsidR="00F569EF" w:rsidRDefault="00F569EF" w:rsidP="004E2B0E">
      <w:pPr>
        <w:spacing w:line="360" w:lineRule="auto"/>
        <w:jc w:val="both"/>
        <w:rPr>
          <w:rFonts w:ascii="Trebuchet MS" w:eastAsia="Times New Roman" w:hAnsi="Trebuchet MS"/>
          <w:color w:val="000000"/>
          <w:sz w:val="24"/>
          <w:szCs w:val="24"/>
          <w:lang w:val="es-ES" w:eastAsia="es-ES"/>
        </w:rPr>
      </w:pPr>
      <w:r>
        <w:rPr>
          <w:rFonts w:ascii="Trebuchet MS" w:eastAsia="Times New Roman" w:hAnsi="Trebuchet MS"/>
          <w:color w:val="000000"/>
          <w:sz w:val="24"/>
          <w:szCs w:val="24"/>
          <w:lang w:val="es-ES" w:eastAsia="es-ES"/>
        </w:rPr>
        <w:t xml:space="preserve">Una de las fortalezas del programa vigente, y que continúa en el programa propuesto, es la Estancia Profesional curricular y obligatoria </w:t>
      </w:r>
      <w:r w:rsidR="009E45BF">
        <w:rPr>
          <w:rFonts w:ascii="Trebuchet MS" w:eastAsia="Times New Roman" w:hAnsi="Trebuchet MS"/>
          <w:color w:val="000000"/>
          <w:sz w:val="24"/>
          <w:szCs w:val="24"/>
          <w:lang w:val="es-ES" w:eastAsia="es-ES"/>
        </w:rPr>
        <w:t xml:space="preserve">de un semestre </w:t>
      </w:r>
      <w:r>
        <w:rPr>
          <w:rFonts w:ascii="Trebuchet MS" w:eastAsia="Times New Roman" w:hAnsi="Trebuchet MS"/>
          <w:color w:val="000000"/>
          <w:sz w:val="24"/>
          <w:szCs w:val="24"/>
          <w:lang w:val="es-ES" w:eastAsia="es-ES"/>
        </w:rPr>
        <w:t>del estudiante de ingeniería química en empresas de la industria química y manufacturera. El objetivo principal de la Estancia es que el estudiante conozca e interactué en el ambiente laboral participando en la industria a través de la realización de proyectos de mejoras asesorados por un representante de la empresa y supervisado por un profesor del programa educativo.</w:t>
      </w:r>
    </w:p>
    <w:p w:rsidR="009E45BF" w:rsidRDefault="009E45BF" w:rsidP="004E2B0E">
      <w:pPr>
        <w:spacing w:line="360" w:lineRule="auto"/>
        <w:jc w:val="both"/>
        <w:rPr>
          <w:rFonts w:ascii="Trebuchet MS" w:eastAsia="Times New Roman" w:hAnsi="Trebuchet MS"/>
          <w:color w:val="000000"/>
          <w:sz w:val="24"/>
          <w:szCs w:val="24"/>
          <w:lang w:val="es-ES" w:eastAsia="es-ES"/>
        </w:rPr>
      </w:pPr>
      <w:r>
        <w:rPr>
          <w:rFonts w:ascii="Trebuchet MS" w:eastAsia="Times New Roman" w:hAnsi="Trebuchet MS"/>
          <w:color w:val="000000"/>
          <w:sz w:val="24"/>
          <w:szCs w:val="24"/>
          <w:lang w:val="es-ES" w:eastAsia="es-ES"/>
        </w:rPr>
        <w:lastRenderedPageBreak/>
        <w:t>Con respecto al idioma extranjero, esta propuesta incluye cuatro talleres obligatorios de inglés orientados a la práctica, no necesariamente a la parte teórica, donde los estudiantes puedan desarrollar sus habilidades para expresarse en forma adecuada en inglés.</w:t>
      </w:r>
    </w:p>
    <w:p w:rsidR="009E45BF" w:rsidRDefault="009E45BF" w:rsidP="004E2B0E">
      <w:pPr>
        <w:spacing w:line="360" w:lineRule="auto"/>
        <w:jc w:val="both"/>
        <w:rPr>
          <w:rFonts w:ascii="Trebuchet MS" w:hAnsi="Trebuchet MS"/>
          <w:sz w:val="24"/>
          <w:szCs w:val="24"/>
        </w:rPr>
      </w:pPr>
      <w:r>
        <w:rPr>
          <w:rFonts w:ascii="Trebuchet MS" w:hAnsi="Trebuchet MS"/>
          <w:sz w:val="24"/>
          <w:szCs w:val="24"/>
        </w:rPr>
        <w:t>En base a la clasificación en el Programa de Mejoramiento del Profesorado de las Instituciones de Educación Superior (PROMEP), l</w:t>
      </w:r>
      <w:r>
        <w:rPr>
          <w:rFonts w:ascii="Trebuchet MS" w:eastAsia="Times New Roman" w:hAnsi="Trebuchet MS"/>
          <w:color w:val="000000"/>
          <w:sz w:val="24"/>
          <w:szCs w:val="24"/>
          <w:lang w:val="es-ES" w:eastAsia="es-ES"/>
        </w:rPr>
        <w:t xml:space="preserve">a orientación del programa propuesto sigue siendo </w:t>
      </w:r>
      <w:r>
        <w:rPr>
          <w:rFonts w:ascii="Trebuchet MS" w:hAnsi="Trebuchet MS"/>
          <w:sz w:val="24"/>
          <w:szCs w:val="24"/>
        </w:rPr>
        <w:t xml:space="preserve">del tipo </w:t>
      </w:r>
      <w:r w:rsidRPr="00E0301F">
        <w:rPr>
          <w:rFonts w:ascii="Trebuchet MS" w:hAnsi="Trebuchet MS"/>
          <w:b/>
          <w:sz w:val="24"/>
          <w:szCs w:val="24"/>
        </w:rPr>
        <w:t>Científico Práctico CP</w:t>
      </w:r>
      <w:r>
        <w:rPr>
          <w:rFonts w:ascii="Trebuchet MS" w:hAnsi="Trebuchet MS"/>
          <w:b/>
          <w:sz w:val="24"/>
          <w:szCs w:val="24"/>
        </w:rPr>
        <w:t>.</w:t>
      </w:r>
      <w:r>
        <w:rPr>
          <w:rFonts w:ascii="Trebuchet MS" w:hAnsi="Trebuchet MS"/>
          <w:sz w:val="24"/>
          <w:szCs w:val="24"/>
        </w:rPr>
        <w:t xml:space="preserve">  Es decir, que los egresados de la licenciatura en Ingeniería Química, se dedicarán, en su mayoría, a la práctica profesional.</w:t>
      </w:r>
    </w:p>
    <w:p w:rsidR="002A6FBC" w:rsidRDefault="009E45BF" w:rsidP="004E2B0E">
      <w:pPr>
        <w:spacing w:line="360" w:lineRule="auto"/>
        <w:jc w:val="both"/>
        <w:rPr>
          <w:rFonts w:ascii="Trebuchet MS" w:hAnsi="Trebuchet MS"/>
          <w:sz w:val="24"/>
          <w:szCs w:val="24"/>
        </w:rPr>
      </w:pPr>
      <w:r>
        <w:rPr>
          <w:rFonts w:ascii="Trebuchet MS" w:hAnsi="Trebuchet MS"/>
          <w:sz w:val="24"/>
          <w:szCs w:val="24"/>
        </w:rPr>
        <w:t xml:space="preserve">Las principales competencias del egresado del programa propuesto es su capacidad para </w:t>
      </w:r>
      <w:r w:rsidRPr="00A76D58">
        <w:rPr>
          <w:rFonts w:ascii="Trebuchet MS" w:hAnsi="Trebuchet MS"/>
          <w:sz w:val="24"/>
          <w:szCs w:val="24"/>
        </w:rPr>
        <w:t>operar, diseñar y optimizar procesos de la industria de procesamiento de materiales y de la industria de la transformación a nivel global.</w:t>
      </w:r>
      <w:r>
        <w:rPr>
          <w:rFonts w:ascii="Trebuchet MS" w:hAnsi="Trebuchet MS"/>
          <w:sz w:val="24"/>
          <w:szCs w:val="24"/>
        </w:rPr>
        <w:t xml:space="preserve"> Además</w:t>
      </w:r>
      <w:r w:rsidR="002A6FBC">
        <w:rPr>
          <w:rFonts w:ascii="Trebuchet MS" w:hAnsi="Trebuchet MS"/>
          <w:sz w:val="24"/>
          <w:szCs w:val="24"/>
        </w:rPr>
        <w:t>,</w:t>
      </w:r>
      <w:r>
        <w:rPr>
          <w:rFonts w:ascii="Trebuchet MS" w:hAnsi="Trebuchet MS"/>
          <w:sz w:val="24"/>
          <w:szCs w:val="24"/>
        </w:rPr>
        <w:t xml:space="preserve"> </w:t>
      </w:r>
      <w:r w:rsidR="002A6FBC">
        <w:rPr>
          <w:rFonts w:ascii="Trebuchet MS" w:hAnsi="Trebuchet MS"/>
          <w:sz w:val="24"/>
          <w:szCs w:val="24"/>
        </w:rPr>
        <w:t>e</w:t>
      </w:r>
      <w:r w:rsidR="002A6FBC" w:rsidRPr="00CC30F4">
        <w:rPr>
          <w:rFonts w:ascii="Trebuchet MS" w:hAnsi="Trebuchet MS"/>
          <w:sz w:val="24"/>
          <w:szCs w:val="24"/>
        </w:rPr>
        <w:t>s</w:t>
      </w:r>
      <w:r w:rsidR="002A6FBC" w:rsidRPr="00A76D58">
        <w:rPr>
          <w:rFonts w:ascii="Trebuchet MS" w:hAnsi="Trebuchet MS"/>
          <w:sz w:val="24"/>
          <w:szCs w:val="24"/>
        </w:rPr>
        <w:t xml:space="preserve"> el responsable de la operación eficiente de procesos industriales con el máximo de aprovechamiento de los recursos humanos, materiales y energéticos al menor costo y con un sentido de protección al ambiente, </w:t>
      </w:r>
      <w:r w:rsidR="002A6FBC" w:rsidRPr="00CC30F4">
        <w:rPr>
          <w:rFonts w:ascii="Trebuchet MS" w:hAnsi="Trebuchet MS"/>
          <w:sz w:val="24"/>
          <w:szCs w:val="24"/>
        </w:rPr>
        <w:t>a fin</w:t>
      </w:r>
      <w:r w:rsidR="002A6FBC" w:rsidRPr="00A76D58">
        <w:rPr>
          <w:rFonts w:ascii="Trebuchet MS" w:hAnsi="Trebuchet MS"/>
          <w:sz w:val="24"/>
          <w:szCs w:val="24"/>
        </w:rPr>
        <w:t xml:space="preserve"> de satisfacer las necesidades y proveer los servicios que requiere la sociedad dentro del ámbito de su competencia</w:t>
      </w:r>
      <w:r w:rsidR="002A6FBC">
        <w:rPr>
          <w:rFonts w:ascii="Trebuchet MS" w:hAnsi="Trebuchet MS"/>
          <w:sz w:val="24"/>
          <w:szCs w:val="24"/>
        </w:rPr>
        <w:t>.</w:t>
      </w:r>
    </w:p>
    <w:p w:rsidR="002A6FBC" w:rsidRPr="009E45BF" w:rsidRDefault="002A6FBC" w:rsidP="004E2B0E">
      <w:pPr>
        <w:spacing w:line="360" w:lineRule="auto"/>
        <w:jc w:val="both"/>
        <w:rPr>
          <w:rFonts w:ascii="Trebuchet MS" w:hAnsi="Trebuchet MS"/>
          <w:sz w:val="24"/>
          <w:szCs w:val="24"/>
        </w:rPr>
      </w:pPr>
      <w:r>
        <w:rPr>
          <w:rFonts w:ascii="Trebuchet MS" w:hAnsi="Trebuchet MS"/>
          <w:sz w:val="24"/>
          <w:szCs w:val="24"/>
        </w:rPr>
        <w:t>La duración regular del plan de estudios propuesto es de diez semestres pudiendo egresar en 12 semestres. El número máximo de periodos permitidos para permanecer en el programa está contemplado en el Estatuto Académico. Los créditos totales que el estudiante deberá cursar y aprobar para egresar es de 280 como mínimo. Estos créditos se distribuyen en las siguientes 74 unidades de aprendizaje (UDAs): 53 cursos, 9 laboratorios, 12 talleres y una Estancia profesional. De estas UDAs, 64 son obligatorias (3 de ellas son optativas y 3 humanísticas) y 10 son recursables.</w:t>
      </w:r>
    </w:p>
    <w:p w:rsidR="004E2B0E" w:rsidRDefault="002A6FBC" w:rsidP="00C66293">
      <w:pPr>
        <w:spacing w:after="120" w:line="360" w:lineRule="auto"/>
        <w:jc w:val="both"/>
        <w:rPr>
          <w:rFonts w:ascii="Trebuchet MS" w:hAnsi="Trebuchet MS"/>
          <w:sz w:val="24"/>
          <w:szCs w:val="24"/>
        </w:rPr>
      </w:pPr>
      <w:r>
        <w:rPr>
          <w:rFonts w:ascii="Trebuchet MS" w:hAnsi="Trebuchet MS"/>
          <w:sz w:val="24"/>
          <w:szCs w:val="24"/>
        </w:rPr>
        <w:t>El sistema de docencia para el programa propuesto sigue siendo escolarizado en la modalidad semestral.</w:t>
      </w:r>
    </w:p>
    <w:p w:rsidR="00C66293" w:rsidRDefault="00C66293" w:rsidP="00C66293">
      <w:pPr>
        <w:spacing w:after="120" w:line="360" w:lineRule="auto"/>
        <w:jc w:val="both"/>
        <w:rPr>
          <w:rFonts w:ascii="Trebuchet MS" w:hAnsi="Trebuchet MS"/>
          <w:sz w:val="24"/>
          <w:szCs w:val="24"/>
        </w:rPr>
      </w:pPr>
    </w:p>
    <w:p w:rsidR="00C66293" w:rsidRDefault="00C66293"/>
    <w:p w:rsidR="00C66293" w:rsidRDefault="00C66293">
      <w:r>
        <w:br w:type="page"/>
      </w:r>
    </w:p>
    <w:p w:rsidR="00E556C0" w:rsidRDefault="00E556C0"/>
    <w:p w:rsidR="00E556C0" w:rsidRDefault="00E556C0"/>
    <w:p w:rsidR="001A557A" w:rsidRDefault="001A557A" w:rsidP="001A557A">
      <w:pPr>
        <w:pStyle w:val="Ttulo"/>
        <w:jc w:val="center"/>
        <w:rPr>
          <w:rFonts w:ascii="Trebuchet MS" w:hAnsi="Trebuchet MS"/>
        </w:rPr>
      </w:pPr>
    </w:p>
    <w:p w:rsidR="0068255E" w:rsidRPr="0068255E" w:rsidRDefault="0068255E" w:rsidP="0068255E"/>
    <w:p w:rsidR="001A557A" w:rsidRDefault="001A557A" w:rsidP="001A557A">
      <w:pPr>
        <w:pStyle w:val="Ttulo"/>
        <w:jc w:val="center"/>
        <w:rPr>
          <w:rFonts w:ascii="Trebuchet MS" w:hAnsi="Trebuchet MS"/>
        </w:rPr>
      </w:pPr>
    </w:p>
    <w:p w:rsidR="001A557A" w:rsidRPr="00E0301F" w:rsidRDefault="001A557A" w:rsidP="001A557A">
      <w:pPr>
        <w:pStyle w:val="Ttulo"/>
        <w:jc w:val="center"/>
        <w:rPr>
          <w:rFonts w:ascii="Trebuchet MS" w:hAnsi="Trebuchet MS"/>
        </w:rPr>
      </w:pPr>
      <w:r w:rsidRPr="00E0301F">
        <w:rPr>
          <w:rFonts w:ascii="Trebuchet MS" w:hAnsi="Trebuchet MS"/>
        </w:rPr>
        <w:t>FASE I.</w:t>
      </w:r>
    </w:p>
    <w:p w:rsidR="001A557A" w:rsidRPr="00E0301F" w:rsidRDefault="001A557A" w:rsidP="001A557A">
      <w:pPr>
        <w:pStyle w:val="Ttulo"/>
        <w:jc w:val="center"/>
        <w:rPr>
          <w:rFonts w:ascii="Trebuchet MS" w:hAnsi="Trebuchet MS"/>
        </w:rPr>
      </w:pPr>
    </w:p>
    <w:p w:rsidR="001A557A" w:rsidRPr="00E0301F" w:rsidRDefault="001A557A" w:rsidP="001A557A">
      <w:pPr>
        <w:pStyle w:val="Ttulo"/>
        <w:jc w:val="center"/>
        <w:rPr>
          <w:rFonts w:ascii="Trebuchet MS" w:hAnsi="Trebuchet MS"/>
        </w:rPr>
      </w:pPr>
      <w:r>
        <w:rPr>
          <w:rFonts w:ascii="Trebuchet MS" w:hAnsi="Trebuchet MS"/>
        </w:rPr>
        <w:t>FUNDAMENTACIÓN</w:t>
      </w:r>
    </w:p>
    <w:p w:rsidR="001A557A" w:rsidRDefault="001A557A"/>
    <w:p w:rsidR="002B567B" w:rsidRDefault="001A557A">
      <w:r>
        <w:br w:type="page"/>
      </w:r>
    </w:p>
    <w:p w:rsidR="001A557A" w:rsidRDefault="001A557A"/>
    <w:p w:rsidR="001A557A" w:rsidRPr="00CD61E1" w:rsidRDefault="001A557A" w:rsidP="001A557A">
      <w:pPr>
        <w:rPr>
          <w:rFonts w:ascii="Trebuchet MS" w:hAnsi="Trebuchet MS"/>
          <w:sz w:val="36"/>
          <w:szCs w:val="36"/>
        </w:rPr>
      </w:pPr>
      <w:r>
        <w:rPr>
          <w:rFonts w:ascii="Trebuchet MS" w:hAnsi="Trebuchet MS"/>
          <w:sz w:val="36"/>
          <w:szCs w:val="36"/>
        </w:rPr>
        <w:t>1</w:t>
      </w:r>
      <w:r w:rsidRPr="00CD61E1">
        <w:rPr>
          <w:rFonts w:ascii="Trebuchet MS" w:hAnsi="Trebuchet MS"/>
          <w:sz w:val="36"/>
          <w:szCs w:val="36"/>
        </w:rPr>
        <w:t xml:space="preserve">. </w:t>
      </w:r>
      <w:r>
        <w:rPr>
          <w:rFonts w:ascii="Trebuchet MS" w:hAnsi="Trebuchet MS"/>
          <w:sz w:val="36"/>
          <w:szCs w:val="36"/>
        </w:rPr>
        <w:t>NECESIDADES SOCIALES</w:t>
      </w:r>
    </w:p>
    <w:p w:rsidR="00E07907" w:rsidRPr="00FF6329" w:rsidRDefault="00E07907" w:rsidP="00FF6329">
      <w:pPr>
        <w:spacing w:after="120" w:line="360" w:lineRule="auto"/>
        <w:jc w:val="both"/>
        <w:rPr>
          <w:rFonts w:ascii="Trebuchet MS" w:hAnsi="Trebuchet MS" w:cs="Arial"/>
          <w:sz w:val="24"/>
          <w:szCs w:val="24"/>
        </w:rPr>
      </w:pPr>
      <w:r w:rsidRPr="00E07907">
        <w:rPr>
          <w:rFonts w:ascii="Trebuchet MS" w:hAnsi="Trebuchet MS" w:cs="Arial"/>
          <w:sz w:val="24"/>
          <w:szCs w:val="24"/>
        </w:rPr>
        <w:t>A lo largo de la historia, las Instituciones de Educación Superior (IES) han sufrido una serie de transformaciones y adaptaciones, el origen de ésta, se sitúa en la edad media con dos arquetipos universitarios: el modelo Bolonia (centrada en las necesidades de los estudiantes) y el de París (centrada en la Teología, donde predominaron los maestros)</w:t>
      </w:r>
      <w:r w:rsidRPr="00526638">
        <w:rPr>
          <w:rFonts w:ascii="Trebuchet MS" w:hAnsi="Trebuchet MS" w:cs="Arial"/>
          <w:sz w:val="24"/>
          <w:szCs w:val="24"/>
          <w:vertAlign w:val="superscript"/>
        </w:rPr>
        <w:t>1</w:t>
      </w:r>
      <w:r w:rsidRPr="00E07907">
        <w:rPr>
          <w:rFonts w:ascii="Trebuchet MS" w:hAnsi="Trebuchet MS" w:cs="Arial"/>
          <w:sz w:val="24"/>
          <w:szCs w:val="24"/>
        </w:rPr>
        <w:t>.  Algunos académicos</w:t>
      </w:r>
      <w:r w:rsidRPr="00E07907">
        <w:rPr>
          <w:rFonts w:ascii="Trebuchet MS" w:hAnsi="Trebuchet MS" w:cs="Arial"/>
          <w:sz w:val="24"/>
          <w:szCs w:val="24"/>
          <w:vertAlign w:val="superscript"/>
        </w:rPr>
        <w:t>2-4</w:t>
      </w:r>
      <w:r w:rsidRPr="00E07907">
        <w:rPr>
          <w:rFonts w:ascii="Trebuchet MS" w:hAnsi="Trebuchet MS" w:cs="Arial"/>
          <w:sz w:val="24"/>
          <w:szCs w:val="24"/>
        </w:rPr>
        <w:t xml:space="preserve">, han realizado estudios de la esta evolución de la </w:t>
      </w:r>
      <w:r w:rsidRPr="00FF6329">
        <w:rPr>
          <w:rFonts w:ascii="Trebuchet MS" w:hAnsi="Trebuchet MS" w:cs="Arial"/>
          <w:sz w:val="24"/>
          <w:szCs w:val="24"/>
        </w:rPr>
        <w:t>universidad y han mostrado la diferenciación actual entre ellas. En este sentido, se ha encontrado que las universidades han utilizado cuatro modelos educativos conforme a su evolución cronológica en América</w:t>
      </w:r>
      <w:r w:rsidRPr="00FF6329">
        <w:rPr>
          <w:rFonts w:ascii="Trebuchet MS" w:hAnsi="Trebuchet MS" w:cs="Arial"/>
          <w:sz w:val="24"/>
          <w:szCs w:val="24"/>
          <w:vertAlign w:val="superscript"/>
        </w:rPr>
        <w:t>2</w:t>
      </w:r>
      <w:r w:rsidRPr="00FF6329">
        <w:rPr>
          <w:rFonts w:ascii="Trebuchet MS" w:hAnsi="Trebuchet MS" w:cs="Arial"/>
          <w:sz w:val="24"/>
          <w:szCs w:val="24"/>
        </w:rPr>
        <w:t xml:space="preserve">: </w:t>
      </w:r>
    </w:p>
    <w:p w:rsidR="00E07907" w:rsidRPr="00E07907" w:rsidRDefault="00E07907" w:rsidP="00FF6329">
      <w:pPr>
        <w:pStyle w:val="Prrafodelista"/>
        <w:numPr>
          <w:ilvl w:val="0"/>
          <w:numId w:val="11"/>
        </w:numPr>
        <w:spacing w:after="120" w:line="360" w:lineRule="auto"/>
        <w:ind w:left="426" w:hanging="284"/>
        <w:jc w:val="both"/>
        <w:rPr>
          <w:rFonts w:ascii="Trebuchet MS" w:hAnsi="Trebuchet MS" w:cs="Arial"/>
          <w:sz w:val="24"/>
          <w:szCs w:val="24"/>
        </w:rPr>
      </w:pPr>
      <w:r w:rsidRPr="00FF6329">
        <w:rPr>
          <w:rFonts w:ascii="Trebuchet MS" w:hAnsi="Trebuchet MS" w:cs="Arial"/>
          <w:sz w:val="24"/>
          <w:szCs w:val="24"/>
        </w:rPr>
        <w:t>El primero modelo, la universidad colonial. Ligada al Estado y la Iglesia, cuya función era el mantenimiento del</w:t>
      </w:r>
      <w:r w:rsidRPr="00E07907">
        <w:rPr>
          <w:rFonts w:ascii="Trebuchet MS" w:hAnsi="Trebuchet MS" w:cs="Arial"/>
          <w:sz w:val="24"/>
          <w:szCs w:val="24"/>
        </w:rPr>
        <w:t xml:space="preserve"> Status Quo (un estado de equilibrio en el momento), debido a que existió y trabajó en función de los grupos dominantes, intereses particulares y tenían poca relevancia para el bienestar de la sociedad. </w:t>
      </w:r>
    </w:p>
    <w:p w:rsidR="00E07907" w:rsidRPr="00E07907" w:rsidRDefault="00E07907" w:rsidP="00FF6329">
      <w:pPr>
        <w:pStyle w:val="Prrafodelista"/>
        <w:numPr>
          <w:ilvl w:val="0"/>
          <w:numId w:val="11"/>
        </w:numPr>
        <w:spacing w:after="120" w:line="360" w:lineRule="auto"/>
        <w:ind w:left="426" w:hanging="284"/>
        <w:jc w:val="both"/>
        <w:rPr>
          <w:rFonts w:ascii="Trebuchet MS" w:hAnsi="Trebuchet MS" w:cs="Arial"/>
          <w:sz w:val="24"/>
          <w:szCs w:val="24"/>
        </w:rPr>
      </w:pPr>
      <w:r w:rsidRPr="00E07907">
        <w:rPr>
          <w:rFonts w:ascii="Trebuchet MS" w:hAnsi="Trebuchet MS" w:cs="Arial"/>
          <w:sz w:val="24"/>
          <w:szCs w:val="24"/>
        </w:rPr>
        <w:t xml:space="preserve">El segundo modelo, la universidad republicana. Donde el Estado toma mayor control y la Iglesia pierde hegemonía en las decisiones. </w:t>
      </w:r>
    </w:p>
    <w:p w:rsidR="00E07907" w:rsidRPr="00E07907" w:rsidRDefault="00E07907" w:rsidP="00FF6329">
      <w:pPr>
        <w:pStyle w:val="Prrafodelista"/>
        <w:numPr>
          <w:ilvl w:val="0"/>
          <w:numId w:val="11"/>
        </w:numPr>
        <w:spacing w:after="120" w:line="360" w:lineRule="auto"/>
        <w:ind w:left="426" w:hanging="284"/>
        <w:jc w:val="both"/>
        <w:rPr>
          <w:rFonts w:ascii="Trebuchet MS" w:hAnsi="Trebuchet MS" w:cs="Arial"/>
          <w:sz w:val="24"/>
          <w:szCs w:val="24"/>
        </w:rPr>
      </w:pPr>
      <w:r w:rsidRPr="00E07907">
        <w:rPr>
          <w:rFonts w:ascii="Trebuchet MS" w:hAnsi="Trebuchet MS" w:cs="Arial"/>
          <w:sz w:val="24"/>
          <w:szCs w:val="24"/>
        </w:rPr>
        <w:t xml:space="preserve">El tercer modelo, la universidad moderna. Caracterizada por la toma de conciencia de las universidades en su papel y función en la sociedad; toma fuerza las universidades centradas en la investigación. </w:t>
      </w:r>
    </w:p>
    <w:p w:rsidR="00E07907" w:rsidRPr="00E07907" w:rsidRDefault="00E07907" w:rsidP="00FF6329">
      <w:pPr>
        <w:pStyle w:val="Prrafodelista"/>
        <w:numPr>
          <w:ilvl w:val="0"/>
          <w:numId w:val="11"/>
        </w:numPr>
        <w:spacing w:after="120" w:line="360" w:lineRule="auto"/>
        <w:ind w:left="426" w:hanging="284"/>
        <w:jc w:val="both"/>
        <w:rPr>
          <w:rFonts w:ascii="Trebuchet MS" w:hAnsi="Trebuchet MS" w:cs="Arial"/>
          <w:sz w:val="24"/>
          <w:szCs w:val="24"/>
        </w:rPr>
      </w:pPr>
      <w:r w:rsidRPr="00E07907">
        <w:rPr>
          <w:rFonts w:ascii="Trebuchet MS" w:hAnsi="Trebuchet MS" w:cs="Arial"/>
          <w:sz w:val="24"/>
          <w:szCs w:val="24"/>
        </w:rPr>
        <w:t>El cuarto y último modelo, la universidad contemporánea. Determinada por el fenómeno de la globalización, marcado por la creación de nuevas profesiones, el auge tecnológico y la desintegración del estudio científico, en este modelo las IES juegan el papel de guías en el desarrollo de las competencias.</w:t>
      </w:r>
    </w:p>
    <w:p w:rsidR="00FF6329" w:rsidRDefault="00FF6329" w:rsidP="00FF6329">
      <w:pPr>
        <w:spacing w:after="120" w:line="360" w:lineRule="auto"/>
        <w:jc w:val="both"/>
        <w:rPr>
          <w:rFonts w:ascii="Trebuchet MS" w:hAnsi="Trebuchet MS" w:cs="Arial"/>
          <w:sz w:val="24"/>
          <w:szCs w:val="24"/>
        </w:rPr>
      </w:pPr>
    </w:p>
    <w:p w:rsidR="00E07907" w:rsidRPr="00E07907" w:rsidRDefault="00E07907" w:rsidP="00FF6329">
      <w:pPr>
        <w:spacing w:after="120" w:line="360" w:lineRule="auto"/>
        <w:jc w:val="both"/>
        <w:rPr>
          <w:rFonts w:ascii="Trebuchet MS" w:hAnsi="Trebuchet MS" w:cs="Arial"/>
          <w:sz w:val="24"/>
          <w:szCs w:val="24"/>
        </w:rPr>
      </w:pPr>
      <w:r w:rsidRPr="00E07907">
        <w:rPr>
          <w:rFonts w:ascii="Trebuchet MS" w:hAnsi="Trebuchet MS" w:cs="Arial"/>
          <w:sz w:val="24"/>
          <w:szCs w:val="24"/>
        </w:rPr>
        <w:t xml:space="preserve">México, en las últimas décadas, buscó implantarse en el contexto mundial de tendencia globalizadora, en cuanto a crecimiento de mercados (exportaciones) por medio de tecnificar aceleradamente a la industria manufacturera, de transformación y de servicios, entre otras. Sin embargo, México también ha debido afrontar embates de decrecimiento económico manifestado en sus frecuentes crisis económicas (1995: </w:t>
      </w:r>
      <w:r w:rsidRPr="00E07907">
        <w:rPr>
          <w:rFonts w:ascii="Trebuchet MS" w:hAnsi="Trebuchet MS" w:cs="Arial"/>
          <w:sz w:val="24"/>
          <w:szCs w:val="24"/>
        </w:rPr>
        <w:lastRenderedPageBreak/>
        <w:t xml:space="preserve">severa, 1998: lateral, 2009: severa). Por lo que ahora sabemos con mayor certeza, que una gran cantidad de países a nivel mundial se encuentran íntimamente vinculados en vaivenes económicos, los cuales pueden afectar planes y estrategias de crecimiento económico y social. </w:t>
      </w:r>
    </w:p>
    <w:p w:rsidR="00FF6329" w:rsidRDefault="00FF6329" w:rsidP="00FF6329">
      <w:pPr>
        <w:spacing w:after="120" w:line="360" w:lineRule="auto"/>
        <w:jc w:val="both"/>
        <w:rPr>
          <w:rFonts w:ascii="Trebuchet MS" w:hAnsi="Trebuchet MS" w:cs="Arial"/>
          <w:sz w:val="24"/>
          <w:szCs w:val="24"/>
        </w:rPr>
      </w:pPr>
    </w:p>
    <w:p w:rsidR="007E4211" w:rsidRDefault="00E07907" w:rsidP="00FF6329">
      <w:pPr>
        <w:spacing w:after="120" w:line="360" w:lineRule="auto"/>
        <w:jc w:val="both"/>
        <w:rPr>
          <w:rFonts w:ascii="Trebuchet MS" w:hAnsi="Trebuchet MS" w:cs="Arial"/>
          <w:sz w:val="24"/>
          <w:szCs w:val="24"/>
        </w:rPr>
      </w:pPr>
      <w:r w:rsidRPr="00E07907">
        <w:rPr>
          <w:rFonts w:ascii="Trebuchet MS" w:hAnsi="Trebuchet MS" w:cs="Arial"/>
          <w:sz w:val="24"/>
          <w:szCs w:val="24"/>
        </w:rPr>
        <w:t>El entorno actual, se caracteriza entonces por cambios acelerados y continuos en los ámbitos económicos, sociales, políticos y culturales, que marcan el rumbo de las organizaciones y el país. Estos cambios crean nuevos retos a las Instituciones de Educación Superior (IES); uno de éstos, es la evaluación constante del impacto que en la sociedad tienen los procesos académicos, para ello es preciso la generación de estrategias para conocer el impacto de su acción y al mismo tiempo, identificar nuevas demandas formativas en cada una de las prácticas profesionales, todo ello con la finalidad de responder a las necesidades sociales</w:t>
      </w:r>
      <w:r w:rsidRPr="00E07907">
        <w:rPr>
          <w:rFonts w:ascii="Trebuchet MS" w:hAnsi="Trebuchet MS" w:cs="Arial"/>
          <w:sz w:val="24"/>
          <w:szCs w:val="24"/>
          <w:vertAlign w:val="superscript"/>
        </w:rPr>
        <w:t>5</w:t>
      </w:r>
      <w:r w:rsidRPr="00E07907">
        <w:rPr>
          <w:rFonts w:ascii="Trebuchet MS" w:hAnsi="Trebuchet MS" w:cs="Arial"/>
          <w:sz w:val="24"/>
          <w:szCs w:val="24"/>
        </w:rPr>
        <w:t>. De manera paralela, las IES constantemente están generando estrategias para realizar evaluaciones integrales que les permitan tomar las decisiones más pertinentes en pro de buscar o mantener la calidad educativa mediante la oferta de sus programas, y por lo tanto, que ayuden a la sociedad a alcanzar altos índices de calidad de vida. En este sentido, “evaluar el currículum y las instituciones educativas es comenzar a mejorarlas”, ya que es un punto de partida importante que implica tratar de sacar a la evaluación del lugar del “control” en el que tradicionalmente se le había ubicado, para considerarla como un insumo imprescindible para iniciar procesos de mejoramiento de la calidad educativa</w:t>
      </w:r>
      <w:r w:rsidRPr="00E07907">
        <w:rPr>
          <w:rFonts w:ascii="Trebuchet MS" w:hAnsi="Trebuchet MS" w:cs="Arial"/>
          <w:sz w:val="24"/>
          <w:szCs w:val="24"/>
          <w:vertAlign w:val="superscript"/>
        </w:rPr>
        <w:t>6</w:t>
      </w:r>
      <w:r w:rsidRPr="00E07907">
        <w:rPr>
          <w:rFonts w:ascii="Trebuchet MS" w:hAnsi="Trebuchet MS" w:cs="Arial"/>
          <w:sz w:val="24"/>
          <w:szCs w:val="24"/>
        </w:rPr>
        <w:t xml:space="preserve">. </w:t>
      </w:r>
    </w:p>
    <w:p w:rsidR="007E4211" w:rsidRDefault="007E4211" w:rsidP="00FF6329">
      <w:pPr>
        <w:spacing w:after="120" w:line="360" w:lineRule="auto"/>
        <w:jc w:val="both"/>
        <w:rPr>
          <w:rFonts w:ascii="Trebuchet MS" w:hAnsi="Trebuchet MS" w:cs="Arial"/>
          <w:sz w:val="24"/>
          <w:szCs w:val="24"/>
        </w:rPr>
      </w:pPr>
    </w:p>
    <w:p w:rsidR="00E07907" w:rsidRPr="00E07907" w:rsidRDefault="00E07907" w:rsidP="00FF6329">
      <w:pPr>
        <w:spacing w:after="120" w:line="360" w:lineRule="auto"/>
        <w:jc w:val="both"/>
        <w:rPr>
          <w:rFonts w:ascii="Trebuchet MS" w:hAnsi="Trebuchet MS" w:cs="Arial"/>
          <w:sz w:val="24"/>
          <w:szCs w:val="24"/>
        </w:rPr>
      </w:pPr>
      <w:r w:rsidRPr="00E07907">
        <w:rPr>
          <w:rFonts w:ascii="Trebuchet MS" w:hAnsi="Trebuchet MS" w:cs="Arial"/>
          <w:sz w:val="24"/>
          <w:szCs w:val="24"/>
        </w:rPr>
        <w:t>El Programa Nacional de Desarrollo (PND) menciona que se deben realizar estudios del mercado laboral y de seguimiento de egresados, nuevas métricas para medir el alcance de la vinculación y nuevas formas de reconocimiento de las competencias adquiridas</w:t>
      </w:r>
      <w:r w:rsidRPr="00E07907">
        <w:rPr>
          <w:rFonts w:ascii="Trebuchet MS" w:hAnsi="Trebuchet MS" w:cs="Arial"/>
          <w:sz w:val="24"/>
          <w:szCs w:val="24"/>
          <w:vertAlign w:val="superscript"/>
        </w:rPr>
        <w:t>7</w:t>
      </w:r>
      <w:r w:rsidRPr="00E07907">
        <w:rPr>
          <w:rFonts w:ascii="Trebuchet MS" w:hAnsi="Trebuchet MS" w:cs="Arial"/>
          <w:sz w:val="24"/>
          <w:szCs w:val="24"/>
        </w:rPr>
        <w:t>.</w:t>
      </w:r>
    </w:p>
    <w:p w:rsidR="007E4211" w:rsidRDefault="007E4211" w:rsidP="00FF6329">
      <w:pPr>
        <w:spacing w:after="120" w:line="360" w:lineRule="auto"/>
        <w:jc w:val="both"/>
        <w:rPr>
          <w:rFonts w:ascii="Trebuchet MS" w:hAnsi="Trebuchet MS" w:cs="Arial"/>
          <w:sz w:val="24"/>
          <w:szCs w:val="24"/>
        </w:rPr>
      </w:pPr>
    </w:p>
    <w:p w:rsidR="00E07907" w:rsidRPr="00E07907" w:rsidRDefault="00E07907" w:rsidP="00FF6329">
      <w:pPr>
        <w:spacing w:after="120" w:line="360" w:lineRule="auto"/>
        <w:jc w:val="both"/>
        <w:rPr>
          <w:rFonts w:ascii="Trebuchet MS" w:hAnsi="Trebuchet MS" w:cs="Arial"/>
          <w:sz w:val="24"/>
          <w:szCs w:val="24"/>
        </w:rPr>
      </w:pPr>
      <w:r w:rsidRPr="00E07907">
        <w:rPr>
          <w:rFonts w:ascii="Trebuchet MS" w:hAnsi="Trebuchet MS" w:cs="Arial"/>
          <w:sz w:val="24"/>
          <w:szCs w:val="24"/>
        </w:rPr>
        <w:t xml:space="preserve">Por otra parte, el actual escenario social está exigiendo a las instituciones educativas contar con programas educativos que potencialicen a los individuos, para poder </w:t>
      </w:r>
      <w:r w:rsidRPr="00E07907">
        <w:rPr>
          <w:rFonts w:ascii="Trebuchet MS" w:hAnsi="Trebuchet MS" w:cs="Arial"/>
          <w:sz w:val="24"/>
          <w:szCs w:val="24"/>
        </w:rPr>
        <w:lastRenderedPageBreak/>
        <w:t>convertirse en agentes de cambio, es decir, proporcionar al estudiante una formación integral que cumpla con estándares de excelencia educativa, para que a su egreso cuenten con conocimientos, habilidades y valores pertinentes para desempeñarse en mercados laborales cada vez más competitivos</w:t>
      </w:r>
      <w:r w:rsidRPr="00E07907">
        <w:rPr>
          <w:rFonts w:ascii="Trebuchet MS" w:hAnsi="Trebuchet MS" w:cs="Arial"/>
          <w:sz w:val="24"/>
          <w:szCs w:val="24"/>
          <w:vertAlign w:val="superscript"/>
        </w:rPr>
        <w:t>8</w:t>
      </w:r>
      <w:r w:rsidRPr="00E07907">
        <w:rPr>
          <w:rFonts w:ascii="Trebuchet MS" w:hAnsi="Trebuchet MS" w:cs="Arial"/>
          <w:sz w:val="24"/>
          <w:szCs w:val="24"/>
        </w:rPr>
        <w:t>. Más aún, con las nuevas reformas que en la actualidad se están implementando en México, y en particular La Reforma Educativa, propone entre muchas otras cosas, fortalecer el papel de la educación para reducir las desigualdades sociales  y evaluar, por medio del Instituto Nacional para la Evaluación de la Educación, con el objeto de identificar las fortalezas y debilidades del sistema educativo y mejorar su desempeño</w:t>
      </w:r>
      <w:r w:rsidRPr="00E07907">
        <w:rPr>
          <w:rFonts w:ascii="Trebuchet MS" w:hAnsi="Trebuchet MS" w:cs="Arial"/>
          <w:sz w:val="24"/>
          <w:szCs w:val="24"/>
          <w:vertAlign w:val="superscript"/>
        </w:rPr>
        <w:t>9</w:t>
      </w:r>
      <w:r w:rsidRPr="00E07907">
        <w:rPr>
          <w:rFonts w:ascii="Trebuchet MS" w:hAnsi="Trebuchet MS" w:cs="Arial"/>
          <w:sz w:val="24"/>
          <w:szCs w:val="24"/>
        </w:rPr>
        <w:t xml:space="preserve">. </w:t>
      </w:r>
    </w:p>
    <w:p w:rsidR="00E07907" w:rsidRPr="00E07907" w:rsidRDefault="00E07907" w:rsidP="00FF6329">
      <w:pPr>
        <w:pStyle w:val="Default"/>
        <w:spacing w:after="120" w:line="360" w:lineRule="auto"/>
      </w:pPr>
    </w:p>
    <w:p w:rsidR="00E07907" w:rsidRPr="00E07907" w:rsidRDefault="00E07907" w:rsidP="00FF6329">
      <w:pPr>
        <w:spacing w:after="120" w:line="360" w:lineRule="auto"/>
        <w:rPr>
          <w:rFonts w:ascii="Trebuchet MS" w:hAnsi="Trebuchet MS" w:cs="Arial"/>
          <w:b/>
          <w:sz w:val="24"/>
          <w:szCs w:val="24"/>
        </w:rPr>
      </w:pPr>
      <w:r w:rsidRPr="00E07907">
        <w:rPr>
          <w:rFonts w:ascii="Trebuchet MS" w:hAnsi="Trebuchet MS" w:cs="Arial"/>
          <w:b/>
          <w:sz w:val="24"/>
          <w:szCs w:val="24"/>
        </w:rPr>
        <w:t>Diagnóstico</w:t>
      </w:r>
    </w:p>
    <w:p w:rsidR="00E07907" w:rsidRPr="00E07907" w:rsidRDefault="00E07907" w:rsidP="00FF6329">
      <w:pPr>
        <w:spacing w:after="120" w:line="360" w:lineRule="auto"/>
        <w:jc w:val="both"/>
        <w:rPr>
          <w:rFonts w:ascii="Trebuchet MS" w:hAnsi="Trebuchet MS" w:cs="Arial"/>
          <w:sz w:val="24"/>
          <w:szCs w:val="24"/>
        </w:rPr>
      </w:pPr>
      <w:r w:rsidRPr="00E07907">
        <w:rPr>
          <w:rFonts w:ascii="Trebuchet MS" w:hAnsi="Trebuchet MS" w:cs="Arial"/>
          <w:sz w:val="24"/>
          <w:szCs w:val="24"/>
        </w:rPr>
        <w:t>En el Estado de Guanajuato se tiene un gran corredor industrial que abarca los municipios de Celaya, Salamanca, Irapuato, Silao y León. Muchas de estas industrias requieren personal altamente capacitado en las diferentes áreas del conocimiento, el estado de Guanajuato lo ha identificado y en la actualidad tiene una gran variedad de oferta académica</w:t>
      </w:r>
      <w:r w:rsidRPr="00E07907">
        <w:rPr>
          <w:rFonts w:ascii="Trebuchet MS" w:hAnsi="Trebuchet MS" w:cs="Arial"/>
          <w:sz w:val="24"/>
          <w:szCs w:val="24"/>
          <w:vertAlign w:val="superscript"/>
        </w:rPr>
        <w:t>10</w:t>
      </w:r>
      <w:r w:rsidRPr="00E07907">
        <w:rPr>
          <w:rFonts w:ascii="Trebuchet MS" w:hAnsi="Trebuchet MS" w:cs="Arial"/>
          <w:sz w:val="24"/>
          <w:szCs w:val="24"/>
        </w:rPr>
        <w:t>. Ofreciendo nuevas opciones que permitan cuidar, manejar y conocer sus recursos naturales y que, además, ofrezca a los alumnos altas probabilidades de encontrar empleo o de generárselo ellos mismos, contribuyendo no sólo al desarrollo social, sino también al desarrollo económico de manera sustentable. Entre ésta gran diversidad de oferta académica en el estado de Guanajuato, podemos encontrar la Ingeniería Química en el municipio de Guanajuato</w:t>
      </w:r>
      <w:r w:rsidRPr="00E07907">
        <w:rPr>
          <w:rFonts w:ascii="Trebuchet MS" w:hAnsi="Trebuchet MS" w:cs="Arial"/>
          <w:sz w:val="24"/>
          <w:szCs w:val="24"/>
          <w:vertAlign w:val="superscript"/>
        </w:rPr>
        <w:t>11</w:t>
      </w:r>
      <w:r w:rsidRPr="00E07907">
        <w:rPr>
          <w:rFonts w:ascii="Trebuchet MS" w:hAnsi="Trebuchet MS" w:cs="Arial"/>
          <w:sz w:val="24"/>
          <w:szCs w:val="24"/>
        </w:rPr>
        <w:t xml:space="preserve">. </w:t>
      </w:r>
    </w:p>
    <w:p w:rsidR="00E07907" w:rsidRPr="00E07907" w:rsidRDefault="00E07907" w:rsidP="00FF6329">
      <w:pPr>
        <w:spacing w:after="120" w:line="360" w:lineRule="auto"/>
        <w:jc w:val="both"/>
        <w:rPr>
          <w:rFonts w:ascii="Trebuchet MS" w:hAnsi="Trebuchet MS" w:cs="Arial"/>
          <w:sz w:val="24"/>
          <w:szCs w:val="24"/>
        </w:rPr>
      </w:pPr>
    </w:p>
    <w:p w:rsidR="00E07907" w:rsidRPr="00E07907" w:rsidRDefault="00E07907" w:rsidP="00FF6329">
      <w:pPr>
        <w:spacing w:after="120" w:line="360" w:lineRule="auto"/>
        <w:jc w:val="both"/>
        <w:rPr>
          <w:rFonts w:ascii="Trebuchet MS" w:hAnsi="Trebuchet MS" w:cs="Arial"/>
          <w:sz w:val="24"/>
          <w:szCs w:val="24"/>
        </w:rPr>
      </w:pPr>
      <w:r w:rsidRPr="00E07907">
        <w:rPr>
          <w:rFonts w:ascii="Trebuchet MS" w:hAnsi="Trebuchet MS" w:cs="Arial"/>
          <w:sz w:val="24"/>
          <w:szCs w:val="24"/>
        </w:rPr>
        <w:t>Es importante conocer la región en la que se tiene el PE de Ingeniería Quím</w:t>
      </w:r>
      <w:r w:rsidR="007E4211">
        <w:rPr>
          <w:rFonts w:ascii="Trebuchet MS" w:hAnsi="Trebuchet MS" w:cs="Arial"/>
          <w:sz w:val="24"/>
          <w:szCs w:val="24"/>
        </w:rPr>
        <w:t>i</w:t>
      </w:r>
      <w:r w:rsidRPr="00E07907">
        <w:rPr>
          <w:rFonts w:ascii="Trebuchet MS" w:hAnsi="Trebuchet MS" w:cs="Arial"/>
          <w:sz w:val="24"/>
          <w:szCs w:val="24"/>
        </w:rPr>
        <w:t>ca, por lo que, de acuerdo al INEGI</w:t>
      </w:r>
      <w:r w:rsidRPr="00E07907">
        <w:rPr>
          <w:rFonts w:ascii="Trebuchet MS" w:hAnsi="Trebuchet MS" w:cs="Arial"/>
          <w:sz w:val="24"/>
          <w:szCs w:val="24"/>
          <w:vertAlign w:val="superscript"/>
        </w:rPr>
        <w:t>12</w:t>
      </w:r>
      <w:r w:rsidRPr="00E07907">
        <w:rPr>
          <w:rFonts w:ascii="Trebuchet MS" w:hAnsi="Trebuchet MS" w:cs="Arial"/>
          <w:sz w:val="24"/>
          <w:szCs w:val="24"/>
        </w:rPr>
        <w:t>, Guanajuato cuenta con 46 Municipios, los cuales ocupan una extensión de 30,607 km</w:t>
      </w:r>
      <w:r w:rsidRPr="00E07907">
        <w:rPr>
          <w:rFonts w:ascii="Trebuchet MS" w:hAnsi="Trebuchet MS" w:cs="Arial"/>
          <w:sz w:val="24"/>
          <w:szCs w:val="24"/>
          <w:vertAlign w:val="superscript"/>
        </w:rPr>
        <w:t>2</w:t>
      </w:r>
      <w:r w:rsidRPr="00E07907">
        <w:rPr>
          <w:rFonts w:ascii="Trebuchet MS" w:hAnsi="Trebuchet MS" w:cs="Arial"/>
          <w:sz w:val="24"/>
          <w:szCs w:val="24"/>
        </w:rPr>
        <w:t xml:space="preserve"> siendo el 1.6% del territorio nacional. El Estado de Guanajuato tienen 5,486,372 habitantes los cuales representan el 4.9% del total del país, distribuidos en un 70% urbano y 30% rural. El sector productivo que más aporta al Producto Interno Bruto (PIB) Estatal es la Industria Manufacturera, lo que corresponde a una aportación del PIB nacional del 3.8%. </w:t>
      </w:r>
    </w:p>
    <w:p w:rsidR="00E07907" w:rsidRPr="00E07907" w:rsidRDefault="00E07907" w:rsidP="00FF6329">
      <w:pPr>
        <w:spacing w:after="120" w:line="360" w:lineRule="auto"/>
        <w:jc w:val="both"/>
        <w:rPr>
          <w:rFonts w:ascii="Trebuchet MS" w:hAnsi="Trebuchet MS" w:cs="Arial"/>
          <w:sz w:val="24"/>
          <w:szCs w:val="24"/>
        </w:rPr>
      </w:pPr>
      <w:r w:rsidRPr="00E07907">
        <w:rPr>
          <w:rFonts w:ascii="Trebuchet MS" w:hAnsi="Trebuchet MS" w:cs="Arial"/>
          <w:sz w:val="24"/>
          <w:szCs w:val="24"/>
        </w:rPr>
        <w:lastRenderedPageBreak/>
        <w:t>Por otra parte, la Educación Superior en el estado de  Guanajuato cuenta con 105,455 alumnos, con alrededor de 52,398 hombres y 53,057 mujeres</w:t>
      </w:r>
      <w:r w:rsidRPr="00E07907">
        <w:rPr>
          <w:rFonts w:ascii="Trebuchet MS" w:hAnsi="Trebuchet MS" w:cs="Arial"/>
          <w:sz w:val="24"/>
          <w:szCs w:val="24"/>
          <w:vertAlign w:val="superscript"/>
        </w:rPr>
        <w:t>13</w:t>
      </w:r>
      <w:r w:rsidRPr="00E07907">
        <w:rPr>
          <w:rFonts w:ascii="Trebuchet MS" w:hAnsi="Trebuchet MS" w:cs="Arial"/>
          <w:sz w:val="24"/>
          <w:szCs w:val="24"/>
        </w:rPr>
        <w:t xml:space="preserve">, lo que corresponde al 1.9% de habitantes en el estado de Guanajuato que se encuentran en la Educación Superior (ver Figura 1). </w:t>
      </w:r>
    </w:p>
    <w:p w:rsidR="00E07907" w:rsidRPr="00E07907" w:rsidRDefault="00D45828" w:rsidP="00FF6329">
      <w:pPr>
        <w:spacing w:after="120" w:line="360" w:lineRule="auto"/>
        <w:jc w:val="center"/>
        <w:rPr>
          <w:rFonts w:ascii="Trebuchet MS" w:hAnsi="Trebuchet MS" w:cs="Arial"/>
          <w:sz w:val="24"/>
          <w:szCs w:val="24"/>
        </w:rPr>
      </w:pPr>
      <w:r>
        <w:rPr>
          <w:rFonts w:ascii="Trebuchet MS" w:hAnsi="Trebuchet MS"/>
          <w:noProof/>
          <w:sz w:val="24"/>
          <w:szCs w:val="24"/>
        </w:rPr>
        <mc:AlternateContent>
          <mc:Choice Requires="wps">
            <w:drawing>
              <wp:anchor distT="0" distB="0" distL="114300" distR="114300" simplePos="0" relativeHeight="251660288" behindDoc="0" locked="0" layoutInCell="1" allowOverlap="1">
                <wp:simplePos x="0" y="0"/>
                <wp:positionH relativeFrom="column">
                  <wp:posOffset>294005</wp:posOffset>
                </wp:positionH>
                <wp:positionV relativeFrom="paragraph">
                  <wp:posOffset>1584960</wp:posOffset>
                </wp:positionV>
                <wp:extent cx="3685540" cy="78740"/>
                <wp:effectExtent l="0" t="0" r="10160" b="16510"/>
                <wp:wrapNone/>
                <wp:docPr id="13"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5540" cy="7874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3 Rectángulo" o:spid="_x0000_s1026" style="position:absolute;margin-left:23.15pt;margin-top:124.8pt;width:290.2pt;height: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" filled="f" strokecolor="#c0504d [3205]" strokeweight="2pt">
                <v:path arrowok="t"/>
              </v:rect>
            </w:pict>
          </mc:Fallback>
        </mc:AlternateContent>
      </w:r>
      <w:r w:rsidR="00E07907" w:rsidRPr="00E07907">
        <w:rPr>
          <w:rFonts w:ascii="Trebuchet MS" w:hAnsi="Trebuchet MS"/>
          <w:noProof/>
          <w:sz w:val="24"/>
          <w:szCs w:val="24"/>
        </w:rPr>
        <w:drawing>
          <wp:inline distT="0" distB="0" distL="0" distR="0">
            <wp:extent cx="5888307" cy="4154129"/>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grayscl/>
                    </a:blip>
                    <a:srcRect l="10732" t="11423" r="14642" b="834"/>
                    <a:stretch/>
                  </pic:blipFill>
                  <pic:spPr bwMode="auto">
                    <a:xfrm>
                      <a:off x="0" y="0"/>
                      <a:ext cx="5894117" cy="4158228"/>
                    </a:xfrm>
                    <a:prstGeom prst="rect">
                      <a:avLst/>
                    </a:prstGeom>
                    <a:ln>
                      <a:noFill/>
                    </a:ln>
                    <a:extLst>
                      <a:ext uri="{53640926-AAD7-44D8-BBD7-CCE9431645EC}">
                        <a14:shadowObscured xmlns:a14="http://schemas.microsoft.com/office/drawing/2010/main"/>
                      </a:ext>
                    </a:extLst>
                  </pic:spPr>
                </pic:pic>
              </a:graphicData>
            </a:graphic>
          </wp:inline>
        </w:drawing>
      </w:r>
    </w:p>
    <w:p w:rsidR="00E07907" w:rsidRPr="00E07907" w:rsidRDefault="00E07907" w:rsidP="00FF6329">
      <w:pPr>
        <w:spacing w:after="120" w:line="360" w:lineRule="auto"/>
        <w:jc w:val="center"/>
        <w:rPr>
          <w:rFonts w:ascii="Trebuchet MS" w:hAnsi="Trebuchet MS" w:cs="Arial"/>
          <w:sz w:val="24"/>
          <w:szCs w:val="24"/>
        </w:rPr>
      </w:pPr>
      <w:r w:rsidRPr="00E07907">
        <w:rPr>
          <w:rFonts w:ascii="Trebuchet MS" w:hAnsi="Trebuchet MS" w:cs="Arial"/>
          <w:sz w:val="24"/>
          <w:szCs w:val="24"/>
        </w:rPr>
        <w:t>Figura 1. Alumnos, Docentes y Escuelas del Nivel Superior por Entidad Federativa</w:t>
      </w:r>
      <w:r w:rsidRPr="00E07907">
        <w:rPr>
          <w:rFonts w:ascii="Trebuchet MS" w:hAnsi="Trebuchet MS" w:cs="Arial"/>
          <w:sz w:val="24"/>
          <w:szCs w:val="24"/>
          <w:vertAlign w:val="superscript"/>
        </w:rPr>
        <w:t>13</w:t>
      </w:r>
      <w:r w:rsidRPr="00E07907">
        <w:rPr>
          <w:rFonts w:ascii="Trebuchet MS" w:hAnsi="Trebuchet MS" w:cs="Arial"/>
          <w:sz w:val="24"/>
          <w:szCs w:val="24"/>
        </w:rPr>
        <w:t>.</w:t>
      </w:r>
    </w:p>
    <w:p w:rsidR="00E07907" w:rsidRPr="00E07907" w:rsidRDefault="00E07907" w:rsidP="00FF6329">
      <w:pPr>
        <w:spacing w:after="120" w:line="360" w:lineRule="auto"/>
        <w:jc w:val="both"/>
        <w:rPr>
          <w:rFonts w:ascii="Trebuchet MS" w:hAnsi="Trebuchet MS" w:cs="Arial"/>
          <w:sz w:val="24"/>
          <w:szCs w:val="24"/>
        </w:rPr>
      </w:pPr>
    </w:p>
    <w:p w:rsidR="00E07907" w:rsidRPr="00E07907" w:rsidRDefault="00E07907" w:rsidP="00FF6329">
      <w:pPr>
        <w:spacing w:after="120" w:line="360" w:lineRule="auto"/>
        <w:jc w:val="both"/>
        <w:rPr>
          <w:rFonts w:ascii="Trebuchet MS" w:hAnsi="Trebuchet MS" w:cs="Arial"/>
          <w:sz w:val="24"/>
          <w:szCs w:val="24"/>
        </w:rPr>
      </w:pPr>
      <w:r w:rsidRPr="00E07907">
        <w:rPr>
          <w:rFonts w:ascii="Trebuchet MS" w:hAnsi="Trebuchet MS" w:cs="Arial"/>
          <w:sz w:val="24"/>
          <w:szCs w:val="24"/>
        </w:rPr>
        <w:t>Más aún, si consideramos los habitantes del estado de Guanajuato que se encuentran entre las edades de 20 a 24 años, se tiene que son alrededor de  250,000 mujeres y 230,000 hombres de acuerdo al grafico del INEGI</w:t>
      </w:r>
      <w:r w:rsidRPr="00E07907">
        <w:rPr>
          <w:rFonts w:ascii="Trebuchet MS" w:hAnsi="Trebuchet MS" w:cs="Arial"/>
          <w:sz w:val="24"/>
          <w:szCs w:val="24"/>
          <w:vertAlign w:val="superscript"/>
        </w:rPr>
        <w:t>14</w:t>
      </w:r>
      <w:r w:rsidRPr="00E07907">
        <w:rPr>
          <w:rFonts w:ascii="Trebuchet MS" w:hAnsi="Trebuchet MS" w:cs="Arial"/>
          <w:sz w:val="24"/>
          <w:szCs w:val="24"/>
        </w:rPr>
        <w:t xml:space="preserve"> (ver Figura 2) siendo un total de 480,000 habitantes. Habitantes que por su edad, correspondería hipotéticamente a un rango en el que se encontrarían estudiando la Educación Superior. Es decir, el 21.9% de los habitantes que se encuentran en la edad de 20 a 24 años del estado de Guanajuato son alumnos en la Educación Superior. </w:t>
      </w:r>
    </w:p>
    <w:p w:rsidR="00E07907" w:rsidRPr="00E07907" w:rsidRDefault="00E07907" w:rsidP="00FF6329">
      <w:pPr>
        <w:spacing w:after="120" w:line="360" w:lineRule="auto"/>
        <w:jc w:val="center"/>
        <w:rPr>
          <w:rFonts w:ascii="Trebuchet MS" w:hAnsi="Trebuchet MS" w:cs="Arial"/>
          <w:sz w:val="24"/>
          <w:szCs w:val="24"/>
        </w:rPr>
      </w:pPr>
      <w:r w:rsidRPr="00E07907">
        <w:rPr>
          <w:rFonts w:ascii="Trebuchet MS" w:hAnsi="Trebuchet MS"/>
          <w:noProof/>
          <w:sz w:val="24"/>
          <w:szCs w:val="24"/>
        </w:rPr>
        <w:lastRenderedPageBreak/>
        <w:drawing>
          <wp:inline distT="0" distB="0" distL="0" distR="0">
            <wp:extent cx="3930028" cy="2598420"/>
            <wp:effectExtent l="19050" t="0" r="0" b="0"/>
            <wp:docPr id="10" name="Imagen 2" descr="http://cuentame.inegi.org.mx/monografias/imagenes/edadysexo/edad_g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entame.inegi.org.mx/monografias/imagenes/edadysexo/edad_gto.gif"/>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3927935" cy="2597036"/>
                    </a:xfrm>
                    <a:prstGeom prst="rect">
                      <a:avLst/>
                    </a:prstGeom>
                    <a:noFill/>
                    <a:ln>
                      <a:noFill/>
                    </a:ln>
                  </pic:spPr>
                </pic:pic>
              </a:graphicData>
            </a:graphic>
          </wp:inline>
        </w:drawing>
      </w:r>
    </w:p>
    <w:p w:rsidR="00E07907" w:rsidRPr="00E07907" w:rsidRDefault="00E07907" w:rsidP="00FF6329">
      <w:pPr>
        <w:spacing w:after="120" w:line="360" w:lineRule="auto"/>
        <w:jc w:val="center"/>
        <w:rPr>
          <w:rFonts w:ascii="Trebuchet MS" w:hAnsi="Trebuchet MS" w:cs="Arial"/>
          <w:sz w:val="24"/>
          <w:szCs w:val="24"/>
        </w:rPr>
      </w:pPr>
      <w:r w:rsidRPr="00E07907">
        <w:rPr>
          <w:rFonts w:ascii="Trebuchet MS" w:hAnsi="Trebuchet MS" w:cs="Arial"/>
          <w:sz w:val="24"/>
          <w:szCs w:val="24"/>
        </w:rPr>
        <w:t>Figura 2. Habitantes en el Estado de Guanajuato por rango de años</w:t>
      </w:r>
      <w:r w:rsidRPr="00E07907">
        <w:rPr>
          <w:rFonts w:ascii="Trebuchet MS" w:hAnsi="Trebuchet MS" w:cs="Arial"/>
          <w:sz w:val="24"/>
          <w:szCs w:val="24"/>
          <w:vertAlign w:val="superscript"/>
        </w:rPr>
        <w:t>14</w:t>
      </w:r>
      <w:r w:rsidRPr="00E07907">
        <w:rPr>
          <w:rFonts w:ascii="Trebuchet MS" w:hAnsi="Trebuchet MS" w:cs="Arial"/>
          <w:sz w:val="24"/>
          <w:szCs w:val="24"/>
        </w:rPr>
        <w:t>.</w:t>
      </w:r>
    </w:p>
    <w:p w:rsidR="00E07907" w:rsidRPr="00E07907" w:rsidRDefault="00E07907" w:rsidP="00FF6329">
      <w:pPr>
        <w:spacing w:after="120" w:line="360" w:lineRule="auto"/>
        <w:jc w:val="center"/>
        <w:rPr>
          <w:rFonts w:ascii="Trebuchet MS" w:hAnsi="Trebuchet MS" w:cs="Arial"/>
          <w:sz w:val="24"/>
          <w:szCs w:val="24"/>
        </w:rPr>
      </w:pPr>
    </w:p>
    <w:p w:rsidR="00E07907" w:rsidRPr="00E07907" w:rsidRDefault="00E07907" w:rsidP="00FF6329">
      <w:pPr>
        <w:spacing w:after="120" w:line="360" w:lineRule="auto"/>
        <w:jc w:val="both"/>
        <w:rPr>
          <w:rFonts w:ascii="Trebuchet MS" w:hAnsi="Trebuchet MS" w:cs="Arial"/>
          <w:sz w:val="24"/>
          <w:szCs w:val="24"/>
        </w:rPr>
      </w:pPr>
      <w:r w:rsidRPr="00E07907">
        <w:rPr>
          <w:rFonts w:ascii="Trebuchet MS" w:hAnsi="Trebuchet MS" w:cs="Arial"/>
          <w:sz w:val="24"/>
          <w:szCs w:val="24"/>
        </w:rPr>
        <w:t xml:space="preserve">Este último un índice muy bajo, por lo que ofrecer diversas carreras en las diferentes áreas del conocimiento incluyendo la Ingeniería Química es una necesidad social muy notable. Más aún, es importante que el PE de la ingeniería Química genere profesionistas altamente capacitados para que ayuden a llevar a la industria local y nacional a ser más competitiva con los beneficios económicos y sociales que derivan de esta modernización industrial. </w:t>
      </w:r>
    </w:p>
    <w:p w:rsidR="00E07907" w:rsidRPr="00E07907" w:rsidRDefault="00E07907" w:rsidP="00FF6329">
      <w:pPr>
        <w:spacing w:after="120" w:line="360" w:lineRule="auto"/>
        <w:jc w:val="both"/>
        <w:rPr>
          <w:rFonts w:ascii="Trebuchet MS" w:hAnsi="Trebuchet MS" w:cs="Arial"/>
          <w:sz w:val="24"/>
          <w:szCs w:val="24"/>
        </w:rPr>
      </w:pPr>
    </w:p>
    <w:p w:rsidR="00E07907" w:rsidRPr="00E07907" w:rsidRDefault="00E07907" w:rsidP="00FF6329">
      <w:pPr>
        <w:spacing w:after="120" w:line="360" w:lineRule="auto"/>
        <w:jc w:val="both"/>
        <w:rPr>
          <w:rFonts w:ascii="Trebuchet MS" w:hAnsi="Trebuchet MS" w:cs="Arial"/>
          <w:iCs/>
          <w:sz w:val="24"/>
          <w:szCs w:val="24"/>
        </w:rPr>
      </w:pPr>
      <w:r w:rsidRPr="00E07907">
        <w:rPr>
          <w:rFonts w:ascii="Trebuchet MS" w:hAnsi="Trebuchet MS" w:cs="Arial"/>
          <w:sz w:val="24"/>
          <w:szCs w:val="24"/>
        </w:rPr>
        <w:t xml:space="preserve">La Ingeniería Química </w:t>
      </w:r>
      <w:r w:rsidRPr="00E07907">
        <w:rPr>
          <w:rFonts w:ascii="Trebuchet MS" w:hAnsi="Trebuchet MS" w:cs="Arial"/>
          <w:iCs/>
          <w:sz w:val="24"/>
          <w:szCs w:val="24"/>
        </w:rPr>
        <w:t xml:space="preserve">atenderá necesidades de pertinencia, calidad, cobertura y equidad, tales como: </w:t>
      </w:r>
    </w:p>
    <w:p w:rsidR="00E07907" w:rsidRPr="00E07907" w:rsidRDefault="00E07907" w:rsidP="00FF6329">
      <w:pPr>
        <w:numPr>
          <w:ilvl w:val="0"/>
          <w:numId w:val="12"/>
        </w:numPr>
        <w:tabs>
          <w:tab w:val="clear" w:pos="1287"/>
          <w:tab w:val="num" w:pos="993"/>
        </w:tabs>
        <w:spacing w:after="120" w:line="360" w:lineRule="auto"/>
        <w:ind w:left="993" w:hanging="284"/>
        <w:jc w:val="both"/>
        <w:rPr>
          <w:rFonts w:ascii="Trebuchet MS" w:hAnsi="Trebuchet MS" w:cs="Arial"/>
          <w:sz w:val="24"/>
          <w:szCs w:val="24"/>
        </w:rPr>
      </w:pPr>
      <w:r w:rsidRPr="00E07907">
        <w:rPr>
          <w:rFonts w:ascii="Trebuchet MS" w:hAnsi="Trebuchet MS" w:cs="Arial"/>
          <w:sz w:val="24"/>
          <w:szCs w:val="24"/>
        </w:rPr>
        <w:t xml:space="preserve">Formación de recursos humanos calificados que ayudarán al cuidado, conocimiento y manejo de los recursos naturales utilizados en la industria. </w:t>
      </w:r>
    </w:p>
    <w:p w:rsidR="00E07907" w:rsidRPr="00E07907" w:rsidRDefault="00E07907" w:rsidP="00FF6329">
      <w:pPr>
        <w:numPr>
          <w:ilvl w:val="0"/>
          <w:numId w:val="12"/>
        </w:numPr>
        <w:tabs>
          <w:tab w:val="clear" w:pos="1287"/>
          <w:tab w:val="num" w:pos="993"/>
        </w:tabs>
        <w:spacing w:after="120" w:line="360" w:lineRule="auto"/>
        <w:ind w:left="993" w:hanging="284"/>
        <w:jc w:val="both"/>
        <w:rPr>
          <w:rFonts w:ascii="Trebuchet MS" w:hAnsi="Trebuchet MS" w:cs="Arial"/>
          <w:sz w:val="24"/>
          <w:szCs w:val="24"/>
        </w:rPr>
      </w:pPr>
      <w:r w:rsidRPr="00E07907">
        <w:rPr>
          <w:rFonts w:ascii="Trebuchet MS" w:hAnsi="Trebuchet MS" w:cs="Arial"/>
          <w:sz w:val="24"/>
          <w:szCs w:val="24"/>
        </w:rPr>
        <w:t>Creación de recursos humanos con visión para formar su propio negocio.</w:t>
      </w:r>
    </w:p>
    <w:p w:rsidR="00E07907" w:rsidRPr="00E07907" w:rsidRDefault="00E07907" w:rsidP="00FF6329">
      <w:pPr>
        <w:numPr>
          <w:ilvl w:val="0"/>
          <w:numId w:val="12"/>
        </w:numPr>
        <w:tabs>
          <w:tab w:val="clear" w:pos="1287"/>
          <w:tab w:val="num" w:pos="993"/>
        </w:tabs>
        <w:spacing w:after="120" w:line="360" w:lineRule="auto"/>
        <w:ind w:left="993" w:hanging="284"/>
        <w:jc w:val="both"/>
        <w:rPr>
          <w:rFonts w:ascii="Trebuchet MS" w:hAnsi="Trebuchet MS" w:cs="Arial"/>
          <w:sz w:val="24"/>
          <w:szCs w:val="24"/>
        </w:rPr>
      </w:pPr>
      <w:r w:rsidRPr="00E07907">
        <w:rPr>
          <w:rFonts w:ascii="Trebuchet MS" w:hAnsi="Trebuchet MS" w:cs="Arial"/>
          <w:sz w:val="24"/>
          <w:szCs w:val="24"/>
        </w:rPr>
        <w:t>Optimización de los recursos educativos de la región, con la creación de un programa que utiliza mucha infraestructura ya existente.</w:t>
      </w:r>
    </w:p>
    <w:p w:rsidR="00E07907" w:rsidRPr="00E07907" w:rsidRDefault="00E07907" w:rsidP="00FF6329">
      <w:pPr>
        <w:numPr>
          <w:ilvl w:val="0"/>
          <w:numId w:val="12"/>
        </w:numPr>
        <w:tabs>
          <w:tab w:val="clear" w:pos="1287"/>
          <w:tab w:val="num" w:pos="993"/>
        </w:tabs>
        <w:spacing w:after="120" w:line="360" w:lineRule="auto"/>
        <w:ind w:left="993" w:hanging="284"/>
        <w:jc w:val="both"/>
        <w:rPr>
          <w:rFonts w:ascii="Trebuchet MS" w:hAnsi="Trebuchet MS" w:cs="Arial"/>
          <w:i/>
          <w:sz w:val="24"/>
          <w:szCs w:val="24"/>
        </w:rPr>
      </w:pPr>
      <w:r w:rsidRPr="00E07907">
        <w:rPr>
          <w:rFonts w:ascii="Trebuchet MS" w:hAnsi="Trebuchet MS" w:cs="Arial"/>
          <w:sz w:val="24"/>
          <w:szCs w:val="24"/>
        </w:rPr>
        <w:t xml:space="preserve">Colaboración con el sector industrial de la región, al proporcionar recursos humanos capaces de cambiar el futuro del estado. Por ejemplo, la </w:t>
      </w:r>
      <w:r w:rsidRPr="00E07907">
        <w:rPr>
          <w:rFonts w:ascii="Trebuchet MS" w:hAnsi="Trebuchet MS" w:cs="Arial"/>
          <w:sz w:val="24"/>
          <w:szCs w:val="24"/>
        </w:rPr>
        <w:lastRenderedPageBreak/>
        <w:t xml:space="preserve">participación de ingenieros químicos en la industria petroquímica, generación de potencia, hidrocarburos, procesos industriales, etc. Se espera apreciar el impacto en la conservación ambiental y el tener una cultura de Ingeniería Química Sustentable. </w:t>
      </w:r>
    </w:p>
    <w:p w:rsidR="00E07907" w:rsidRPr="00E07907" w:rsidRDefault="00E07907" w:rsidP="00FF6329">
      <w:pPr>
        <w:numPr>
          <w:ilvl w:val="0"/>
          <w:numId w:val="12"/>
        </w:numPr>
        <w:tabs>
          <w:tab w:val="clear" w:pos="1287"/>
          <w:tab w:val="num" w:pos="993"/>
        </w:tabs>
        <w:spacing w:after="120" w:line="360" w:lineRule="auto"/>
        <w:ind w:left="993" w:hanging="284"/>
        <w:jc w:val="both"/>
        <w:rPr>
          <w:rFonts w:ascii="Trebuchet MS" w:hAnsi="Trebuchet MS" w:cs="Arial"/>
          <w:i/>
          <w:sz w:val="24"/>
          <w:szCs w:val="24"/>
        </w:rPr>
      </w:pPr>
      <w:r w:rsidRPr="00E07907">
        <w:rPr>
          <w:rFonts w:ascii="Trebuchet MS" w:hAnsi="Trebuchet MS" w:cs="Arial"/>
          <w:sz w:val="24"/>
          <w:szCs w:val="24"/>
        </w:rPr>
        <w:t xml:space="preserve">Presentación de una oferta educativa acorde con las necesidades actuales de la región y del país, donde la innovación, emprendedurismo y habilidades de liderazgo serán características que ayudaran al desarrollo social de la región y el país. </w:t>
      </w:r>
    </w:p>
    <w:p w:rsidR="00E07907" w:rsidRPr="00E07907" w:rsidRDefault="00E07907" w:rsidP="00FF6329">
      <w:pPr>
        <w:numPr>
          <w:ilvl w:val="0"/>
          <w:numId w:val="13"/>
        </w:numPr>
        <w:tabs>
          <w:tab w:val="clear" w:pos="1287"/>
          <w:tab w:val="num" w:pos="993"/>
        </w:tabs>
        <w:spacing w:after="120" w:line="360" w:lineRule="auto"/>
        <w:ind w:left="993" w:hanging="284"/>
        <w:jc w:val="both"/>
        <w:rPr>
          <w:rFonts w:ascii="Trebuchet MS" w:hAnsi="Trebuchet MS" w:cs="Arial"/>
          <w:sz w:val="24"/>
          <w:szCs w:val="24"/>
        </w:rPr>
      </w:pPr>
      <w:r w:rsidRPr="00E07907">
        <w:rPr>
          <w:rFonts w:ascii="Trebuchet MS" w:hAnsi="Trebuchet MS" w:cs="Arial"/>
          <w:sz w:val="24"/>
          <w:szCs w:val="24"/>
        </w:rPr>
        <w:t>Ampliación de las oportunidades de estudio de una carrera profesional para la juventud de la región.</w:t>
      </w:r>
    </w:p>
    <w:p w:rsidR="00E07907" w:rsidRPr="00E07907" w:rsidRDefault="00E07907" w:rsidP="00FF6329">
      <w:pPr>
        <w:numPr>
          <w:ilvl w:val="0"/>
          <w:numId w:val="14"/>
        </w:numPr>
        <w:tabs>
          <w:tab w:val="clear" w:pos="1287"/>
          <w:tab w:val="num" w:pos="993"/>
        </w:tabs>
        <w:spacing w:after="120" w:line="360" w:lineRule="auto"/>
        <w:ind w:left="993" w:hanging="284"/>
        <w:jc w:val="both"/>
        <w:rPr>
          <w:rFonts w:ascii="Trebuchet MS" w:hAnsi="Trebuchet MS" w:cs="Arial"/>
          <w:sz w:val="24"/>
          <w:szCs w:val="24"/>
        </w:rPr>
      </w:pPr>
      <w:r w:rsidRPr="00E07907">
        <w:rPr>
          <w:rFonts w:ascii="Trebuchet MS" w:hAnsi="Trebuchet MS" w:cs="Arial"/>
          <w:sz w:val="24"/>
          <w:szCs w:val="24"/>
        </w:rPr>
        <w:t>Brindar la posibilidad de estudiar un programa de alta calidad a todos los jóvenes de la región y del país, con igualdad de oportunidades.</w:t>
      </w:r>
    </w:p>
    <w:p w:rsidR="00E07907" w:rsidRPr="00E07907" w:rsidRDefault="00E07907" w:rsidP="00FF6329">
      <w:pPr>
        <w:spacing w:after="120" w:line="360" w:lineRule="auto"/>
        <w:jc w:val="both"/>
        <w:rPr>
          <w:rFonts w:ascii="Trebuchet MS" w:hAnsi="Trebuchet MS" w:cs="Arial"/>
          <w:sz w:val="24"/>
          <w:szCs w:val="24"/>
        </w:rPr>
      </w:pPr>
    </w:p>
    <w:p w:rsidR="00E07907" w:rsidRPr="00E07907" w:rsidRDefault="00E07907" w:rsidP="00FF6329">
      <w:pPr>
        <w:spacing w:after="120" w:line="360" w:lineRule="auto"/>
        <w:jc w:val="both"/>
        <w:rPr>
          <w:rFonts w:ascii="Trebuchet MS" w:hAnsi="Trebuchet MS" w:cs="Arial"/>
          <w:sz w:val="24"/>
          <w:szCs w:val="24"/>
        </w:rPr>
      </w:pPr>
      <w:r w:rsidRPr="00E07907">
        <w:rPr>
          <w:rFonts w:ascii="Trebuchet MS" w:hAnsi="Trebuchet MS" w:cs="Arial"/>
          <w:sz w:val="24"/>
          <w:szCs w:val="24"/>
        </w:rPr>
        <w:t>Finalmente, la carrera en ingeniería química pretende reunir los requisitos para que el egresado se desempeñe en el ámbito nacional e internacional y esté a la altura de los mejores programas en el área, contemplando siempre que se debe fortalecer en todo momento el vínculo industria, medio ambiente y sociedad por medio de la innovación, optimización y transferencia de nuevas tecnologías.</w:t>
      </w:r>
    </w:p>
    <w:p w:rsidR="001A557A" w:rsidRDefault="001A557A"/>
    <w:p w:rsidR="001A557A" w:rsidRPr="00CD61E1" w:rsidRDefault="001A557A" w:rsidP="001A557A">
      <w:pPr>
        <w:rPr>
          <w:rFonts w:ascii="Trebuchet MS" w:hAnsi="Trebuchet MS"/>
          <w:sz w:val="36"/>
          <w:szCs w:val="36"/>
        </w:rPr>
      </w:pPr>
      <w:r>
        <w:rPr>
          <w:rFonts w:ascii="Trebuchet MS" w:hAnsi="Trebuchet MS"/>
          <w:sz w:val="36"/>
          <w:szCs w:val="36"/>
        </w:rPr>
        <w:t>2</w:t>
      </w:r>
      <w:r w:rsidRPr="00CD61E1">
        <w:rPr>
          <w:rFonts w:ascii="Trebuchet MS" w:hAnsi="Trebuchet MS"/>
          <w:sz w:val="36"/>
          <w:szCs w:val="36"/>
        </w:rPr>
        <w:t xml:space="preserve">. </w:t>
      </w:r>
      <w:r>
        <w:rPr>
          <w:rFonts w:ascii="Trebuchet MS" w:hAnsi="Trebuchet MS"/>
          <w:sz w:val="36"/>
          <w:szCs w:val="36"/>
        </w:rPr>
        <w:t>MERCADO LABORAL</w:t>
      </w:r>
    </w:p>
    <w:p w:rsidR="00E07907" w:rsidRPr="00E07907" w:rsidRDefault="00E07907" w:rsidP="00E07907">
      <w:pPr>
        <w:pStyle w:val="Sinespaciado1"/>
        <w:spacing w:line="360" w:lineRule="auto"/>
        <w:jc w:val="both"/>
        <w:rPr>
          <w:rFonts w:ascii="Trebuchet MS" w:hAnsi="Trebuchet MS"/>
          <w:lang w:val="es-ES"/>
        </w:rPr>
      </w:pPr>
      <w:r w:rsidRPr="00E07907">
        <w:rPr>
          <w:rFonts w:ascii="Trebuchet MS" w:hAnsi="Trebuchet MS"/>
          <w:lang w:val="es-ES"/>
        </w:rPr>
        <w:t xml:space="preserve">El Plan de Desarrollo de Gobierno Mexicano 2013-2018, en su objetivo de llevar a México a su </w:t>
      </w:r>
      <w:r w:rsidR="0068255E" w:rsidRPr="00E07907">
        <w:rPr>
          <w:rFonts w:ascii="Trebuchet MS" w:hAnsi="Trebuchet MS"/>
          <w:lang w:val="es-ES"/>
        </w:rPr>
        <w:t>máximo</w:t>
      </w:r>
      <w:r w:rsidRPr="00E07907">
        <w:rPr>
          <w:rFonts w:ascii="Trebuchet MS" w:hAnsi="Trebuchet MS"/>
          <w:lang w:val="es-ES"/>
        </w:rPr>
        <w:t xml:space="preserve"> potencial dentro de su tercer meta nacional que corresponde a  </w:t>
      </w:r>
      <w:r w:rsidR="0068255E">
        <w:rPr>
          <w:rFonts w:ascii="Trebuchet MS" w:hAnsi="Trebuchet MS"/>
          <w:lang w:val="es-ES"/>
        </w:rPr>
        <w:t>“</w:t>
      </w:r>
      <w:r w:rsidRPr="00E07907">
        <w:rPr>
          <w:rFonts w:ascii="Trebuchet MS" w:hAnsi="Trebuchet MS"/>
          <w:lang w:val="es-ES"/>
        </w:rPr>
        <w:t xml:space="preserve">México con </w:t>
      </w:r>
      <w:r w:rsidR="0068255E">
        <w:rPr>
          <w:rFonts w:ascii="Trebuchet MS" w:hAnsi="Trebuchet MS"/>
          <w:lang w:val="es-ES"/>
        </w:rPr>
        <w:t>E</w:t>
      </w:r>
      <w:r w:rsidRPr="00E07907">
        <w:rPr>
          <w:rFonts w:ascii="Trebuchet MS" w:hAnsi="Trebuchet MS"/>
          <w:lang w:val="es-ES"/>
        </w:rPr>
        <w:t xml:space="preserve">ducación de </w:t>
      </w:r>
      <w:r w:rsidR="0068255E">
        <w:rPr>
          <w:rFonts w:ascii="Trebuchet MS" w:hAnsi="Trebuchet MS"/>
          <w:lang w:val="es-ES"/>
        </w:rPr>
        <w:t>C</w:t>
      </w:r>
      <w:r w:rsidRPr="00E07907">
        <w:rPr>
          <w:rFonts w:ascii="Trebuchet MS" w:hAnsi="Trebuchet MS"/>
          <w:lang w:val="es-ES"/>
        </w:rPr>
        <w:t>alidad</w:t>
      </w:r>
      <w:r w:rsidR="0068255E">
        <w:rPr>
          <w:rFonts w:ascii="Trebuchet MS" w:hAnsi="Trebuchet MS"/>
          <w:lang w:val="es-ES"/>
        </w:rPr>
        <w:t>”</w:t>
      </w:r>
      <w:r w:rsidRPr="00E07907">
        <w:rPr>
          <w:rFonts w:ascii="Trebuchet MS" w:hAnsi="Trebuchet MS"/>
          <w:lang w:val="es-ES"/>
        </w:rPr>
        <w:t xml:space="preserve">, establece: Hacer del desarrollo </w:t>
      </w:r>
      <w:r w:rsidR="0068255E" w:rsidRPr="00E07907">
        <w:rPr>
          <w:rFonts w:ascii="Trebuchet MS" w:hAnsi="Trebuchet MS"/>
          <w:lang w:val="es-ES"/>
        </w:rPr>
        <w:t>cientí</w:t>
      </w:r>
      <w:r w:rsidR="0068255E" w:rsidRPr="00E07907">
        <w:rPr>
          <w:rFonts w:ascii="Arial" w:hAnsi="Arial"/>
          <w:lang w:val="es-ES"/>
        </w:rPr>
        <w:t>f</w:t>
      </w:r>
      <w:r w:rsidR="0068255E" w:rsidRPr="00E07907">
        <w:rPr>
          <w:rFonts w:ascii="Trebuchet MS" w:hAnsi="Trebuchet MS"/>
          <w:lang w:val="es-ES"/>
        </w:rPr>
        <w:t>ico</w:t>
      </w:r>
      <w:r w:rsidRPr="00E07907">
        <w:rPr>
          <w:rFonts w:ascii="Trebuchet MS" w:hAnsi="Trebuchet MS"/>
          <w:lang w:val="es-ES"/>
        </w:rPr>
        <w:t xml:space="preserve">, </w:t>
      </w:r>
      <w:r w:rsidR="0068255E" w:rsidRPr="00E07907">
        <w:rPr>
          <w:rFonts w:ascii="Trebuchet MS" w:hAnsi="Trebuchet MS"/>
          <w:lang w:val="es-ES"/>
        </w:rPr>
        <w:t>tecnoló</w:t>
      </w:r>
      <w:r w:rsidR="0068255E" w:rsidRPr="00E07907">
        <w:rPr>
          <w:rFonts w:ascii="Arial" w:hAnsi="Arial"/>
          <w:lang w:val="es-ES"/>
        </w:rPr>
        <w:t>g</w:t>
      </w:r>
      <w:r w:rsidR="0068255E" w:rsidRPr="00E07907">
        <w:rPr>
          <w:rFonts w:ascii="Trebuchet MS" w:hAnsi="Trebuchet MS"/>
          <w:lang w:val="es-ES"/>
        </w:rPr>
        <w:t>ico</w:t>
      </w:r>
      <w:r w:rsidRPr="00E07907">
        <w:rPr>
          <w:rFonts w:ascii="Trebuchet MS" w:hAnsi="Trebuchet MS"/>
          <w:lang w:val="es-ES"/>
        </w:rPr>
        <w:t xml:space="preserve"> y la </w:t>
      </w:r>
      <w:r w:rsidR="0068255E" w:rsidRPr="00E07907">
        <w:rPr>
          <w:rFonts w:ascii="Trebuchet MS" w:hAnsi="Trebuchet MS"/>
          <w:lang w:val="es-ES"/>
        </w:rPr>
        <w:t>innovació</w:t>
      </w:r>
      <w:r w:rsidR="0068255E" w:rsidRPr="00E07907">
        <w:rPr>
          <w:rFonts w:ascii="Arial" w:hAnsi="Arial"/>
          <w:lang w:val="es-ES"/>
        </w:rPr>
        <w:t>n</w:t>
      </w:r>
      <w:r w:rsidRPr="00E07907">
        <w:rPr>
          <w:rFonts w:ascii="Trebuchet MS" w:hAnsi="Trebuchet MS"/>
          <w:lang w:val="es-ES"/>
        </w:rPr>
        <w:t xml:space="preserve"> pilares para el progreso </w:t>
      </w:r>
      <w:r w:rsidR="0068255E" w:rsidRPr="00E07907">
        <w:rPr>
          <w:rFonts w:ascii="Trebuchet MS" w:hAnsi="Trebuchet MS"/>
          <w:lang w:val="es-ES"/>
        </w:rPr>
        <w:t>econó</w:t>
      </w:r>
      <w:r w:rsidR="0068255E" w:rsidRPr="00E07907">
        <w:rPr>
          <w:rFonts w:ascii="Arial" w:hAnsi="Arial"/>
          <w:lang w:val="es-ES"/>
        </w:rPr>
        <w:t>m</w:t>
      </w:r>
      <w:r w:rsidR="0068255E" w:rsidRPr="00E07907">
        <w:rPr>
          <w:rFonts w:ascii="Trebuchet MS" w:hAnsi="Trebuchet MS"/>
          <w:lang w:val="es-ES"/>
        </w:rPr>
        <w:t>ico</w:t>
      </w:r>
      <w:r w:rsidRPr="00E07907">
        <w:rPr>
          <w:rFonts w:ascii="Trebuchet MS" w:hAnsi="Trebuchet MS"/>
          <w:lang w:val="es-ES"/>
        </w:rPr>
        <w:t xml:space="preserve"> y social sostenible, donde se requiere una </w:t>
      </w:r>
      <w:r w:rsidR="0068255E" w:rsidRPr="00E07907">
        <w:rPr>
          <w:rFonts w:ascii="Trebuchet MS" w:hAnsi="Trebuchet MS"/>
          <w:lang w:val="es-ES"/>
        </w:rPr>
        <w:t>só</w:t>
      </w:r>
      <w:r w:rsidR="0068255E" w:rsidRPr="00E07907">
        <w:rPr>
          <w:rFonts w:ascii="Arial" w:hAnsi="Arial"/>
          <w:lang w:val="es-ES"/>
        </w:rPr>
        <w:t>l</w:t>
      </w:r>
      <w:r w:rsidR="0068255E" w:rsidRPr="00E07907">
        <w:rPr>
          <w:rFonts w:ascii="Trebuchet MS" w:hAnsi="Trebuchet MS"/>
          <w:lang w:val="es-ES"/>
        </w:rPr>
        <w:t>ida</w:t>
      </w:r>
      <w:r w:rsidRPr="00E07907">
        <w:rPr>
          <w:rFonts w:ascii="Trebuchet MS" w:hAnsi="Trebuchet MS"/>
          <w:lang w:val="es-ES"/>
        </w:rPr>
        <w:t xml:space="preserve"> </w:t>
      </w:r>
      <w:r w:rsidR="0068255E" w:rsidRPr="00E07907">
        <w:rPr>
          <w:rFonts w:ascii="Trebuchet MS" w:hAnsi="Trebuchet MS"/>
          <w:lang w:val="es-ES"/>
        </w:rPr>
        <w:t>vinculació</w:t>
      </w:r>
      <w:r w:rsidR="0068255E" w:rsidRPr="00E07907">
        <w:rPr>
          <w:rFonts w:ascii="Arial" w:hAnsi="Arial"/>
          <w:lang w:val="es-ES"/>
        </w:rPr>
        <w:t>n</w:t>
      </w:r>
      <w:r w:rsidRPr="00E07907">
        <w:rPr>
          <w:rFonts w:ascii="Trebuchet MS" w:hAnsi="Trebuchet MS"/>
          <w:lang w:val="es-ES"/>
        </w:rPr>
        <w:t xml:space="preserve"> entre escuelas, universidades, centros de </w:t>
      </w:r>
      <w:r w:rsidR="0068255E" w:rsidRPr="00E07907">
        <w:rPr>
          <w:rFonts w:ascii="Trebuchet MS" w:hAnsi="Trebuchet MS"/>
          <w:lang w:val="es-ES"/>
        </w:rPr>
        <w:t>investigació</w:t>
      </w:r>
      <w:r w:rsidR="0068255E" w:rsidRPr="00E07907">
        <w:rPr>
          <w:rFonts w:ascii="Arial" w:hAnsi="Arial"/>
          <w:lang w:val="es-ES"/>
        </w:rPr>
        <w:t>n</w:t>
      </w:r>
      <w:r w:rsidRPr="00E07907">
        <w:rPr>
          <w:rFonts w:ascii="Trebuchet MS" w:hAnsi="Trebuchet MS"/>
          <w:lang w:val="es-ES"/>
        </w:rPr>
        <w:t xml:space="preserve"> y el sector privado. </w:t>
      </w:r>
      <w:r w:rsidR="0068255E" w:rsidRPr="00E07907">
        <w:rPr>
          <w:rFonts w:ascii="Trebuchet MS" w:hAnsi="Trebuchet MS"/>
          <w:lang w:val="es-ES"/>
        </w:rPr>
        <w:t>Ademá</w:t>
      </w:r>
      <w:r w:rsidR="0068255E" w:rsidRPr="00E07907">
        <w:rPr>
          <w:rFonts w:ascii="Arial" w:hAnsi="Arial"/>
          <w:lang w:val="es-ES"/>
        </w:rPr>
        <w:t>s</w:t>
      </w:r>
      <w:r w:rsidRPr="00E07907">
        <w:rPr>
          <w:rFonts w:ascii="Trebuchet MS" w:hAnsi="Trebuchet MS"/>
          <w:lang w:val="es-ES"/>
        </w:rPr>
        <w:t xml:space="preserve">, se debe incrementar la </w:t>
      </w:r>
      <w:r w:rsidR="0068255E" w:rsidRPr="00E07907">
        <w:rPr>
          <w:rFonts w:ascii="Trebuchet MS" w:hAnsi="Trebuchet MS"/>
          <w:lang w:val="es-ES"/>
        </w:rPr>
        <w:t>inversió</w:t>
      </w:r>
      <w:r w:rsidR="0068255E" w:rsidRPr="00E07907">
        <w:rPr>
          <w:rFonts w:ascii="Arial" w:hAnsi="Arial"/>
          <w:lang w:val="es-ES"/>
        </w:rPr>
        <w:t>n</w:t>
      </w:r>
      <w:r w:rsidRPr="00E07907">
        <w:rPr>
          <w:rFonts w:ascii="Trebuchet MS" w:hAnsi="Trebuchet MS"/>
          <w:lang w:val="es-ES"/>
        </w:rPr>
        <w:t xml:space="preserve"> </w:t>
      </w:r>
      <w:r w:rsidR="0068255E" w:rsidRPr="00E07907">
        <w:rPr>
          <w:rFonts w:ascii="Trebuchet MS" w:hAnsi="Trebuchet MS"/>
          <w:lang w:val="es-ES"/>
        </w:rPr>
        <w:t>p</w:t>
      </w:r>
      <w:r w:rsidR="0068255E">
        <w:rPr>
          <w:rFonts w:ascii="Trebuchet MS" w:hAnsi="Trebuchet MS"/>
          <w:lang w:val="es-ES"/>
        </w:rPr>
        <w:t>ú</w:t>
      </w:r>
      <w:r w:rsidR="0068255E" w:rsidRPr="00E07907">
        <w:rPr>
          <w:rFonts w:ascii="Arial" w:hAnsi="Arial"/>
          <w:lang w:val="es-ES"/>
        </w:rPr>
        <w:t>b</w:t>
      </w:r>
      <w:r w:rsidR="0068255E" w:rsidRPr="00E07907">
        <w:rPr>
          <w:rFonts w:ascii="Trebuchet MS" w:hAnsi="Trebuchet MS"/>
          <w:lang w:val="es-ES"/>
        </w:rPr>
        <w:t>lica</w:t>
      </w:r>
      <w:r w:rsidRPr="00E07907">
        <w:rPr>
          <w:rFonts w:ascii="Trebuchet MS" w:hAnsi="Trebuchet MS"/>
          <w:lang w:val="es-ES"/>
        </w:rPr>
        <w:t xml:space="preserve"> y promover la </w:t>
      </w:r>
      <w:r w:rsidR="0068255E" w:rsidRPr="00E07907">
        <w:rPr>
          <w:rFonts w:ascii="Trebuchet MS" w:hAnsi="Trebuchet MS"/>
          <w:lang w:val="es-ES"/>
        </w:rPr>
        <w:t>inversió</w:t>
      </w:r>
      <w:r w:rsidR="0068255E" w:rsidRPr="00E07907">
        <w:rPr>
          <w:rFonts w:ascii="Arial" w:hAnsi="Arial"/>
          <w:lang w:val="es-ES"/>
        </w:rPr>
        <w:t>n</w:t>
      </w:r>
      <w:r w:rsidRPr="00E07907">
        <w:rPr>
          <w:rFonts w:ascii="Trebuchet MS" w:hAnsi="Trebuchet MS"/>
          <w:lang w:val="es-ES"/>
        </w:rPr>
        <w:t xml:space="preserve"> privada en actividades de </w:t>
      </w:r>
      <w:r w:rsidR="0068255E" w:rsidRPr="00E07907">
        <w:rPr>
          <w:rFonts w:ascii="Trebuchet MS" w:hAnsi="Trebuchet MS"/>
          <w:lang w:val="es-ES"/>
        </w:rPr>
        <w:t>innovació</w:t>
      </w:r>
      <w:r w:rsidR="0068255E" w:rsidRPr="00E07907">
        <w:rPr>
          <w:rFonts w:ascii="Arial" w:hAnsi="Arial"/>
          <w:lang w:val="es-ES"/>
        </w:rPr>
        <w:t>n</w:t>
      </w:r>
      <w:r w:rsidRPr="00E07907">
        <w:rPr>
          <w:rFonts w:ascii="Trebuchet MS" w:hAnsi="Trebuchet MS"/>
          <w:lang w:val="es-ES"/>
        </w:rPr>
        <w:t xml:space="preserve"> y desarrollo. Los esfuerzos encaminados hacia la transferencia y aprovechamiento del conocimiento </w:t>
      </w:r>
      <w:r w:rsidR="0068255E" w:rsidRPr="00E07907">
        <w:rPr>
          <w:rFonts w:ascii="Trebuchet MS" w:hAnsi="Trebuchet MS"/>
          <w:lang w:val="es-ES"/>
        </w:rPr>
        <w:t>agregará</w:t>
      </w:r>
      <w:r w:rsidR="0068255E" w:rsidRPr="00E07907">
        <w:rPr>
          <w:rFonts w:ascii="Arial" w:hAnsi="Arial"/>
          <w:lang w:val="es-ES"/>
        </w:rPr>
        <w:t>n</w:t>
      </w:r>
      <w:r w:rsidRPr="00E07907">
        <w:rPr>
          <w:rFonts w:ascii="Trebuchet MS" w:hAnsi="Trebuchet MS"/>
          <w:lang w:val="es-ES"/>
        </w:rPr>
        <w:t xml:space="preserve"> </w:t>
      </w:r>
      <w:r w:rsidRPr="00E07907">
        <w:rPr>
          <w:rFonts w:ascii="Trebuchet MS" w:hAnsi="Trebuchet MS"/>
          <w:lang w:val="es-ES"/>
        </w:rPr>
        <w:lastRenderedPageBreak/>
        <w:t xml:space="preserve">valor a los productos y servicios mexicanos, </w:t>
      </w:r>
      <w:r w:rsidR="0068255E" w:rsidRPr="00E07907">
        <w:rPr>
          <w:rFonts w:ascii="Trebuchet MS" w:hAnsi="Trebuchet MS"/>
          <w:lang w:val="es-ES"/>
        </w:rPr>
        <w:t>ademá</w:t>
      </w:r>
      <w:r w:rsidR="0068255E" w:rsidRPr="00E07907">
        <w:rPr>
          <w:rFonts w:ascii="Arial" w:hAnsi="Arial"/>
          <w:lang w:val="es-ES"/>
        </w:rPr>
        <w:t>s</w:t>
      </w:r>
      <w:r w:rsidRPr="00E07907">
        <w:rPr>
          <w:rFonts w:ascii="Trebuchet MS" w:hAnsi="Trebuchet MS"/>
          <w:lang w:val="es-ES"/>
        </w:rPr>
        <w:t xml:space="preserve"> de potenciar la competitividad de la mano de obra nacional.</w:t>
      </w:r>
    </w:p>
    <w:p w:rsidR="00E07907" w:rsidRDefault="00E07907" w:rsidP="00E07907">
      <w:pPr>
        <w:pStyle w:val="Sinespaciado1"/>
        <w:spacing w:line="360" w:lineRule="auto"/>
        <w:jc w:val="both"/>
        <w:rPr>
          <w:rFonts w:ascii="Trebuchet MS" w:hAnsi="Trebuchet MS"/>
          <w:lang w:val="es-ES"/>
        </w:rPr>
      </w:pPr>
    </w:p>
    <w:p w:rsidR="0068255E" w:rsidRDefault="00E07907" w:rsidP="0068255E">
      <w:pPr>
        <w:pStyle w:val="Sinespaciado1"/>
        <w:spacing w:line="360" w:lineRule="auto"/>
        <w:jc w:val="both"/>
        <w:rPr>
          <w:rFonts w:ascii="Trebuchet MS" w:hAnsi="Trebuchet MS" w:cs="Cambria"/>
          <w:i/>
        </w:rPr>
      </w:pPr>
      <w:r w:rsidRPr="00E07907">
        <w:rPr>
          <w:rFonts w:ascii="Trebuchet MS" w:hAnsi="Trebuchet MS"/>
          <w:lang w:val="es-ES"/>
        </w:rPr>
        <w:t>En el caso del Estado de Guanajuato dentro de “</w:t>
      </w:r>
      <w:r w:rsidRPr="00E07907">
        <w:rPr>
          <w:rFonts w:ascii="Trebuchet MS" w:hAnsi="Trebuchet MS"/>
        </w:rPr>
        <w:t xml:space="preserve">El Plan Estatal de Desarrollo: Guanajuato Siglo XXI+35”, se ofrece un diagnóstico sobre el contexto </w:t>
      </w:r>
      <w:r w:rsidR="0068255E" w:rsidRPr="00E07907">
        <w:rPr>
          <w:rFonts w:ascii="Trebuchet MS" w:hAnsi="Trebuchet MS"/>
        </w:rPr>
        <w:t>socio demográfico</w:t>
      </w:r>
      <w:r w:rsidRPr="00E07907">
        <w:rPr>
          <w:rFonts w:ascii="Trebuchet MS" w:hAnsi="Trebuchet MS"/>
        </w:rPr>
        <w:t xml:space="preserve">, económico, político, cultural y medio ambiental, así como un análisis estratégico tomando como metodología el marco lógico para identificar los factores críticos que inhiben el desarrollo de nuestro Estado. En este sentido, el Plan sintetiza los esfuerzos que se han realizado en analizar la situación actual de nuestra Entidad en materia de desarrollo y lo que nos espera para los próximos 25 años. </w:t>
      </w:r>
      <w:r w:rsidR="0068255E">
        <w:rPr>
          <w:rFonts w:ascii="Trebuchet MS" w:hAnsi="Trebuchet MS"/>
        </w:rPr>
        <w:t>U</w:t>
      </w:r>
      <w:r w:rsidRPr="00E07907">
        <w:rPr>
          <w:rFonts w:ascii="Trebuchet MS" w:hAnsi="Trebuchet MS"/>
        </w:rPr>
        <w:t xml:space="preserve">no de los componentes </w:t>
      </w:r>
      <w:r w:rsidR="0068255E" w:rsidRPr="00E07907">
        <w:rPr>
          <w:rFonts w:ascii="Trebuchet MS" w:hAnsi="Trebuchet MS"/>
        </w:rPr>
        <w:t>más</w:t>
      </w:r>
      <w:r w:rsidRPr="00E07907">
        <w:rPr>
          <w:rFonts w:ascii="Trebuchet MS" w:hAnsi="Trebuchet MS"/>
        </w:rPr>
        <w:t xml:space="preserve"> importantes para el Estado es  </w:t>
      </w:r>
      <w:r w:rsidRPr="00E07907">
        <w:rPr>
          <w:rFonts w:ascii="Trebuchet MS" w:hAnsi="Trebuchet MS"/>
          <w:b/>
        </w:rPr>
        <w:t xml:space="preserve">la </w:t>
      </w:r>
      <w:r w:rsidRPr="00E07907">
        <w:rPr>
          <w:rFonts w:ascii="Trebuchet MS" w:hAnsi="Trebuchet MS" w:cs="Cambria"/>
          <w:b/>
          <w:i/>
        </w:rPr>
        <w:t xml:space="preserve">INNOVACIÓN Y DESARROLLO TECNOLÓGICO, cuyo objetivo </w:t>
      </w:r>
      <w:r w:rsidR="0068255E" w:rsidRPr="00E07907">
        <w:rPr>
          <w:rFonts w:ascii="Trebuchet MS" w:hAnsi="Trebuchet MS" w:cs="Cambria"/>
          <w:b/>
          <w:i/>
        </w:rPr>
        <w:t>estratégico</w:t>
      </w:r>
      <w:r w:rsidRPr="00E07907">
        <w:rPr>
          <w:rFonts w:ascii="Trebuchet MS" w:hAnsi="Trebuchet MS" w:cs="Cambria"/>
          <w:b/>
          <w:i/>
        </w:rPr>
        <w:t xml:space="preserve"> e</w:t>
      </w:r>
      <w:r w:rsidRPr="00E07907">
        <w:rPr>
          <w:rFonts w:ascii="Trebuchet MS" w:hAnsi="Trebuchet MS" w:cs="Cambria"/>
          <w:i/>
        </w:rPr>
        <w:t xml:space="preserve">s: Desarrollar organizaciones innovadoras orientadas a los resultados, conectadas, equilibradas y abiertas al exterior así como su objetivo particular el de impulsar el desarrollo de personas con actitud y aptitud innovadora como el aspecto clave de la innovación en el estado, </w:t>
      </w:r>
      <w:r w:rsidR="0068255E" w:rsidRPr="00E07907">
        <w:rPr>
          <w:rFonts w:ascii="Trebuchet MS" w:hAnsi="Trebuchet MS" w:cs="Cambria"/>
          <w:i/>
        </w:rPr>
        <w:t>además</w:t>
      </w:r>
      <w:r w:rsidRPr="00E07907">
        <w:rPr>
          <w:rFonts w:ascii="Trebuchet MS" w:hAnsi="Trebuchet MS" w:cs="Cambria"/>
          <w:i/>
        </w:rPr>
        <w:t xml:space="preserve"> de promover la incorporación de la innovación en el modelo de negocio de las empresas, desarrollando </w:t>
      </w:r>
      <w:r w:rsidR="0068255E" w:rsidRPr="00E07907">
        <w:rPr>
          <w:rFonts w:ascii="Trebuchet MS" w:hAnsi="Trebuchet MS" w:cs="Cambria"/>
          <w:i/>
        </w:rPr>
        <w:t>líneas</w:t>
      </w:r>
      <w:r w:rsidRPr="00E07907">
        <w:rPr>
          <w:rFonts w:ascii="Trebuchet MS" w:hAnsi="Trebuchet MS" w:cs="Cambria"/>
          <w:i/>
        </w:rPr>
        <w:t xml:space="preserve"> de acción en: innovación, gestión, tecnologías de información y comunicación, productividad, entre otras.</w:t>
      </w:r>
    </w:p>
    <w:p w:rsidR="0068255E" w:rsidRDefault="0068255E" w:rsidP="0068255E">
      <w:pPr>
        <w:pStyle w:val="Sinespaciado1"/>
        <w:spacing w:line="360" w:lineRule="auto"/>
        <w:jc w:val="both"/>
        <w:rPr>
          <w:rFonts w:ascii="Trebuchet MS" w:hAnsi="Trebuchet MS" w:cs="Cambria"/>
          <w:i/>
        </w:rPr>
      </w:pPr>
    </w:p>
    <w:p w:rsidR="00E07907" w:rsidRPr="0068255E" w:rsidRDefault="00E07907" w:rsidP="0068255E">
      <w:pPr>
        <w:pStyle w:val="Sinespaciado1"/>
        <w:spacing w:line="360" w:lineRule="auto"/>
        <w:jc w:val="both"/>
        <w:rPr>
          <w:rFonts w:ascii="Trebuchet MS" w:hAnsi="Trebuchet MS" w:cs="Cambria"/>
          <w:i/>
        </w:rPr>
      </w:pPr>
      <w:r w:rsidRPr="00E07907">
        <w:rPr>
          <w:rFonts w:ascii="Trebuchet MS" w:hAnsi="Trebuchet MS"/>
        </w:rPr>
        <w:t xml:space="preserve">Otro aspecto importante para nuestro estudio de mercado laboral se encuentra en  el componente de: </w:t>
      </w:r>
      <w:r w:rsidRPr="00E07907">
        <w:rPr>
          <w:rFonts w:ascii="Trebuchet MS" w:hAnsi="Trebuchet MS"/>
          <w:b/>
        </w:rPr>
        <w:t>EMPRESA Y EMPLEO</w:t>
      </w:r>
      <w:r w:rsidRPr="00E07907">
        <w:rPr>
          <w:rFonts w:ascii="Trebuchet MS" w:hAnsi="Trebuchet MS"/>
        </w:rPr>
        <w:t xml:space="preserve">, con el objetivo </w:t>
      </w:r>
      <w:r w:rsidR="0068255E" w:rsidRPr="00E07907">
        <w:rPr>
          <w:rFonts w:ascii="Trebuchet MS" w:hAnsi="Trebuchet MS"/>
        </w:rPr>
        <w:t>estratégico</w:t>
      </w:r>
      <w:r w:rsidRPr="00E07907">
        <w:rPr>
          <w:rFonts w:ascii="Trebuchet MS" w:hAnsi="Trebuchet MS"/>
        </w:rPr>
        <w:t xml:space="preserve"> de convertir a Guanajuato en un Estado que logra una plataforma económica de elevada competitividad, diversificación y fuerte internacionalización, con el objetivo particular de </w:t>
      </w:r>
      <w:r w:rsidRPr="00E07907">
        <w:rPr>
          <w:rFonts w:ascii="Trebuchet MS" w:hAnsi="Trebuchet MS" w:cs="Cambria"/>
        </w:rPr>
        <w:t xml:space="preserve">Impulsar la creación de empresas de valor añadido, a través de:  Capacitación, </w:t>
      </w:r>
      <w:r w:rsidR="0068255E" w:rsidRPr="00E07907">
        <w:rPr>
          <w:rFonts w:ascii="Trebuchet MS" w:hAnsi="Trebuchet MS" w:cs="Cambria"/>
        </w:rPr>
        <w:t>consultoría</w:t>
      </w:r>
      <w:r w:rsidRPr="00E07907">
        <w:rPr>
          <w:rFonts w:ascii="Trebuchet MS" w:hAnsi="Trebuchet MS" w:cs="Cambria"/>
        </w:rPr>
        <w:t xml:space="preserve">, financiamiento (Fomentar y apoyar la consolidación de fondos de capital riesgo, capital semilla y </w:t>
      </w:r>
      <w:r w:rsidRPr="0068255E">
        <w:rPr>
          <w:rFonts w:ascii="Trebuchet MS" w:hAnsi="Trebuchet MS" w:cs="Cambria"/>
          <w:i/>
        </w:rPr>
        <w:t>business angels</w:t>
      </w:r>
      <w:r w:rsidRPr="00E07907">
        <w:rPr>
          <w:rStyle w:val="Refdenotaalpie"/>
          <w:rFonts w:ascii="Trebuchet MS" w:hAnsi="Trebuchet MS" w:cs="Cambria"/>
        </w:rPr>
        <w:footnoteReference w:id="3"/>
      </w:r>
      <w:r w:rsidRPr="00E07907">
        <w:rPr>
          <w:rFonts w:ascii="Trebuchet MS" w:hAnsi="Trebuchet MS" w:cs="Cambria"/>
        </w:rPr>
        <w:t xml:space="preserve"> para </w:t>
      </w:r>
      <w:r w:rsidRPr="0068255E">
        <w:rPr>
          <w:rFonts w:ascii="Trebuchet MS" w:hAnsi="Trebuchet MS" w:cs="Cambria"/>
          <w:i/>
        </w:rPr>
        <w:t>spin offs</w:t>
      </w:r>
      <w:r w:rsidRPr="00E07907">
        <w:rPr>
          <w:rStyle w:val="Refdenotaalpie"/>
          <w:rFonts w:ascii="Trebuchet MS" w:hAnsi="Trebuchet MS" w:cs="Cambria"/>
        </w:rPr>
        <w:footnoteReference w:id="4"/>
      </w:r>
      <w:r w:rsidRPr="00E07907">
        <w:rPr>
          <w:rFonts w:ascii="Trebuchet MS" w:hAnsi="Trebuchet MS" w:cs="Cambria"/>
        </w:rPr>
        <w:t xml:space="preserve"> y </w:t>
      </w:r>
      <w:r w:rsidRPr="0068255E">
        <w:rPr>
          <w:rFonts w:ascii="Trebuchet MS" w:hAnsi="Trebuchet MS" w:cs="Cambria"/>
          <w:i/>
        </w:rPr>
        <w:t>start ups</w:t>
      </w:r>
      <w:r w:rsidRPr="00E07907">
        <w:rPr>
          <w:rStyle w:val="Refdenotaalpie"/>
          <w:rFonts w:ascii="Trebuchet MS" w:hAnsi="Trebuchet MS" w:cs="Cambria"/>
        </w:rPr>
        <w:footnoteReference w:id="5"/>
      </w:r>
      <w:r w:rsidR="0068255E">
        <w:rPr>
          <w:rFonts w:ascii="Trebuchet MS" w:hAnsi="Trebuchet MS" w:cs="Cambria"/>
          <w:i/>
        </w:rPr>
        <w:t xml:space="preserve">  </w:t>
      </w:r>
      <w:r w:rsidRPr="00E07907">
        <w:rPr>
          <w:rFonts w:ascii="Trebuchet MS" w:hAnsi="Trebuchet MS" w:cs="Cambria"/>
        </w:rPr>
        <w:lastRenderedPageBreak/>
        <w:t>en especial a las empresas Mipymes) así como la  gestión e innovación y la colaboración inter</w:t>
      </w:r>
      <w:r w:rsidR="0068255E">
        <w:rPr>
          <w:rFonts w:ascii="Trebuchet MS" w:hAnsi="Trebuchet MS" w:cs="Cambria"/>
        </w:rPr>
        <w:t>-</w:t>
      </w:r>
      <w:r w:rsidRPr="00E07907">
        <w:rPr>
          <w:rFonts w:ascii="Trebuchet MS" w:hAnsi="Trebuchet MS" w:cs="Cambria"/>
        </w:rPr>
        <w:t>empresarial, por ejemplo.</w:t>
      </w:r>
    </w:p>
    <w:p w:rsidR="00E07907" w:rsidRPr="00E07907" w:rsidRDefault="00CA5AF1" w:rsidP="00E07907">
      <w:pPr>
        <w:pStyle w:val="MMTopic6"/>
        <w:spacing w:after="120" w:line="360" w:lineRule="auto"/>
        <w:jc w:val="both"/>
        <w:rPr>
          <w:rFonts w:ascii="Trebuchet MS" w:hAnsi="Trebuchet MS" w:cs="Arial"/>
          <w:i w:val="0"/>
          <w:color w:val="auto"/>
          <w:sz w:val="24"/>
          <w:szCs w:val="24"/>
        </w:rPr>
      </w:pPr>
      <w:r w:rsidRPr="00CA5AF1">
        <w:rPr>
          <w:rFonts w:ascii="Trebuchet MS" w:hAnsi="Trebuchet MS"/>
          <w:i w:val="0"/>
          <w:color w:val="auto"/>
          <w:sz w:val="24"/>
          <w:szCs w:val="24"/>
        </w:rPr>
        <w:t>La información</w:t>
      </w:r>
      <w:r>
        <w:rPr>
          <w:rFonts w:ascii="Trebuchet MS" w:hAnsi="Trebuchet MS"/>
          <w:b/>
          <w:i w:val="0"/>
          <w:color w:val="auto"/>
          <w:sz w:val="24"/>
          <w:szCs w:val="24"/>
        </w:rPr>
        <w:t xml:space="preserve"> </w:t>
      </w:r>
      <w:r w:rsidRPr="00CA5AF1">
        <w:rPr>
          <w:rFonts w:ascii="Trebuchet MS" w:hAnsi="Trebuchet MS"/>
          <w:i w:val="0"/>
          <w:color w:val="auto"/>
          <w:sz w:val="24"/>
          <w:szCs w:val="24"/>
        </w:rPr>
        <w:t>disponible en</w:t>
      </w:r>
      <w:r w:rsidR="0001319C" w:rsidRPr="00CA5AF1">
        <w:rPr>
          <w:rFonts w:ascii="Trebuchet MS" w:hAnsi="Trebuchet MS"/>
          <w:i w:val="0"/>
          <w:color w:val="auto"/>
          <w:sz w:val="24"/>
          <w:szCs w:val="24"/>
        </w:rPr>
        <w:t xml:space="preserve"> </w:t>
      </w:r>
      <w:r w:rsidRPr="00CA5AF1">
        <w:rPr>
          <w:rFonts w:ascii="Trebuchet MS" w:hAnsi="Trebuchet MS"/>
          <w:i w:val="0"/>
          <w:color w:val="auto"/>
          <w:sz w:val="24"/>
          <w:szCs w:val="24"/>
        </w:rPr>
        <w:t>el</w:t>
      </w:r>
      <w:r>
        <w:rPr>
          <w:rFonts w:ascii="Trebuchet MS" w:hAnsi="Trebuchet MS"/>
          <w:b/>
          <w:i w:val="0"/>
          <w:color w:val="auto"/>
          <w:sz w:val="24"/>
          <w:szCs w:val="24"/>
        </w:rPr>
        <w:t xml:space="preserve"> </w:t>
      </w:r>
      <w:r w:rsidR="00E07907" w:rsidRPr="00E07907">
        <w:rPr>
          <w:rFonts w:ascii="Trebuchet MS" w:hAnsi="Trebuchet MS"/>
          <w:b/>
          <w:i w:val="0"/>
          <w:color w:val="auto"/>
          <w:sz w:val="24"/>
          <w:szCs w:val="24"/>
        </w:rPr>
        <w:t>Observatorio Laboral</w:t>
      </w:r>
      <w:r>
        <w:rPr>
          <w:rFonts w:ascii="Trebuchet MS" w:hAnsi="Trebuchet MS"/>
          <w:b/>
          <w:i w:val="0"/>
          <w:color w:val="auto"/>
          <w:sz w:val="24"/>
          <w:szCs w:val="24"/>
        </w:rPr>
        <w:t xml:space="preserve"> (OLA)</w:t>
      </w:r>
      <w:r w:rsidR="00E07907" w:rsidRPr="00E07907">
        <w:rPr>
          <w:rFonts w:ascii="Trebuchet MS" w:hAnsi="Trebuchet MS"/>
          <w:i w:val="0"/>
          <w:color w:val="auto"/>
          <w:sz w:val="24"/>
          <w:szCs w:val="24"/>
        </w:rPr>
        <w:t xml:space="preserve">, es un elemento </w:t>
      </w:r>
      <w:r>
        <w:rPr>
          <w:rFonts w:ascii="Trebuchet MS" w:hAnsi="Trebuchet MS"/>
          <w:i w:val="0"/>
          <w:color w:val="auto"/>
          <w:sz w:val="24"/>
          <w:szCs w:val="24"/>
        </w:rPr>
        <w:t>fundamental</w:t>
      </w:r>
      <w:r w:rsidR="00E07907" w:rsidRPr="00E07907">
        <w:rPr>
          <w:rFonts w:ascii="Trebuchet MS" w:hAnsi="Trebuchet MS"/>
          <w:i w:val="0"/>
          <w:color w:val="auto"/>
          <w:sz w:val="24"/>
          <w:szCs w:val="24"/>
        </w:rPr>
        <w:t xml:space="preserve"> para el presente estudio del Mercado Laboral del Ingeniero Químico</w:t>
      </w:r>
      <w:r>
        <w:rPr>
          <w:rFonts w:ascii="Trebuchet MS" w:hAnsi="Trebuchet MS"/>
          <w:i w:val="0"/>
          <w:color w:val="auto"/>
          <w:sz w:val="24"/>
          <w:szCs w:val="24"/>
        </w:rPr>
        <w:t>.</w:t>
      </w:r>
      <w:r w:rsidR="00E07907" w:rsidRPr="00E07907">
        <w:rPr>
          <w:rFonts w:ascii="Trebuchet MS" w:hAnsi="Trebuchet MS"/>
          <w:i w:val="0"/>
          <w:color w:val="auto"/>
          <w:sz w:val="24"/>
          <w:szCs w:val="24"/>
        </w:rPr>
        <w:t xml:space="preserve"> OLA clasifica a la </w:t>
      </w:r>
      <w:r w:rsidR="00E07907" w:rsidRPr="00E07907">
        <w:rPr>
          <w:rFonts w:ascii="Trebuchet MS" w:hAnsi="Trebuchet MS" w:cs="Arial"/>
          <w:b/>
          <w:bCs/>
          <w:i w:val="0"/>
          <w:color w:val="auto"/>
          <w:sz w:val="24"/>
          <w:szCs w:val="24"/>
        </w:rPr>
        <w:t xml:space="preserve">Ingeniería Química, </w:t>
      </w:r>
      <w:r w:rsidR="00E07907" w:rsidRPr="00E07907">
        <w:rPr>
          <w:rFonts w:ascii="Trebuchet MS" w:hAnsi="Trebuchet MS" w:cs="Arial"/>
          <w:bCs/>
          <w:i w:val="0"/>
          <w:color w:val="auto"/>
          <w:sz w:val="24"/>
          <w:szCs w:val="24"/>
        </w:rPr>
        <w:t xml:space="preserve">en el  </w:t>
      </w:r>
      <w:r w:rsidR="00E07907" w:rsidRPr="00E07907">
        <w:rPr>
          <w:rFonts w:ascii="Trebuchet MS" w:hAnsi="Trebuchet MS" w:cs="Arial"/>
          <w:i w:val="0"/>
          <w:color w:val="auto"/>
          <w:sz w:val="24"/>
          <w:szCs w:val="24"/>
        </w:rPr>
        <w:t xml:space="preserve">grupo de carreras de nivel licenciatura que preparan profesionistas con conocimientos para el diseño, el manejo, la optimización, el control y la administración de procesos y proyectos para la transformación física y/o química de materias primas, a fin de obtener productos y servicios útiles al hombre, económicamente factibles. A nivel Nacional OLA establece que </w:t>
      </w:r>
      <w:r w:rsidR="00E07907" w:rsidRPr="00E07907">
        <w:rPr>
          <w:rFonts w:ascii="Trebuchet MS" w:hAnsi="Trebuchet MS" w:cs="Arial"/>
          <w:b/>
          <w:i w:val="0"/>
          <w:color w:val="auto"/>
          <w:sz w:val="24"/>
          <w:szCs w:val="24"/>
        </w:rPr>
        <w:t>Ingeniería Química</w:t>
      </w:r>
      <w:r w:rsidR="00E07907" w:rsidRPr="00E07907">
        <w:rPr>
          <w:rFonts w:ascii="Trebuchet MS" w:hAnsi="Trebuchet MS" w:cs="Arial"/>
          <w:i w:val="0"/>
          <w:color w:val="auto"/>
          <w:sz w:val="24"/>
          <w:szCs w:val="24"/>
        </w:rPr>
        <w:t xml:space="preserve">, son estudios que se centran en la planeación, diseño y desarrollo de productos y procesos donde ocurren cambios químicos y físicos. Considera el diseño de plantas químicas y sistemas de control, así como la tecnología asociada a los procesos químicos y biológicos. En el 2013 presenta los siguientes indicadores </w:t>
      </w:r>
    </w:p>
    <w:p w:rsidR="00E07907" w:rsidRPr="00CA5AF1" w:rsidRDefault="00E07907" w:rsidP="00E07907">
      <w:pPr>
        <w:spacing w:line="360" w:lineRule="auto"/>
        <w:jc w:val="both"/>
        <w:rPr>
          <w:rFonts w:ascii="Trebuchet MS" w:eastAsia="Times New Roman" w:hAnsi="Trebuchet MS"/>
          <w:sz w:val="24"/>
          <w:szCs w:val="24"/>
        </w:rPr>
      </w:pPr>
      <w:r w:rsidRPr="00CA5AF1">
        <w:rPr>
          <w:rFonts w:ascii="Trebuchet MS" w:eastAsia="Times New Roman" w:hAnsi="Trebuchet MS"/>
          <w:b/>
          <w:sz w:val="24"/>
          <w:szCs w:val="24"/>
          <w:u w:val="single"/>
        </w:rPr>
        <w:t>Cuantos están ocupados:</w:t>
      </w:r>
      <w:r w:rsidRPr="00CA5AF1">
        <w:rPr>
          <w:rFonts w:ascii="Trebuchet MS" w:eastAsia="Times New Roman" w:hAnsi="Trebuchet MS"/>
          <w:sz w:val="24"/>
          <w:szCs w:val="24"/>
        </w:rPr>
        <w:t xml:space="preserve"> Para el año 2012 eran 112,083 personas en este sector profesional y para el año 2013 se incremento en 122, 665 personas.</w:t>
      </w:r>
    </w:p>
    <w:p w:rsidR="00E07907" w:rsidRPr="00E07907" w:rsidRDefault="00E07907" w:rsidP="00E07907">
      <w:pPr>
        <w:spacing w:line="360" w:lineRule="auto"/>
        <w:jc w:val="both"/>
        <w:rPr>
          <w:rFonts w:ascii="Trebuchet MS" w:eastAsia="Times New Roman" w:hAnsi="Trebuchet MS"/>
          <w:color w:val="323232"/>
          <w:sz w:val="24"/>
          <w:szCs w:val="24"/>
        </w:rPr>
      </w:pPr>
      <w:r w:rsidRPr="00CA5AF1">
        <w:rPr>
          <w:rFonts w:ascii="Trebuchet MS" w:eastAsia="Times New Roman" w:hAnsi="Trebuchet MS"/>
          <w:b/>
          <w:sz w:val="24"/>
          <w:szCs w:val="24"/>
          <w:u w:val="single"/>
        </w:rPr>
        <w:t>¿Cuál es su ocupación?</w:t>
      </w:r>
      <w:r w:rsidRPr="00CA5AF1">
        <w:rPr>
          <w:rFonts w:ascii="Trebuchet MS" w:eastAsia="Times New Roman" w:hAnsi="Trebuchet MS"/>
          <w:sz w:val="24"/>
          <w:szCs w:val="24"/>
        </w:rPr>
        <w:t xml:space="preserve"> Los Ingenieros químicos, mecánicos, industriales, mineros y metalúrgicos conforman el 56. 8%,  en cuanto a la ocupación como Investigadores y  especialistas en ciencias biológicas, químicas y del medio ambiente 11.7%, como</w:t>
      </w:r>
      <w:r w:rsidRPr="00E07907">
        <w:rPr>
          <w:rFonts w:ascii="Trebuchet MS" w:eastAsia="Times New Roman" w:hAnsi="Trebuchet MS"/>
          <w:color w:val="323232"/>
          <w:sz w:val="24"/>
          <w:szCs w:val="24"/>
        </w:rPr>
        <w:t xml:space="preserve"> Profesores de nivel medio y superior representan el 10.8%, en aspectos relacionados con Supervisores de operadores de maquinaria industrial representan  4.0%, así como secretarias, taquígrafos, mecanógrafos, capturistas de datos y operadores de máquinas de oficina representan el  3.2%</w:t>
      </w:r>
      <w:r w:rsidR="00CA5AF1">
        <w:rPr>
          <w:rFonts w:ascii="Trebuchet MS" w:eastAsia="Times New Roman" w:hAnsi="Trebuchet MS"/>
          <w:color w:val="323232"/>
          <w:sz w:val="24"/>
          <w:szCs w:val="24"/>
        </w:rPr>
        <w:t>.</w:t>
      </w:r>
      <w:r w:rsidRPr="00E07907">
        <w:rPr>
          <w:rFonts w:ascii="Trebuchet MS" w:eastAsia="Times New Roman" w:hAnsi="Trebuchet MS"/>
          <w:color w:val="323232"/>
          <w:sz w:val="24"/>
          <w:szCs w:val="24"/>
        </w:rPr>
        <w:t xml:space="preserve"> </w:t>
      </w:r>
      <w:r w:rsidR="00CA5AF1">
        <w:rPr>
          <w:rFonts w:ascii="Trebuchet MS" w:eastAsia="Times New Roman" w:hAnsi="Trebuchet MS"/>
          <w:color w:val="323232"/>
          <w:sz w:val="24"/>
          <w:szCs w:val="24"/>
        </w:rPr>
        <w:t>P</w:t>
      </w:r>
      <w:r w:rsidRPr="00E07907">
        <w:rPr>
          <w:rFonts w:ascii="Trebuchet MS" w:eastAsia="Times New Roman" w:hAnsi="Trebuchet MS"/>
          <w:color w:val="323232"/>
          <w:sz w:val="24"/>
          <w:szCs w:val="24"/>
        </w:rPr>
        <w:t>or últimos otras ocupaciones del Ingeniero Químico representan el 13.5%.</w:t>
      </w:r>
    </w:p>
    <w:p w:rsidR="00E07907" w:rsidRDefault="00E07907" w:rsidP="00E07907">
      <w:pPr>
        <w:spacing w:line="360" w:lineRule="auto"/>
        <w:jc w:val="both"/>
        <w:rPr>
          <w:rFonts w:ascii="Trebuchet MS" w:eastAsia="Times New Roman" w:hAnsi="Trebuchet MS"/>
          <w:sz w:val="24"/>
          <w:szCs w:val="24"/>
        </w:rPr>
      </w:pPr>
      <w:r w:rsidRPr="00CA5AF1">
        <w:rPr>
          <w:rFonts w:ascii="Trebuchet MS" w:eastAsia="Times New Roman" w:hAnsi="Trebuchet MS"/>
          <w:b/>
          <w:sz w:val="24"/>
          <w:szCs w:val="24"/>
          <w:u w:val="single"/>
        </w:rPr>
        <w:t xml:space="preserve">¿Cuánto ganan? </w:t>
      </w:r>
      <w:r w:rsidRPr="00CA5AF1">
        <w:rPr>
          <w:rFonts w:ascii="Trebuchet MS" w:eastAsia="Times New Roman" w:hAnsi="Trebuchet MS"/>
          <w:b/>
          <w:sz w:val="24"/>
          <w:szCs w:val="24"/>
        </w:rPr>
        <w:t xml:space="preserve">El ingreso mensual de los ocupados que estudiaron esta carrera. </w:t>
      </w:r>
      <w:r w:rsidRPr="00CA5AF1">
        <w:rPr>
          <w:rFonts w:ascii="Trebuchet MS" w:eastAsia="Times New Roman" w:hAnsi="Trebuchet MS"/>
          <w:sz w:val="24"/>
          <w:szCs w:val="24"/>
        </w:rPr>
        <w:t>La información de los ingresos mensuales se presentan bajo los siguientes rangos: Alto: Es el promedio del ingreso mensual del 10% de los ocupados que más ganan. Medio: Es el promedio del ingreso mensual de todos los ocupados. Bajo: Es promedio del ingreso mensual del 10% de los ocupados que menos ganan. La línea de tendencia muestra el ingreso promedio mensual del total de los profesionistas ocupados de esta carrera.</w:t>
      </w:r>
    </w:p>
    <w:p w:rsidR="00AD5668" w:rsidRPr="00AD5668" w:rsidRDefault="00AD5668" w:rsidP="00EB40AC">
      <w:pPr>
        <w:spacing w:line="360" w:lineRule="auto"/>
        <w:jc w:val="center"/>
        <w:rPr>
          <w:rFonts w:ascii="Trebuchet MS" w:eastAsia="Times New Roman" w:hAnsi="Trebuchet MS"/>
          <w:szCs w:val="24"/>
        </w:rPr>
      </w:pPr>
      <w:r>
        <w:rPr>
          <w:rFonts w:ascii="Trebuchet MS" w:eastAsia="Times New Roman" w:hAnsi="Trebuchet MS"/>
          <w:szCs w:val="24"/>
        </w:rPr>
        <w:lastRenderedPageBreak/>
        <w:t xml:space="preserve">Tabla 2.1 Rango de ingresos </w:t>
      </w:r>
      <w:r w:rsidR="00EB40AC">
        <w:rPr>
          <w:rFonts w:ascii="Trebuchet MS" w:eastAsia="Times New Roman" w:hAnsi="Trebuchet MS"/>
          <w:szCs w:val="24"/>
        </w:rPr>
        <w:t>de ingenieros químicos.</w:t>
      </w:r>
    </w:p>
    <w:tbl>
      <w:tblPr>
        <w:tblStyle w:val="Tablaconcuadrcula"/>
        <w:tblW w:w="0" w:type="auto"/>
        <w:tblLook w:val="04A0" w:firstRow="1" w:lastRow="0" w:firstColumn="1" w:lastColumn="0" w:noHBand="0" w:noVBand="1"/>
      </w:tblPr>
      <w:tblGrid>
        <w:gridCol w:w="1668"/>
        <w:gridCol w:w="4110"/>
        <w:gridCol w:w="3766"/>
      </w:tblGrid>
      <w:tr w:rsidR="00E07907" w:rsidTr="000F171B">
        <w:tc>
          <w:tcPr>
            <w:tcW w:w="1668" w:type="dxa"/>
            <w:shd w:val="clear" w:color="auto" w:fill="C4BC96" w:themeFill="background2" w:themeFillShade="BF"/>
            <w:vAlign w:val="center"/>
          </w:tcPr>
          <w:p w:rsidR="00E07907" w:rsidRPr="000F171B" w:rsidRDefault="008B45EB" w:rsidP="008B45EB">
            <w:pPr>
              <w:spacing w:line="360" w:lineRule="auto"/>
              <w:jc w:val="center"/>
              <w:rPr>
                <w:rFonts w:ascii="Trebuchet MS" w:eastAsia="Times New Roman" w:hAnsi="Trebuchet MS"/>
                <w:b/>
                <w:color w:val="323232"/>
              </w:rPr>
            </w:pPr>
            <w:r w:rsidRPr="000F171B">
              <w:rPr>
                <w:rFonts w:ascii="Trebuchet MS" w:eastAsia="Times New Roman" w:hAnsi="Trebuchet MS"/>
                <w:b/>
                <w:color w:val="323232"/>
              </w:rPr>
              <w:t>Rango</w:t>
            </w:r>
          </w:p>
        </w:tc>
        <w:tc>
          <w:tcPr>
            <w:tcW w:w="4110" w:type="dxa"/>
            <w:shd w:val="clear" w:color="auto" w:fill="C4BC96" w:themeFill="background2" w:themeFillShade="BF"/>
            <w:vAlign w:val="center"/>
          </w:tcPr>
          <w:p w:rsidR="00E07907" w:rsidRPr="000F171B" w:rsidRDefault="00E07907" w:rsidP="008B45EB">
            <w:pPr>
              <w:spacing w:line="360" w:lineRule="auto"/>
              <w:jc w:val="center"/>
              <w:rPr>
                <w:rFonts w:ascii="Trebuchet MS" w:eastAsia="Times New Roman" w:hAnsi="Trebuchet MS"/>
                <w:b/>
                <w:color w:val="323232"/>
              </w:rPr>
            </w:pPr>
            <w:r w:rsidRPr="000F171B">
              <w:rPr>
                <w:rFonts w:ascii="Trebuchet MS" w:eastAsia="Times New Roman" w:hAnsi="Trebuchet MS"/>
                <w:b/>
                <w:color w:val="323232"/>
              </w:rPr>
              <w:t>Ingeniería química</w:t>
            </w:r>
          </w:p>
        </w:tc>
        <w:tc>
          <w:tcPr>
            <w:tcW w:w="3766" w:type="dxa"/>
            <w:shd w:val="clear" w:color="auto" w:fill="C4BC96" w:themeFill="background2" w:themeFillShade="BF"/>
            <w:vAlign w:val="center"/>
          </w:tcPr>
          <w:p w:rsidR="00E07907" w:rsidRPr="000F171B" w:rsidRDefault="00E07907" w:rsidP="008B45EB">
            <w:pPr>
              <w:spacing w:line="360" w:lineRule="auto"/>
              <w:jc w:val="center"/>
              <w:rPr>
                <w:rFonts w:ascii="Trebuchet MS" w:eastAsia="Times New Roman" w:hAnsi="Trebuchet MS"/>
                <w:b/>
                <w:color w:val="323232"/>
              </w:rPr>
            </w:pPr>
            <w:r w:rsidRPr="000F171B">
              <w:rPr>
                <w:rFonts w:ascii="Trebuchet MS" w:eastAsia="Times New Roman" w:hAnsi="Trebuchet MS"/>
                <w:b/>
                <w:color w:val="323232"/>
              </w:rPr>
              <w:t>Total de Profesionistas</w:t>
            </w:r>
          </w:p>
        </w:tc>
      </w:tr>
      <w:tr w:rsidR="00E07907" w:rsidTr="008B45EB">
        <w:tc>
          <w:tcPr>
            <w:tcW w:w="1668" w:type="dxa"/>
          </w:tcPr>
          <w:p w:rsidR="00E07907" w:rsidRPr="000F171B" w:rsidRDefault="00E07907" w:rsidP="00E07907">
            <w:pPr>
              <w:spacing w:line="360" w:lineRule="auto"/>
              <w:jc w:val="both"/>
              <w:rPr>
                <w:rFonts w:ascii="Trebuchet MS" w:eastAsia="Times New Roman" w:hAnsi="Trebuchet MS"/>
                <w:color w:val="323232"/>
              </w:rPr>
            </w:pPr>
            <w:r w:rsidRPr="000F171B">
              <w:rPr>
                <w:rFonts w:ascii="Trebuchet MS" w:eastAsia="Times New Roman" w:hAnsi="Trebuchet MS"/>
                <w:color w:val="323232"/>
              </w:rPr>
              <w:t>Alto</w:t>
            </w:r>
          </w:p>
        </w:tc>
        <w:tc>
          <w:tcPr>
            <w:tcW w:w="4110" w:type="dxa"/>
          </w:tcPr>
          <w:p w:rsidR="00E07907" w:rsidRPr="000F171B" w:rsidRDefault="00E07907" w:rsidP="00E07907">
            <w:pPr>
              <w:spacing w:line="360" w:lineRule="auto"/>
              <w:jc w:val="both"/>
              <w:rPr>
                <w:rFonts w:ascii="Trebuchet MS" w:eastAsia="Times New Roman" w:hAnsi="Trebuchet MS"/>
                <w:color w:val="323232"/>
              </w:rPr>
            </w:pPr>
            <w:r w:rsidRPr="000F171B">
              <w:rPr>
                <w:rFonts w:ascii="Trebuchet MS" w:eastAsia="Times New Roman" w:hAnsi="Trebuchet MS"/>
                <w:color w:val="323232"/>
              </w:rPr>
              <w:t>$21, 995.00</w:t>
            </w:r>
          </w:p>
        </w:tc>
        <w:tc>
          <w:tcPr>
            <w:tcW w:w="3766" w:type="dxa"/>
          </w:tcPr>
          <w:p w:rsidR="00E07907" w:rsidRPr="000F171B" w:rsidRDefault="00E07907" w:rsidP="00E07907">
            <w:pPr>
              <w:spacing w:line="360" w:lineRule="auto"/>
              <w:jc w:val="both"/>
              <w:rPr>
                <w:rFonts w:ascii="Trebuchet MS" w:eastAsia="Times New Roman" w:hAnsi="Trebuchet MS"/>
                <w:color w:val="323232"/>
              </w:rPr>
            </w:pPr>
            <w:r w:rsidRPr="000F171B">
              <w:rPr>
                <w:rFonts w:ascii="Trebuchet MS" w:eastAsia="Times New Roman" w:hAnsi="Trebuchet MS"/>
                <w:color w:val="323232"/>
              </w:rPr>
              <w:t>$20,000.00</w:t>
            </w:r>
          </w:p>
        </w:tc>
      </w:tr>
      <w:tr w:rsidR="00E07907" w:rsidTr="008B45EB">
        <w:tc>
          <w:tcPr>
            <w:tcW w:w="1668" w:type="dxa"/>
          </w:tcPr>
          <w:p w:rsidR="00E07907" w:rsidRPr="000F171B" w:rsidRDefault="00E07907" w:rsidP="00E07907">
            <w:pPr>
              <w:spacing w:line="360" w:lineRule="auto"/>
              <w:jc w:val="both"/>
              <w:rPr>
                <w:rFonts w:ascii="Trebuchet MS" w:eastAsia="Times New Roman" w:hAnsi="Trebuchet MS"/>
                <w:color w:val="323232"/>
              </w:rPr>
            </w:pPr>
            <w:r w:rsidRPr="000F171B">
              <w:rPr>
                <w:rFonts w:ascii="Trebuchet MS" w:eastAsia="Times New Roman" w:hAnsi="Trebuchet MS"/>
                <w:color w:val="323232"/>
              </w:rPr>
              <w:t>Medio</w:t>
            </w:r>
          </w:p>
        </w:tc>
        <w:tc>
          <w:tcPr>
            <w:tcW w:w="4110" w:type="dxa"/>
          </w:tcPr>
          <w:p w:rsidR="00E07907" w:rsidRPr="000F171B" w:rsidRDefault="00E07907" w:rsidP="00E07907">
            <w:pPr>
              <w:spacing w:line="360" w:lineRule="auto"/>
              <w:jc w:val="both"/>
              <w:rPr>
                <w:rFonts w:ascii="Trebuchet MS" w:eastAsia="Times New Roman" w:hAnsi="Trebuchet MS"/>
                <w:color w:val="323232"/>
              </w:rPr>
            </w:pPr>
            <w:r w:rsidRPr="000F171B">
              <w:rPr>
                <w:rFonts w:ascii="Trebuchet MS" w:eastAsia="Times New Roman" w:hAnsi="Trebuchet MS"/>
                <w:color w:val="323232"/>
              </w:rPr>
              <w:t>$8,600.00</w:t>
            </w:r>
          </w:p>
        </w:tc>
        <w:tc>
          <w:tcPr>
            <w:tcW w:w="3766" w:type="dxa"/>
          </w:tcPr>
          <w:p w:rsidR="00E07907" w:rsidRPr="000F171B" w:rsidRDefault="00E07907" w:rsidP="00E07907">
            <w:pPr>
              <w:spacing w:line="360" w:lineRule="auto"/>
              <w:jc w:val="both"/>
              <w:rPr>
                <w:rFonts w:ascii="Trebuchet MS" w:eastAsia="Times New Roman" w:hAnsi="Trebuchet MS"/>
                <w:color w:val="323232"/>
              </w:rPr>
            </w:pPr>
            <w:r w:rsidRPr="000F171B">
              <w:rPr>
                <w:rFonts w:ascii="Trebuchet MS" w:eastAsia="Times New Roman" w:hAnsi="Trebuchet MS"/>
                <w:color w:val="323232"/>
              </w:rPr>
              <w:t>$8,000.00</w:t>
            </w:r>
          </w:p>
        </w:tc>
      </w:tr>
      <w:tr w:rsidR="00E07907" w:rsidTr="008B45EB">
        <w:tc>
          <w:tcPr>
            <w:tcW w:w="1668" w:type="dxa"/>
          </w:tcPr>
          <w:p w:rsidR="00E07907" w:rsidRPr="000F171B" w:rsidRDefault="00E07907" w:rsidP="00E07907">
            <w:pPr>
              <w:spacing w:line="360" w:lineRule="auto"/>
              <w:jc w:val="both"/>
              <w:rPr>
                <w:rFonts w:ascii="Trebuchet MS" w:eastAsia="Times New Roman" w:hAnsi="Trebuchet MS"/>
                <w:color w:val="323232"/>
              </w:rPr>
            </w:pPr>
            <w:r w:rsidRPr="000F171B">
              <w:rPr>
                <w:rFonts w:ascii="Trebuchet MS" w:eastAsia="Times New Roman" w:hAnsi="Trebuchet MS"/>
                <w:color w:val="323232"/>
              </w:rPr>
              <w:t>Bajo</w:t>
            </w:r>
          </w:p>
        </w:tc>
        <w:tc>
          <w:tcPr>
            <w:tcW w:w="4110" w:type="dxa"/>
          </w:tcPr>
          <w:p w:rsidR="00E07907" w:rsidRPr="000F171B" w:rsidRDefault="00E07907" w:rsidP="00E07907">
            <w:pPr>
              <w:spacing w:line="360" w:lineRule="auto"/>
              <w:jc w:val="both"/>
              <w:rPr>
                <w:rFonts w:ascii="Trebuchet MS" w:eastAsia="Times New Roman" w:hAnsi="Trebuchet MS"/>
                <w:color w:val="323232"/>
              </w:rPr>
            </w:pPr>
            <w:r w:rsidRPr="000F171B">
              <w:rPr>
                <w:rFonts w:ascii="Trebuchet MS" w:eastAsia="Times New Roman" w:hAnsi="Trebuchet MS"/>
                <w:color w:val="323232"/>
              </w:rPr>
              <w:t>$3,000.00</w:t>
            </w:r>
          </w:p>
        </w:tc>
        <w:tc>
          <w:tcPr>
            <w:tcW w:w="3766" w:type="dxa"/>
          </w:tcPr>
          <w:p w:rsidR="00E07907" w:rsidRPr="000F171B" w:rsidRDefault="00E07907" w:rsidP="00E07907">
            <w:pPr>
              <w:spacing w:line="360" w:lineRule="auto"/>
              <w:jc w:val="both"/>
              <w:rPr>
                <w:rFonts w:ascii="Trebuchet MS" w:eastAsia="Times New Roman" w:hAnsi="Trebuchet MS"/>
                <w:color w:val="323232"/>
              </w:rPr>
            </w:pPr>
            <w:r w:rsidRPr="000F171B">
              <w:rPr>
                <w:rFonts w:ascii="Trebuchet MS" w:eastAsia="Times New Roman" w:hAnsi="Trebuchet MS"/>
                <w:color w:val="323232"/>
              </w:rPr>
              <w:t>$3,500.00</w:t>
            </w:r>
          </w:p>
        </w:tc>
      </w:tr>
    </w:tbl>
    <w:p w:rsidR="00E07907" w:rsidRPr="00E07907" w:rsidRDefault="00E07907" w:rsidP="00E07907">
      <w:pPr>
        <w:rPr>
          <w:rFonts w:ascii="Trebuchet MS" w:eastAsia="Times New Roman" w:hAnsi="Trebuchet MS"/>
          <w:color w:val="323232"/>
          <w:sz w:val="24"/>
          <w:szCs w:val="24"/>
        </w:rPr>
      </w:pPr>
    </w:p>
    <w:p w:rsidR="00E07907" w:rsidRDefault="00E07907" w:rsidP="00E07907">
      <w:pPr>
        <w:spacing w:line="360" w:lineRule="auto"/>
        <w:jc w:val="both"/>
        <w:rPr>
          <w:rFonts w:ascii="Trebuchet MS" w:eastAsia="Times New Roman" w:hAnsi="Trebuchet MS"/>
          <w:sz w:val="24"/>
          <w:szCs w:val="24"/>
        </w:rPr>
      </w:pPr>
      <w:r w:rsidRPr="00CA5AF1">
        <w:rPr>
          <w:rFonts w:ascii="Trebuchet MS" w:eastAsia="Times New Roman" w:hAnsi="Trebuchet MS"/>
          <w:b/>
          <w:sz w:val="24"/>
          <w:szCs w:val="24"/>
          <w:u w:val="single"/>
        </w:rPr>
        <w:t>¿En qué actividad económica se ocupan los Ingenieros Químicos?</w:t>
      </w:r>
      <w:r w:rsidRPr="00CA5AF1">
        <w:rPr>
          <w:rFonts w:ascii="Trebuchet MS" w:eastAsia="Times New Roman" w:hAnsi="Trebuchet MS"/>
          <w:sz w:val="24"/>
          <w:szCs w:val="24"/>
        </w:rPr>
        <w:t xml:space="preserve"> Se muestran las cinco principales ramas o sectores de actividad económica en las que se distribuyen las personas ocupadas que estudiaron esta carrera. </w:t>
      </w:r>
    </w:p>
    <w:p w:rsidR="00EB40AC" w:rsidRPr="00EB40AC" w:rsidRDefault="00EB40AC" w:rsidP="00EB40AC">
      <w:pPr>
        <w:spacing w:line="360" w:lineRule="auto"/>
        <w:jc w:val="center"/>
        <w:rPr>
          <w:rFonts w:ascii="Trebuchet MS" w:eastAsia="Times New Roman" w:hAnsi="Trebuchet MS"/>
          <w:szCs w:val="24"/>
        </w:rPr>
      </w:pPr>
      <w:r w:rsidRPr="00EB40AC">
        <w:rPr>
          <w:rFonts w:ascii="Trebuchet MS" w:eastAsia="Times New Roman" w:hAnsi="Trebuchet MS"/>
          <w:szCs w:val="24"/>
        </w:rPr>
        <w:t>Tabla 2.2 Sectores de ocupación de los ingenieros químicos</w:t>
      </w:r>
    </w:p>
    <w:tbl>
      <w:tblPr>
        <w:tblStyle w:val="Tablaconcuadrcula"/>
        <w:tblW w:w="0" w:type="auto"/>
        <w:tblLook w:val="04A0" w:firstRow="1" w:lastRow="0" w:firstColumn="1" w:lastColumn="0" w:noHBand="0" w:noVBand="1"/>
      </w:tblPr>
      <w:tblGrid>
        <w:gridCol w:w="5495"/>
        <w:gridCol w:w="4049"/>
      </w:tblGrid>
      <w:tr w:rsidR="008B45EB" w:rsidTr="000F171B">
        <w:tc>
          <w:tcPr>
            <w:tcW w:w="5495" w:type="dxa"/>
            <w:shd w:val="clear" w:color="auto" w:fill="C4BC96" w:themeFill="background2" w:themeFillShade="BF"/>
            <w:vAlign w:val="center"/>
          </w:tcPr>
          <w:p w:rsidR="008B45EB" w:rsidRPr="000F171B" w:rsidRDefault="008B45EB" w:rsidP="008B45EB">
            <w:pPr>
              <w:spacing w:line="360" w:lineRule="auto"/>
              <w:jc w:val="center"/>
              <w:rPr>
                <w:rFonts w:ascii="Trebuchet MS" w:eastAsia="Times New Roman" w:hAnsi="Trebuchet MS"/>
                <w:b/>
              </w:rPr>
            </w:pPr>
            <w:r w:rsidRPr="000F171B">
              <w:rPr>
                <w:rFonts w:ascii="Trebuchet MS" w:eastAsia="Times New Roman" w:hAnsi="Trebuchet MS"/>
                <w:b/>
              </w:rPr>
              <w:t>Sector</w:t>
            </w:r>
          </w:p>
        </w:tc>
        <w:tc>
          <w:tcPr>
            <w:tcW w:w="4049" w:type="dxa"/>
            <w:shd w:val="clear" w:color="auto" w:fill="C4BC96" w:themeFill="background2" w:themeFillShade="BF"/>
            <w:vAlign w:val="center"/>
          </w:tcPr>
          <w:p w:rsidR="008B45EB" w:rsidRPr="000F171B" w:rsidRDefault="008B45EB" w:rsidP="008B45EB">
            <w:pPr>
              <w:spacing w:line="360" w:lineRule="auto"/>
              <w:jc w:val="center"/>
              <w:rPr>
                <w:rFonts w:ascii="Trebuchet MS" w:eastAsia="Times New Roman" w:hAnsi="Trebuchet MS"/>
                <w:b/>
              </w:rPr>
            </w:pPr>
            <w:r w:rsidRPr="000F171B">
              <w:rPr>
                <w:rFonts w:ascii="Trebuchet MS" w:eastAsia="Times New Roman" w:hAnsi="Trebuchet MS"/>
                <w:b/>
              </w:rPr>
              <w:t>Personas ocupadas como Ingenieros Químicos (%)</w:t>
            </w:r>
          </w:p>
        </w:tc>
      </w:tr>
      <w:tr w:rsidR="008B45EB" w:rsidTr="000F171B">
        <w:tc>
          <w:tcPr>
            <w:tcW w:w="5495" w:type="dxa"/>
          </w:tcPr>
          <w:p w:rsidR="008B45EB" w:rsidRPr="000F171B" w:rsidRDefault="008B45EB" w:rsidP="00E07907">
            <w:pPr>
              <w:spacing w:line="360" w:lineRule="auto"/>
              <w:jc w:val="both"/>
              <w:rPr>
                <w:rFonts w:ascii="Trebuchet MS" w:eastAsia="Times New Roman" w:hAnsi="Trebuchet MS"/>
              </w:rPr>
            </w:pPr>
            <w:r w:rsidRPr="000F171B">
              <w:rPr>
                <w:rFonts w:ascii="Trebuchet MS" w:eastAsia="Times New Roman" w:hAnsi="Trebuchet MS"/>
              </w:rPr>
              <w:t>Industria manufacturera</w:t>
            </w:r>
          </w:p>
        </w:tc>
        <w:tc>
          <w:tcPr>
            <w:tcW w:w="4049" w:type="dxa"/>
          </w:tcPr>
          <w:p w:rsidR="008B45EB" w:rsidRPr="000F171B" w:rsidRDefault="008B45EB" w:rsidP="008B45EB">
            <w:pPr>
              <w:spacing w:line="360" w:lineRule="auto"/>
              <w:jc w:val="center"/>
              <w:rPr>
                <w:rFonts w:ascii="Trebuchet MS" w:eastAsia="Times New Roman" w:hAnsi="Trebuchet MS"/>
              </w:rPr>
            </w:pPr>
            <w:r w:rsidRPr="000F171B">
              <w:rPr>
                <w:rFonts w:ascii="Trebuchet MS" w:eastAsia="Times New Roman" w:hAnsi="Trebuchet MS"/>
              </w:rPr>
              <w:t>31.6</w:t>
            </w:r>
          </w:p>
        </w:tc>
      </w:tr>
      <w:tr w:rsidR="008B45EB" w:rsidTr="000F171B">
        <w:tc>
          <w:tcPr>
            <w:tcW w:w="5495" w:type="dxa"/>
          </w:tcPr>
          <w:p w:rsidR="008B45EB" w:rsidRPr="000F171B" w:rsidRDefault="008B45EB" w:rsidP="00E07907">
            <w:pPr>
              <w:spacing w:line="360" w:lineRule="auto"/>
              <w:jc w:val="both"/>
              <w:rPr>
                <w:rFonts w:ascii="Trebuchet MS" w:eastAsia="Times New Roman" w:hAnsi="Trebuchet MS"/>
              </w:rPr>
            </w:pPr>
            <w:r w:rsidRPr="000F171B">
              <w:rPr>
                <w:rFonts w:ascii="Trebuchet MS" w:eastAsia="Times New Roman" w:hAnsi="Trebuchet MS"/>
              </w:rPr>
              <w:t>Servicios sociales</w:t>
            </w:r>
          </w:p>
        </w:tc>
        <w:tc>
          <w:tcPr>
            <w:tcW w:w="4049" w:type="dxa"/>
          </w:tcPr>
          <w:p w:rsidR="008B45EB" w:rsidRPr="000F171B" w:rsidRDefault="008B45EB" w:rsidP="008B45EB">
            <w:pPr>
              <w:spacing w:line="360" w:lineRule="auto"/>
              <w:jc w:val="center"/>
              <w:rPr>
                <w:rFonts w:ascii="Trebuchet MS" w:eastAsia="Times New Roman" w:hAnsi="Trebuchet MS"/>
              </w:rPr>
            </w:pPr>
            <w:r w:rsidRPr="000F171B">
              <w:rPr>
                <w:rFonts w:ascii="Trebuchet MS" w:eastAsia="Times New Roman" w:hAnsi="Trebuchet MS"/>
              </w:rPr>
              <w:t>21.8</w:t>
            </w:r>
          </w:p>
        </w:tc>
      </w:tr>
      <w:tr w:rsidR="008B45EB" w:rsidTr="000F171B">
        <w:tc>
          <w:tcPr>
            <w:tcW w:w="5495" w:type="dxa"/>
          </w:tcPr>
          <w:p w:rsidR="008B45EB" w:rsidRPr="000F171B" w:rsidRDefault="008B45EB" w:rsidP="00E07907">
            <w:pPr>
              <w:spacing w:line="360" w:lineRule="auto"/>
              <w:jc w:val="both"/>
              <w:rPr>
                <w:rFonts w:ascii="Trebuchet MS" w:eastAsia="Times New Roman" w:hAnsi="Trebuchet MS"/>
              </w:rPr>
            </w:pPr>
            <w:r w:rsidRPr="000F171B">
              <w:rPr>
                <w:rFonts w:ascii="Trebuchet MS" w:eastAsia="Times New Roman" w:hAnsi="Trebuchet MS"/>
              </w:rPr>
              <w:t>Comercio</w:t>
            </w:r>
          </w:p>
        </w:tc>
        <w:tc>
          <w:tcPr>
            <w:tcW w:w="4049" w:type="dxa"/>
          </w:tcPr>
          <w:p w:rsidR="008B45EB" w:rsidRPr="000F171B" w:rsidRDefault="008B45EB" w:rsidP="008B45EB">
            <w:pPr>
              <w:spacing w:line="360" w:lineRule="auto"/>
              <w:jc w:val="center"/>
              <w:rPr>
                <w:rFonts w:ascii="Trebuchet MS" w:eastAsia="Times New Roman" w:hAnsi="Trebuchet MS"/>
              </w:rPr>
            </w:pPr>
            <w:r w:rsidRPr="000F171B">
              <w:rPr>
                <w:rFonts w:ascii="Trebuchet MS" w:eastAsia="Times New Roman" w:hAnsi="Trebuchet MS"/>
              </w:rPr>
              <w:t>15.2</w:t>
            </w:r>
          </w:p>
        </w:tc>
      </w:tr>
      <w:tr w:rsidR="008B45EB" w:rsidTr="000F171B">
        <w:tc>
          <w:tcPr>
            <w:tcW w:w="5495" w:type="dxa"/>
          </w:tcPr>
          <w:p w:rsidR="008B45EB" w:rsidRPr="000F171B" w:rsidRDefault="008B45EB" w:rsidP="00E07907">
            <w:pPr>
              <w:spacing w:line="360" w:lineRule="auto"/>
              <w:jc w:val="both"/>
              <w:rPr>
                <w:rFonts w:ascii="Trebuchet MS" w:eastAsia="Times New Roman" w:hAnsi="Trebuchet MS"/>
              </w:rPr>
            </w:pPr>
            <w:r w:rsidRPr="000F171B">
              <w:rPr>
                <w:rFonts w:ascii="Trebuchet MS" w:eastAsia="Times New Roman" w:hAnsi="Trebuchet MS"/>
              </w:rPr>
              <w:t>Servicios profesionales, financieros y corporativos</w:t>
            </w:r>
          </w:p>
        </w:tc>
        <w:tc>
          <w:tcPr>
            <w:tcW w:w="4049" w:type="dxa"/>
          </w:tcPr>
          <w:p w:rsidR="008B45EB" w:rsidRPr="000F171B" w:rsidRDefault="008B45EB" w:rsidP="008B45EB">
            <w:pPr>
              <w:spacing w:line="360" w:lineRule="auto"/>
              <w:jc w:val="center"/>
              <w:rPr>
                <w:rFonts w:ascii="Trebuchet MS" w:eastAsia="Times New Roman" w:hAnsi="Trebuchet MS"/>
              </w:rPr>
            </w:pPr>
            <w:r w:rsidRPr="000F171B">
              <w:rPr>
                <w:rFonts w:ascii="Trebuchet MS" w:eastAsia="Times New Roman" w:hAnsi="Trebuchet MS"/>
              </w:rPr>
              <w:t>11.7</w:t>
            </w:r>
          </w:p>
        </w:tc>
      </w:tr>
      <w:tr w:rsidR="008B45EB" w:rsidTr="000F171B">
        <w:tc>
          <w:tcPr>
            <w:tcW w:w="5495" w:type="dxa"/>
          </w:tcPr>
          <w:p w:rsidR="008B45EB" w:rsidRPr="000F171B" w:rsidRDefault="008B45EB" w:rsidP="00E07907">
            <w:pPr>
              <w:spacing w:line="360" w:lineRule="auto"/>
              <w:jc w:val="both"/>
              <w:rPr>
                <w:rFonts w:ascii="Trebuchet MS" w:eastAsia="Times New Roman" w:hAnsi="Trebuchet MS"/>
              </w:rPr>
            </w:pPr>
            <w:r w:rsidRPr="000F171B">
              <w:rPr>
                <w:rFonts w:ascii="Trebuchet MS" w:eastAsia="Times New Roman" w:hAnsi="Trebuchet MS"/>
              </w:rPr>
              <w:t>Gobierno y organismos internacionales</w:t>
            </w:r>
          </w:p>
        </w:tc>
        <w:tc>
          <w:tcPr>
            <w:tcW w:w="4049" w:type="dxa"/>
          </w:tcPr>
          <w:p w:rsidR="008B45EB" w:rsidRPr="000F171B" w:rsidRDefault="008B45EB" w:rsidP="008B45EB">
            <w:pPr>
              <w:spacing w:line="360" w:lineRule="auto"/>
              <w:jc w:val="center"/>
              <w:rPr>
                <w:rFonts w:ascii="Trebuchet MS" w:eastAsia="Times New Roman" w:hAnsi="Trebuchet MS"/>
              </w:rPr>
            </w:pPr>
            <w:r w:rsidRPr="000F171B">
              <w:rPr>
                <w:rFonts w:ascii="Trebuchet MS" w:eastAsia="Times New Roman" w:hAnsi="Trebuchet MS"/>
              </w:rPr>
              <w:t>5.6</w:t>
            </w:r>
          </w:p>
        </w:tc>
      </w:tr>
    </w:tbl>
    <w:p w:rsidR="00E07907" w:rsidRPr="00CA5AF1" w:rsidRDefault="00E07907" w:rsidP="00E07907">
      <w:pPr>
        <w:rPr>
          <w:rFonts w:ascii="Trebuchet MS" w:eastAsia="Times New Roman" w:hAnsi="Trebuchet MS"/>
          <w:sz w:val="24"/>
          <w:szCs w:val="24"/>
        </w:rPr>
      </w:pPr>
    </w:p>
    <w:p w:rsidR="00E07907" w:rsidRPr="00CA5AF1" w:rsidRDefault="00E07907" w:rsidP="00E07907">
      <w:pPr>
        <w:spacing w:line="360" w:lineRule="auto"/>
        <w:jc w:val="both"/>
        <w:rPr>
          <w:rFonts w:ascii="Trebuchet MS" w:eastAsia="Times New Roman" w:hAnsi="Trebuchet MS"/>
          <w:sz w:val="24"/>
          <w:szCs w:val="24"/>
        </w:rPr>
      </w:pPr>
      <w:r w:rsidRPr="00CA5AF1">
        <w:rPr>
          <w:rFonts w:ascii="Trebuchet MS" w:eastAsia="Times New Roman" w:hAnsi="Trebuchet MS"/>
          <w:sz w:val="24"/>
          <w:szCs w:val="24"/>
        </w:rPr>
        <w:t>En cuanto a la</w:t>
      </w:r>
      <w:r w:rsidRPr="00CA5AF1">
        <w:rPr>
          <w:rFonts w:ascii="Trebuchet MS" w:eastAsia="Times New Roman" w:hAnsi="Trebuchet MS"/>
          <w:sz w:val="24"/>
          <w:szCs w:val="24"/>
          <w:u w:val="single"/>
        </w:rPr>
        <w:t xml:space="preserve"> </w:t>
      </w:r>
      <w:r w:rsidRPr="00CA5AF1">
        <w:rPr>
          <w:rFonts w:ascii="Trebuchet MS" w:eastAsia="Times New Roman" w:hAnsi="Trebuchet MS"/>
          <w:b/>
          <w:sz w:val="24"/>
          <w:szCs w:val="24"/>
          <w:u w:val="single"/>
        </w:rPr>
        <w:t>jornada laboral de las Mujeres</w:t>
      </w:r>
      <w:r w:rsidRPr="00CA5AF1">
        <w:rPr>
          <w:rFonts w:ascii="Trebuchet MS" w:eastAsia="Times New Roman" w:hAnsi="Trebuchet MS"/>
          <w:sz w:val="24"/>
          <w:szCs w:val="24"/>
        </w:rPr>
        <w:t xml:space="preserve">, Observatorio Laboral establece que las Mujeres  con trabajo de Tiempo Completo representan 80.6%, mientras las Mujeres con trabajo en  Tiempo Parcial  son el 19.4%, en relación a la </w:t>
      </w:r>
      <w:r w:rsidRPr="00CA5AF1">
        <w:rPr>
          <w:rFonts w:ascii="Trebuchet MS" w:eastAsia="Times New Roman" w:hAnsi="Trebuchet MS"/>
          <w:b/>
          <w:sz w:val="24"/>
          <w:szCs w:val="24"/>
          <w:u w:val="single"/>
        </w:rPr>
        <w:t xml:space="preserve"> Jornada Laboral de los Hombres </w:t>
      </w:r>
      <w:r w:rsidRPr="00CA5AF1">
        <w:rPr>
          <w:rFonts w:ascii="Trebuchet MS" w:eastAsia="Times New Roman" w:hAnsi="Trebuchet MS"/>
          <w:sz w:val="24"/>
          <w:szCs w:val="24"/>
        </w:rPr>
        <w:t xml:space="preserve"> a Tiempo completo corresponde el 87.1% mientras  que en Tiempo Parcial son el 12.9%</w:t>
      </w:r>
    </w:p>
    <w:p w:rsidR="00E07907" w:rsidRPr="00E07907" w:rsidRDefault="00E07907" w:rsidP="00E07907">
      <w:pPr>
        <w:rPr>
          <w:rFonts w:ascii="Trebuchet MS" w:eastAsia="Times New Roman" w:hAnsi="Trebuchet MS"/>
          <w:color w:val="323232"/>
          <w:sz w:val="24"/>
          <w:szCs w:val="24"/>
        </w:rPr>
      </w:pPr>
    </w:p>
    <w:p w:rsidR="00E07907" w:rsidRPr="00CA5AF1" w:rsidRDefault="00E07907" w:rsidP="00E07907">
      <w:pPr>
        <w:rPr>
          <w:rFonts w:ascii="Trebuchet MS" w:eastAsia="Times New Roman" w:hAnsi="Trebuchet MS"/>
          <w:sz w:val="24"/>
          <w:szCs w:val="24"/>
        </w:rPr>
      </w:pPr>
      <w:r w:rsidRPr="00CA5AF1">
        <w:rPr>
          <w:rFonts w:ascii="Trebuchet MS" w:eastAsia="Times New Roman" w:hAnsi="Trebuchet MS"/>
          <w:sz w:val="24"/>
          <w:szCs w:val="24"/>
        </w:rPr>
        <w:t xml:space="preserve">A la pregunta </w:t>
      </w:r>
      <w:r w:rsidRPr="00CA5AF1">
        <w:rPr>
          <w:rFonts w:ascii="Trebuchet MS" w:eastAsia="Times New Roman" w:hAnsi="Trebuchet MS"/>
          <w:b/>
          <w:sz w:val="24"/>
          <w:szCs w:val="24"/>
          <w:u w:val="single"/>
        </w:rPr>
        <w:t xml:space="preserve">¿Cuántas son mujeres? </w:t>
      </w:r>
      <w:r w:rsidRPr="00CA5AF1">
        <w:rPr>
          <w:rFonts w:ascii="Trebuchet MS" w:eastAsia="Times New Roman" w:hAnsi="Trebuchet MS"/>
          <w:sz w:val="24"/>
          <w:szCs w:val="24"/>
        </w:rPr>
        <w:t>se detecto un 37.8% y un 62.2% de Hombres.</w:t>
      </w:r>
    </w:p>
    <w:p w:rsidR="00E07907" w:rsidRPr="00E07907" w:rsidRDefault="00E07907" w:rsidP="00E07907">
      <w:pPr>
        <w:rPr>
          <w:rFonts w:ascii="Trebuchet MS" w:eastAsia="Times New Roman" w:hAnsi="Trebuchet MS"/>
          <w:color w:val="323232"/>
          <w:sz w:val="24"/>
          <w:szCs w:val="24"/>
        </w:rPr>
      </w:pPr>
    </w:p>
    <w:p w:rsidR="00E07907" w:rsidRDefault="00E07907" w:rsidP="00E07907">
      <w:pPr>
        <w:rPr>
          <w:rFonts w:ascii="Trebuchet MS" w:eastAsia="Times New Roman" w:hAnsi="Trebuchet MS"/>
          <w:b/>
          <w:sz w:val="24"/>
          <w:szCs w:val="24"/>
          <w:u w:val="single"/>
        </w:rPr>
      </w:pPr>
      <w:r w:rsidRPr="00CA5AF1">
        <w:rPr>
          <w:rFonts w:ascii="Trebuchet MS" w:eastAsia="Times New Roman" w:hAnsi="Trebuchet MS"/>
          <w:b/>
          <w:sz w:val="24"/>
          <w:szCs w:val="24"/>
          <w:u w:val="single"/>
        </w:rPr>
        <w:t>¿Qué edad tienen?</w:t>
      </w:r>
    </w:p>
    <w:p w:rsidR="00EB40AC" w:rsidRPr="00EB40AC" w:rsidRDefault="00EB40AC" w:rsidP="00E07907">
      <w:pPr>
        <w:rPr>
          <w:rFonts w:ascii="Trebuchet MS" w:eastAsia="Times New Roman" w:hAnsi="Trebuchet MS"/>
          <w:szCs w:val="24"/>
        </w:rPr>
      </w:pPr>
      <w:r w:rsidRPr="00EB40AC">
        <w:rPr>
          <w:rFonts w:ascii="Trebuchet MS" w:eastAsia="Times New Roman" w:hAnsi="Trebuchet MS"/>
          <w:szCs w:val="24"/>
        </w:rPr>
        <w:t xml:space="preserve">Tabla 2.3 </w:t>
      </w:r>
      <w:r>
        <w:rPr>
          <w:rFonts w:ascii="Trebuchet MS" w:eastAsia="Times New Roman" w:hAnsi="Trebuchet MS"/>
          <w:szCs w:val="24"/>
        </w:rPr>
        <w:t>Edades de los ingenieros químicos ocupados</w:t>
      </w:r>
    </w:p>
    <w:tbl>
      <w:tblPr>
        <w:tblStyle w:val="Tablaconcuadrcula"/>
        <w:tblW w:w="0" w:type="auto"/>
        <w:tblLook w:val="04A0" w:firstRow="1" w:lastRow="0" w:firstColumn="1" w:lastColumn="0" w:noHBand="0" w:noVBand="1"/>
      </w:tblPr>
      <w:tblGrid>
        <w:gridCol w:w="3181"/>
        <w:gridCol w:w="3181"/>
        <w:gridCol w:w="3182"/>
      </w:tblGrid>
      <w:tr w:rsidR="00C46FA4" w:rsidRPr="00CA5AF1" w:rsidTr="00EB40AC">
        <w:trPr>
          <w:trHeight w:val="510"/>
        </w:trPr>
        <w:tc>
          <w:tcPr>
            <w:tcW w:w="3181" w:type="dxa"/>
            <w:shd w:val="clear" w:color="auto" w:fill="C4BC96" w:themeFill="background2" w:themeFillShade="BF"/>
            <w:vAlign w:val="center"/>
          </w:tcPr>
          <w:p w:rsidR="00C46FA4" w:rsidRPr="000F171B" w:rsidRDefault="00C46FA4" w:rsidP="008B45EB">
            <w:pPr>
              <w:jc w:val="center"/>
              <w:rPr>
                <w:rFonts w:ascii="Trebuchet MS" w:eastAsia="Times New Roman" w:hAnsi="Trebuchet MS"/>
                <w:sz w:val="24"/>
                <w:szCs w:val="24"/>
              </w:rPr>
            </w:pPr>
            <w:r w:rsidRPr="000F171B">
              <w:rPr>
                <w:rFonts w:ascii="Trebuchet MS" w:eastAsia="Times New Roman" w:hAnsi="Trebuchet MS"/>
                <w:sz w:val="24"/>
                <w:szCs w:val="24"/>
              </w:rPr>
              <w:lastRenderedPageBreak/>
              <w:t>Edad en años</w:t>
            </w:r>
          </w:p>
        </w:tc>
        <w:tc>
          <w:tcPr>
            <w:tcW w:w="3181" w:type="dxa"/>
            <w:shd w:val="clear" w:color="auto" w:fill="C4BC96" w:themeFill="background2" w:themeFillShade="BF"/>
            <w:vAlign w:val="center"/>
          </w:tcPr>
          <w:p w:rsidR="00C46FA4" w:rsidRPr="000F171B" w:rsidRDefault="00C46FA4" w:rsidP="008B45EB">
            <w:pPr>
              <w:jc w:val="center"/>
              <w:rPr>
                <w:rFonts w:ascii="Trebuchet MS" w:eastAsia="Times New Roman" w:hAnsi="Trebuchet MS"/>
                <w:sz w:val="24"/>
                <w:szCs w:val="24"/>
              </w:rPr>
            </w:pPr>
            <w:r w:rsidRPr="000F171B">
              <w:rPr>
                <w:rFonts w:ascii="Trebuchet MS" w:eastAsia="Times New Roman" w:hAnsi="Trebuchet MS"/>
                <w:sz w:val="24"/>
                <w:szCs w:val="24"/>
              </w:rPr>
              <w:t>Ingenieros Químicos</w:t>
            </w:r>
          </w:p>
        </w:tc>
        <w:tc>
          <w:tcPr>
            <w:tcW w:w="3182" w:type="dxa"/>
            <w:shd w:val="clear" w:color="auto" w:fill="C4BC96" w:themeFill="background2" w:themeFillShade="BF"/>
            <w:vAlign w:val="center"/>
          </w:tcPr>
          <w:p w:rsidR="00C46FA4" w:rsidRPr="000F171B" w:rsidRDefault="00C46FA4" w:rsidP="008B45EB">
            <w:pPr>
              <w:jc w:val="center"/>
              <w:rPr>
                <w:rFonts w:ascii="Trebuchet MS" w:eastAsia="Times New Roman" w:hAnsi="Trebuchet MS"/>
                <w:sz w:val="24"/>
                <w:szCs w:val="24"/>
              </w:rPr>
            </w:pPr>
            <w:r w:rsidRPr="000F171B">
              <w:rPr>
                <w:rFonts w:ascii="Trebuchet MS" w:eastAsia="Times New Roman" w:hAnsi="Trebuchet MS"/>
                <w:sz w:val="24"/>
                <w:szCs w:val="24"/>
              </w:rPr>
              <w:t>Total de profesionistas</w:t>
            </w:r>
          </w:p>
        </w:tc>
      </w:tr>
      <w:tr w:rsidR="00C46FA4" w:rsidRPr="00CA5AF1" w:rsidTr="00C46FA4">
        <w:tc>
          <w:tcPr>
            <w:tcW w:w="3181" w:type="dxa"/>
          </w:tcPr>
          <w:p w:rsidR="00C46FA4" w:rsidRPr="000F171B" w:rsidRDefault="00C46FA4" w:rsidP="00E07907">
            <w:pPr>
              <w:rPr>
                <w:rFonts w:ascii="Trebuchet MS" w:eastAsia="Times New Roman" w:hAnsi="Trebuchet MS"/>
                <w:szCs w:val="24"/>
              </w:rPr>
            </w:pPr>
            <w:r w:rsidRPr="000F171B">
              <w:rPr>
                <w:rFonts w:ascii="Trebuchet MS" w:eastAsia="Times New Roman" w:hAnsi="Trebuchet MS"/>
                <w:szCs w:val="24"/>
              </w:rPr>
              <w:t>20  a 24</w:t>
            </w:r>
          </w:p>
        </w:tc>
        <w:tc>
          <w:tcPr>
            <w:tcW w:w="3181"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3.8%</w:t>
            </w:r>
          </w:p>
        </w:tc>
        <w:tc>
          <w:tcPr>
            <w:tcW w:w="3182"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6.7%</w:t>
            </w:r>
          </w:p>
        </w:tc>
      </w:tr>
      <w:tr w:rsidR="00C46FA4" w:rsidRPr="00CA5AF1" w:rsidTr="00C46FA4">
        <w:tc>
          <w:tcPr>
            <w:tcW w:w="3181" w:type="dxa"/>
          </w:tcPr>
          <w:p w:rsidR="00C46FA4" w:rsidRPr="000F171B" w:rsidRDefault="00C46FA4" w:rsidP="00E07907">
            <w:pPr>
              <w:rPr>
                <w:rFonts w:ascii="Trebuchet MS" w:eastAsia="Times New Roman" w:hAnsi="Trebuchet MS"/>
                <w:szCs w:val="24"/>
              </w:rPr>
            </w:pPr>
            <w:r w:rsidRPr="000F171B">
              <w:rPr>
                <w:rFonts w:ascii="Trebuchet MS" w:eastAsia="Times New Roman" w:hAnsi="Trebuchet MS"/>
                <w:szCs w:val="24"/>
              </w:rPr>
              <w:t>25 a 34</w:t>
            </w:r>
          </w:p>
        </w:tc>
        <w:tc>
          <w:tcPr>
            <w:tcW w:w="3181"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27.7%</w:t>
            </w:r>
          </w:p>
        </w:tc>
        <w:tc>
          <w:tcPr>
            <w:tcW w:w="3182"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35.8%</w:t>
            </w:r>
          </w:p>
        </w:tc>
      </w:tr>
      <w:tr w:rsidR="00C46FA4" w:rsidRPr="00CA5AF1" w:rsidTr="00C46FA4">
        <w:tc>
          <w:tcPr>
            <w:tcW w:w="3181" w:type="dxa"/>
          </w:tcPr>
          <w:p w:rsidR="00C46FA4" w:rsidRPr="000F171B" w:rsidRDefault="00C46FA4" w:rsidP="00E07907">
            <w:pPr>
              <w:rPr>
                <w:rFonts w:ascii="Trebuchet MS" w:eastAsia="Times New Roman" w:hAnsi="Trebuchet MS"/>
                <w:szCs w:val="24"/>
              </w:rPr>
            </w:pPr>
            <w:r w:rsidRPr="000F171B">
              <w:rPr>
                <w:rFonts w:ascii="Trebuchet MS" w:eastAsia="Times New Roman" w:hAnsi="Trebuchet MS"/>
                <w:szCs w:val="24"/>
              </w:rPr>
              <w:t>35 a 44</w:t>
            </w:r>
          </w:p>
        </w:tc>
        <w:tc>
          <w:tcPr>
            <w:tcW w:w="3181"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28.4%</w:t>
            </w:r>
          </w:p>
        </w:tc>
        <w:tc>
          <w:tcPr>
            <w:tcW w:w="3182"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27.5%</w:t>
            </w:r>
          </w:p>
        </w:tc>
      </w:tr>
      <w:tr w:rsidR="00C46FA4" w:rsidRPr="00CA5AF1" w:rsidTr="00C46FA4">
        <w:tc>
          <w:tcPr>
            <w:tcW w:w="3181" w:type="dxa"/>
          </w:tcPr>
          <w:p w:rsidR="00C46FA4" w:rsidRPr="000F171B" w:rsidRDefault="00C46FA4" w:rsidP="00C46FA4">
            <w:pPr>
              <w:rPr>
                <w:rFonts w:ascii="Trebuchet MS" w:eastAsia="Times New Roman" w:hAnsi="Trebuchet MS"/>
                <w:szCs w:val="24"/>
              </w:rPr>
            </w:pPr>
            <w:r w:rsidRPr="000F171B">
              <w:rPr>
                <w:rFonts w:ascii="Trebuchet MS" w:eastAsia="Times New Roman" w:hAnsi="Trebuchet MS"/>
                <w:szCs w:val="24"/>
              </w:rPr>
              <w:t>45 y más</w:t>
            </w:r>
          </w:p>
        </w:tc>
        <w:tc>
          <w:tcPr>
            <w:tcW w:w="3181"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40.0%</w:t>
            </w:r>
          </w:p>
        </w:tc>
        <w:tc>
          <w:tcPr>
            <w:tcW w:w="3182"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29.9%</w:t>
            </w:r>
          </w:p>
        </w:tc>
      </w:tr>
    </w:tbl>
    <w:p w:rsidR="00E07907" w:rsidRPr="00CA5AF1" w:rsidRDefault="00E07907" w:rsidP="00E07907">
      <w:pPr>
        <w:rPr>
          <w:rFonts w:ascii="Trebuchet MS" w:eastAsia="Times New Roman" w:hAnsi="Trebuchet MS"/>
          <w:sz w:val="24"/>
          <w:szCs w:val="24"/>
        </w:rPr>
      </w:pPr>
    </w:p>
    <w:p w:rsidR="00E07907" w:rsidRPr="00CA5AF1" w:rsidRDefault="00E07907" w:rsidP="00B96D95">
      <w:pPr>
        <w:spacing w:line="360" w:lineRule="auto"/>
        <w:jc w:val="both"/>
        <w:rPr>
          <w:rFonts w:ascii="Trebuchet MS" w:eastAsia="Times New Roman" w:hAnsi="Trebuchet MS"/>
          <w:sz w:val="24"/>
          <w:szCs w:val="24"/>
        </w:rPr>
      </w:pPr>
      <w:r w:rsidRPr="00CA5AF1">
        <w:rPr>
          <w:rFonts w:ascii="Trebuchet MS" w:eastAsia="Times New Roman" w:hAnsi="Trebuchet MS"/>
          <w:b/>
          <w:sz w:val="24"/>
          <w:szCs w:val="24"/>
          <w:u w:val="single"/>
        </w:rPr>
        <w:t>¿En que región trabajan?</w:t>
      </w:r>
      <w:r w:rsidR="00B96D95" w:rsidRPr="00CA5AF1">
        <w:rPr>
          <w:rFonts w:ascii="Trebuchet MS" w:eastAsia="Times New Roman" w:hAnsi="Trebuchet MS"/>
          <w:b/>
          <w:sz w:val="24"/>
          <w:szCs w:val="24"/>
          <w:u w:val="single"/>
        </w:rPr>
        <w:t>.</w:t>
      </w:r>
      <w:r w:rsidRPr="00CA5AF1">
        <w:rPr>
          <w:rFonts w:ascii="Trebuchet MS" w:eastAsia="Times New Roman" w:hAnsi="Trebuchet MS"/>
          <w:b/>
          <w:sz w:val="24"/>
          <w:szCs w:val="24"/>
          <w:u w:val="single"/>
        </w:rPr>
        <w:t xml:space="preserve"> </w:t>
      </w:r>
      <w:r w:rsidRPr="00CA5AF1">
        <w:rPr>
          <w:rFonts w:ascii="Trebuchet MS" w:eastAsia="Times New Roman" w:hAnsi="Trebuchet MS"/>
          <w:sz w:val="24"/>
          <w:szCs w:val="24"/>
        </w:rPr>
        <w:t>Se compara la distribución, tanto de las personas que estudiaron esta carrera como del total de profesionistas que trabajan por región.</w:t>
      </w:r>
    </w:p>
    <w:p w:rsidR="00E07907" w:rsidRPr="00EB40AC" w:rsidRDefault="00EB40AC" w:rsidP="00EB40AC">
      <w:pPr>
        <w:jc w:val="center"/>
        <w:rPr>
          <w:rFonts w:ascii="Trebuchet MS" w:eastAsia="Times New Roman" w:hAnsi="Trebuchet MS"/>
          <w:szCs w:val="24"/>
        </w:rPr>
      </w:pPr>
      <w:r>
        <w:rPr>
          <w:rFonts w:ascii="Trebuchet MS" w:eastAsia="Times New Roman" w:hAnsi="Trebuchet MS"/>
          <w:szCs w:val="24"/>
        </w:rPr>
        <w:t>Tabla 2.4 Distribución de ingenieros químicos por región</w:t>
      </w:r>
    </w:p>
    <w:tbl>
      <w:tblPr>
        <w:tblStyle w:val="Tablaconcuadrcula"/>
        <w:tblW w:w="0" w:type="auto"/>
        <w:tblLook w:val="04A0" w:firstRow="1" w:lastRow="0" w:firstColumn="1" w:lastColumn="0" w:noHBand="0" w:noVBand="1"/>
      </w:tblPr>
      <w:tblGrid>
        <w:gridCol w:w="3181"/>
        <w:gridCol w:w="3181"/>
        <w:gridCol w:w="3182"/>
      </w:tblGrid>
      <w:tr w:rsidR="00C46FA4" w:rsidRPr="00CA5AF1" w:rsidTr="00EB40AC">
        <w:trPr>
          <w:trHeight w:val="510"/>
        </w:trPr>
        <w:tc>
          <w:tcPr>
            <w:tcW w:w="3181" w:type="dxa"/>
            <w:shd w:val="clear" w:color="auto" w:fill="C4BC96" w:themeFill="background2" w:themeFillShade="BF"/>
            <w:vAlign w:val="center"/>
          </w:tcPr>
          <w:p w:rsidR="00C46FA4" w:rsidRPr="000F171B" w:rsidRDefault="00C46FA4" w:rsidP="00C46FA4">
            <w:pPr>
              <w:jc w:val="center"/>
              <w:rPr>
                <w:rFonts w:ascii="Trebuchet MS" w:eastAsia="Times New Roman" w:hAnsi="Trebuchet MS"/>
                <w:b/>
                <w:szCs w:val="24"/>
              </w:rPr>
            </w:pPr>
            <w:r w:rsidRPr="000F171B">
              <w:rPr>
                <w:rFonts w:ascii="Trebuchet MS" w:eastAsia="Times New Roman" w:hAnsi="Trebuchet MS"/>
                <w:b/>
                <w:szCs w:val="24"/>
              </w:rPr>
              <w:t>Región</w:t>
            </w:r>
          </w:p>
        </w:tc>
        <w:tc>
          <w:tcPr>
            <w:tcW w:w="3181" w:type="dxa"/>
            <w:shd w:val="clear" w:color="auto" w:fill="C4BC96" w:themeFill="background2" w:themeFillShade="BF"/>
            <w:vAlign w:val="center"/>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b/>
                <w:szCs w:val="24"/>
              </w:rPr>
              <w:t>Ingeniería química</w:t>
            </w:r>
          </w:p>
        </w:tc>
        <w:tc>
          <w:tcPr>
            <w:tcW w:w="3182" w:type="dxa"/>
            <w:shd w:val="clear" w:color="auto" w:fill="C4BC96" w:themeFill="background2" w:themeFillShade="BF"/>
            <w:vAlign w:val="center"/>
          </w:tcPr>
          <w:p w:rsidR="00C46FA4" w:rsidRPr="000F171B" w:rsidRDefault="00C46FA4" w:rsidP="00C46FA4">
            <w:pPr>
              <w:jc w:val="center"/>
              <w:rPr>
                <w:rFonts w:ascii="Trebuchet MS" w:eastAsia="Times New Roman" w:hAnsi="Trebuchet MS"/>
                <w:b/>
                <w:szCs w:val="24"/>
              </w:rPr>
            </w:pPr>
            <w:r w:rsidRPr="000F171B">
              <w:rPr>
                <w:rFonts w:ascii="Trebuchet MS" w:eastAsia="Times New Roman" w:hAnsi="Trebuchet MS"/>
                <w:b/>
                <w:szCs w:val="24"/>
              </w:rPr>
              <w:t>Total de profesionistas</w:t>
            </w:r>
          </w:p>
        </w:tc>
      </w:tr>
      <w:tr w:rsidR="00C46FA4" w:rsidRPr="00CA5AF1" w:rsidTr="00C46FA4">
        <w:tc>
          <w:tcPr>
            <w:tcW w:w="3181" w:type="dxa"/>
          </w:tcPr>
          <w:p w:rsidR="00C46FA4" w:rsidRPr="000F171B" w:rsidRDefault="00C46FA4" w:rsidP="00E07907">
            <w:pPr>
              <w:rPr>
                <w:rFonts w:ascii="Trebuchet MS" w:eastAsia="Times New Roman" w:hAnsi="Trebuchet MS"/>
                <w:szCs w:val="24"/>
              </w:rPr>
            </w:pPr>
            <w:r w:rsidRPr="000F171B">
              <w:rPr>
                <w:rFonts w:ascii="Trebuchet MS" w:eastAsia="Times New Roman" w:hAnsi="Trebuchet MS"/>
                <w:szCs w:val="24"/>
              </w:rPr>
              <w:t>Centro</w:t>
            </w:r>
          </w:p>
        </w:tc>
        <w:tc>
          <w:tcPr>
            <w:tcW w:w="3181"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43.9%</w:t>
            </w:r>
          </w:p>
        </w:tc>
        <w:tc>
          <w:tcPr>
            <w:tcW w:w="3182"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36.4%</w:t>
            </w:r>
          </w:p>
        </w:tc>
      </w:tr>
      <w:tr w:rsidR="00C46FA4" w:rsidRPr="00CA5AF1" w:rsidTr="00C46FA4">
        <w:tc>
          <w:tcPr>
            <w:tcW w:w="3181" w:type="dxa"/>
          </w:tcPr>
          <w:p w:rsidR="00C46FA4" w:rsidRPr="000F171B" w:rsidRDefault="00C46FA4" w:rsidP="00E07907">
            <w:pPr>
              <w:rPr>
                <w:rFonts w:ascii="Trebuchet MS" w:eastAsia="Times New Roman" w:hAnsi="Trebuchet MS"/>
                <w:szCs w:val="24"/>
              </w:rPr>
            </w:pPr>
            <w:r w:rsidRPr="000F171B">
              <w:rPr>
                <w:rFonts w:ascii="Trebuchet MS" w:eastAsia="Times New Roman" w:hAnsi="Trebuchet MS"/>
                <w:szCs w:val="24"/>
              </w:rPr>
              <w:t>Centro Occidente</w:t>
            </w:r>
          </w:p>
        </w:tc>
        <w:tc>
          <w:tcPr>
            <w:tcW w:w="3181"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16.2%</w:t>
            </w:r>
          </w:p>
        </w:tc>
        <w:tc>
          <w:tcPr>
            <w:tcW w:w="3182"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20.02%</w:t>
            </w:r>
          </w:p>
        </w:tc>
      </w:tr>
      <w:tr w:rsidR="00C46FA4" w:rsidRPr="00CA5AF1" w:rsidTr="00C46FA4">
        <w:tc>
          <w:tcPr>
            <w:tcW w:w="3181" w:type="dxa"/>
          </w:tcPr>
          <w:p w:rsidR="00C46FA4" w:rsidRPr="000F171B" w:rsidRDefault="00C46FA4" w:rsidP="00E07907">
            <w:pPr>
              <w:rPr>
                <w:rFonts w:ascii="Trebuchet MS" w:eastAsia="Times New Roman" w:hAnsi="Trebuchet MS"/>
                <w:szCs w:val="24"/>
              </w:rPr>
            </w:pPr>
            <w:r w:rsidRPr="000F171B">
              <w:rPr>
                <w:rFonts w:ascii="Trebuchet MS" w:eastAsia="Times New Roman" w:hAnsi="Trebuchet MS"/>
                <w:szCs w:val="24"/>
              </w:rPr>
              <w:t>Noreste</w:t>
            </w:r>
          </w:p>
        </w:tc>
        <w:tc>
          <w:tcPr>
            <w:tcW w:w="3181"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14.9%</w:t>
            </w:r>
          </w:p>
        </w:tc>
        <w:tc>
          <w:tcPr>
            <w:tcW w:w="3182"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15.4%</w:t>
            </w:r>
          </w:p>
        </w:tc>
      </w:tr>
      <w:tr w:rsidR="00C46FA4" w:rsidRPr="00CA5AF1" w:rsidTr="00C46FA4">
        <w:tc>
          <w:tcPr>
            <w:tcW w:w="3181" w:type="dxa"/>
          </w:tcPr>
          <w:p w:rsidR="00C46FA4" w:rsidRPr="000F171B" w:rsidRDefault="00C46FA4" w:rsidP="00E07907">
            <w:pPr>
              <w:rPr>
                <w:rFonts w:ascii="Trebuchet MS" w:eastAsia="Times New Roman" w:hAnsi="Trebuchet MS"/>
                <w:szCs w:val="24"/>
              </w:rPr>
            </w:pPr>
            <w:r w:rsidRPr="000F171B">
              <w:rPr>
                <w:rFonts w:ascii="Trebuchet MS" w:eastAsia="Times New Roman" w:hAnsi="Trebuchet MS"/>
                <w:szCs w:val="24"/>
              </w:rPr>
              <w:t>Noroeste</w:t>
            </w:r>
          </w:p>
        </w:tc>
        <w:tc>
          <w:tcPr>
            <w:tcW w:w="3181"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7.6%</w:t>
            </w:r>
          </w:p>
        </w:tc>
        <w:tc>
          <w:tcPr>
            <w:tcW w:w="3182"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9.8%</w:t>
            </w:r>
          </w:p>
        </w:tc>
      </w:tr>
      <w:tr w:rsidR="00C46FA4" w:rsidRPr="00CA5AF1" w:rsidTr="00C46FA4">
        <w:tc>
          <w:tcPr>
            <w:tcW w:w="3181" w:type="dxa"/>
          </w:tcPr>
          <w:p w:rsidR="00C46FA4" w:rsidRPr="000F171B" w:rsidRDefault="00C46FA4" w:rsidP="00E07907">
            <w:pPr>
              <w:rPr>
                <w:rFonts w:ascii="Trebuchet MS" w:eastAsia="Times New Roman" w:hAnsi="Trebuchet MS"/>
                <w:szCs w:val="24"/>
              </w:rPr>
            </w:pPr>
            <w:r w:rsidRPr="000F171B">
              <w:rPr>
                <w:rFonts w:ascii="Trebuchet MS" w:eastAsia="Times New Roman" w:hAnsi="Trebuchet MS"/>
                <w:szCs w:val="24"/>
              </w:rPr>
              <w:t>Sur Sureste</w:t>
            </w:r>
          </w:p>
        </w:tc>
        <w:tc>
          <w:tcPr>
            <w:tcW w:w="3181"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17.3%</w:t>
            </w:r>
          </w:p>
        </w:tc>
        <w:tc>
          <w:tcPr>
            <w:tcW w:w="3182" w:type="dxa"/>
          </w:tcPr>
          <w:p w:rsidR="00C46FA4" w:rsidRPr="000F171B" w:rsidRDefault="00C46FA4" w:rsidP="00C46FA4">
            <w:pPr>
              <w:jc w:val="center"/>
              <w:rPr>
                <w:rFonts w:ascii="Trebuchet MS" w:eastAsia="Times New Roman" w:hAnsi="Trebuchet MS"/>
                <w:szCs w:val="24"/>
              </w:rPr>
            </w:pPr>
            <w:r w:rsidRPr="000F171B">
              <w:rPr>
                <w:rFonts w:ascii="Trebuchet MS" w:eastAsia="Times New Roman" w:hAnsi="Trebuchet MS"/>
                <w:szCs w:val="24"/>
              </w:rPr>
              <w:t>18.3%</w:t>
            </w:r>
          </w:p>
        </w:tc>
      </w:tr>
    </w:tbl>
    <w:p w:rsidR="00E07907" w:rsidRPr="00CA5AF1" w:rsidRDefault="00E07907" w:rsidP="00E07907">
      <w:pPr>
        <w:rPr>
          <w:rFonts w:ascii="Trebuchet MS" w:eastAsia="Times New Roman" w:hAnsi="Trebuchet MS"/>
          <w:sz w:val="24"/>
          <w:szCs w:val="24"/>
        </w:rPr>
      </w:pPr>
    </w:p>
    <w:p w:rsidR="00E07907" w:rsidRPr="00CA5AF1" w:rsidRDefault="00E07907" w:rsidP="00E07907">
      <w:pPr>
        <w:jc w:val="both"/>
        <w:rPr>
          <w:rFonts w:ascii="Trebuchet MS" w:eastAsia="Times New Roman" w:hAnsi="Trebuchet MS"/>
          <w:sz w:val="24"/>
          <w:szCs w:val="24"/>
        </w:rPr>
      </w:pPr>
      <w:r w:rsidRPr="00CA5AF1">
        <w:rPr>
          <w:rFonts w:ascii="Trebuchet MS" w:eastAsia="Times New Roman" w:hAnsi="Trebuchet MS"/>
          <w:b/>
          <w:sz w:val="24"/>
          <w:szCs w:val="24"/>
          <w:u w:val="single"/>
        </w:rPr>
        <w:t>¿En qué sector de propiedad laboran?</w:t>
      </w:r>
      <w:r w:rsidR="00B96D95" w:rsidRPr="00CA5AF1">
        <w:rPr>
          <w:rFonts w:ascii="Trebuchet MS" w:eastAsia="Times New Roman" w:hAnsi="Trebuchet MS"/>
          <w:b/>
          <w:sz w:val="24"/>
          <w:szCs w:val="24"/>
          <w:u w:val="single"/>
        </w:rPr>
        <w:t>.</w:t>
      </w:r>
      <w:r w:rsidR="00B96D95" w:rsidRPr="00CA5AF1">
        <w:rPr>
          <w:rFonts w:ascii="Trebuchet MS" w:eastAsia="Times New Roman" w:hAnsi="Trebuchet MS"/>
          <w:b/>
          <w:sz w:val="24"/>
          <w:szCs w:val="24"/>
        </w:rPr>
        <w:t xml:space="preserve"> </w:t>
      </w:r>
      <w:r w:rsidRPr="00CA5AF1">
        <w:rPr>
          <w:rFonts w:ascii="Trebuchet MS" w:eastAsia="Times New Roman" w:hAnsi="Trebuchet MS"/>
          <w:sz w:val="24"/>
          <w:szCs w:val="24"/>
        </w:rPr>
        <w:t>Distribución por sector de la propiedad de los ocupados que estudiaron esta carrera. Privada 73.8%, Pública 26.2%</w:t>
      </w:r>
    </w:p>
    <w:p w:rsidR="00E07907" w:rsidRPr="00CA5AF1" w:rsidRDefault="00E07907" w:rsidP="00E07907">
      <w:pPr>
        <w:rPr>
          <w:rFonts w:ascii="Trebuchet MS" w:eastAsia="Times New Roman" w:hAnsi="Trebuchet MS"/>
          <w:sz w:val="24"/>
          <w:szCs w:val="24"/>
        </w:rPr>
      </w:pPr>
    </w:p>
    <w:p w:rsidR="00E07907" w:rsidRPr="00CA5AF1" w:rsidRDefault="00E07907" w:rsidP="00E07907">
      <w:pPr>
        <w:rPr>
          <w:rFonts w:ascii="Trebuchet MS" w:eastAsia="Times New Roman" w:hAnsi="Trebuchet MS"/>
          <w:b/>
          <w:sz w:val="24"/>
          <w:szCs w:val="24"/>
          <w:u w:val="single"/>
        </w:rPr>
      </w:pPr>
      <w:r w:rsidRPr="00CA5AF1">
        <w:rPr>
          <w:rFonts w:ascii="Trebuchet MS" w:eastAsia="Times New Roman" w:hAnsi="Trebuchet MS"/>
          <w:b/>
          <w:sz w:val="24"/>
          <w:szCs w:val="24"/>
          <w:u w:val="single"/>
        </w:rPr>
        <w:t>Resumen Indicadores</w:t>
      </w:r>
    </w:p>
    <w:p w:rsidR="00E07907" w:rsidRPr="00CA5AF1" w:rsidRDefault="00E07907" w:rsidP="00E07907">
      <w:pPr>
        <w:rPr>
          <w:rFonts w:ascii="Trebuchet MS" w:eastAsia="Times New Roman" w:hAnsi="Trebuchet MS"/>
          <w:sz w:val="24"/>
          <w:szCs w:val="24"/>
        </w:rPr>
      </w:pPr>
      <w:r w:rsidRPr="00CA5AF1">
        <w:rPr>
          <w:rFonts w:ascii="Trebuchet MS" w:eastAsia="Times New Roman" w:hAnsi="Trebuchet MS"/>
          <w:sz w:val="24"/>
          <w:szCs w:val="24"/>
        </w:rPr>
        <w:t xml:space="preserve">84 de cada 100 son asalariados </w:t>
      </w:r>
    </w:p>
    <w:p w:rsidR="00E07907" w:rsidRPr="00CA5AF1" w:rsidRDefault="00E07907" w:rsidP="00E07907">
      <w:pPr>
        <w:rPr>
          <w:rFonts w:ascii="Trebuchet MS" w:eastAsia="Times New Roman" w:hAnsi="Trebuchet MS"/>
          <w:sz w:val="24"/>
          <w:szCs w:val="24"/>
        </w:rPr>
      </w:pPr>
      <w:r w:rsidRPr="00CA5AF1">
        <w:rPr>
          <w:rFonts w:ascii="Trebuchet MS" w:eastAsia="Times New Roman" w:hAnsi="Trebuchet MS"/>
          <w:sz w:val="24"/>
          <w:szCs w:val="24"/>
        </w:rPr>
        <w:t xml:space="preserve">37 de cada 100 son mujeres </w:t>
      </w:r>
    </w:p>
    <w:p w:rsidR="00E07907" w:rsidRPr="00CA5AF1" w:rsidRDefault="00E07907" w:rsidP="00E07907">
      <w:pPr>
        <w:rPr>
          <w:rFonts w:ascii="Trebuchet MS" w:eastAsia="Times New Roman" w:hAnsi="Trebuchet MS"/>
          <w:sz w:val="24"/>
          <w:szCs w:val="24"/>
        </w:rPr>
      </w:pPr>
      <w:r w:rsidRPr="00CA5AF1">
        <w:rPr>
          <w:rFonts w:ascii="Trebuchet MS" w:eastAsia="Times New Roman" w:hAnsi="Trebuchet MS"/>
          <w:sz w:val="24"/>
          <w:szCs w:val="24"/>
        </w:rPr>
        <w:t xml:space="preserve">43 de cada 100 trabajan en la zona Centro </w:t>
      </w:r>
    </w:p>
    <w:p w:rsidR="00E07907" w:rsidRPr="00CA5AF1" w:rsidRDefault="00E07907" w:rsidP="00E07907">
      <w:pPr>
        <w:rPr>
          <w:rFonts w:ascii="Trebuchet MS" w:eastAsia="Times New Roman" w:hAnsi="Trebuchet MS"/>
          <w:sz w:val="24"/>
          <w:szCs w:val="24"/>
        </w:rPr>
      </w:pPr>
      <w:r w:rsidRPr="00CA5AF1">
        <w:rPr>
          <w:rFonts w:ascii="Trebuchet MS" w:eastAsia="Times New Roman" w:hAnsi="Trebuchet MS"/>
          <w:sz w:val="24"/>
          <w:szCs w:val="24"/>
        </w:rPr>
        <w:t xml:space="preserve">31 de cada 100 laboran en Industria manufacturera </w:t>
      </w:r>
    </w:p>
    <w:p w:rsidR="00E07907" w:rsidRPr="00CA5AF1" w:rsidRDefault="00E07907" w:rsidP="00E07907">
      <w:pPr>
        <w:rPr>
          <w:rFonts w:ascii="Trebuchet MS" w:eastAsia="Times New Roman" w:hAnsi="Trebuchet MS"/>
          <w:sz w:val="24"/>
          <w:szCs w:val="24"/>
        </w:rPr>
      </w:pPr>
      <w:r w:rsidRPr="00CA5AF1">
        <w:rPr>
          <w:rFonts w:ascii="Trebuchet MS" w:eastAsia="Times New Roman" w:hAnsi="Trebuchet MS"/>
          <w:sz w:val="24"/>
          <w:szCs w:val="24"/>
        </w:rPr>
        <w:t>13 de cada 100 se ocupan como Ingenieros químicos, mecánicos, industriales, mineros y metalúrgicos</w:t>
      </w:r>
    </w:p>
    <w:p w:rsidR="00E07907" w:rsidRPr="00CA5AF1" w:rsidRDefault="00E07907" w:rsidP="00E07907">
      <w:pPr>
        <w:rPr>
          <w:rFonts w:ascii="Trebuchet MS" w:eastAsia="Times New Roman" w:hAnsi="Trebuchet MS"/>
          <w:b/>
          <w:sz w:val="24"/>
          <w:szCs w:val="24"/>
          <w:u w:val="single"/>
        </w:rPr>
      </w:pPr>
    </w:p>
    <w:p w:rsidR="00E07907" w:rsidRDefault="00E07907" w:rsidP="00E07907">
      <w:pPr>
        <w:rPr>
          <w:rFonts w:ascii="Trebuchet MS" w:eastAsia="Times New Roman" w:hAnsi="Trebuchet MS"/>
          <w:b/>
          <w:sz w:val="24"/>
          <w:szCs w:val="24"/>
          <w:u w:val="single"/>
        </w:rPr>
      </w:pPr>
      <w:r w:rsidRPr="00CA5AF1">
        <w:rPr>
          <w:rFonts w:ascii="Trebuchet MS" w:eastAsia="Times New Roman" w:hAnsi="Trebuchet MS"/>
          <w:b/>
          <w:sz w:val="24"/>
          <w:szCs w:val="24"/>
          <w:u w:val="single"/>
        </w:rPr>
        <w:t>Ranking</w:t>
      </w:r>
    </w:p>
    <w:p w:rsidR="001E2B26" w:rsidRDefault="001E2B26" w:rsidP="00EB40AC">
      <w:pPr>
        <w:jc w:val="center"/>
        <w:rPr>
          <w:rFonts w:ascii="Trebuchet MS" w:eastAsia="Times New Roman" w:hAnsi="Trebuchet MS"/>
          <w:szCs w:val="24"/>
        </w:rPr>
      </w:pPr>
    </w:p>
    <w:p w:rsidR="001E2B26" w:rsidRDefault="001E2B26" w:rsidP="00EB40AC">
      <w:pPr>
        <w:jc w:val="center"/>
        <w:rPr>
          <w:rFonts w:ascii="Trebuchet MS" w:eastAsia="Times New Roman" w:hAnsi="Trebuchet MS"/>
          <w:szCs w:val="24"/>
        </w:rPr>
      </w:pPr>
    </w:p>
    <w:p w:rsidR="00EB40AC" w:rsidRPr="00EB40AC" w:rsidRDefault="00EB40AC" w:rsidP="00EB40AC">
      <w:pPr>
        <w:jc w:val="center"/>
        <w:rPr>
          <w:rFonts w:ascii="Trebuchet MS" w:eastAsia="Times New Roman" w:hAnsi="Trebuchet MS"/>
          <w:szCs w:val="24"/>
        </w:rPr>
      </w:pPr>
      <w:r>
        <w:rPr>
          <w:rFonts w:ascii="Trebuchet MS" w:eastAsia="Times New Roman" w:hAnsi="Trebuchet MS"/>
          <w:szCs w:val="24"/>
        </w:rPr>
        <w:lastRenderedPageBreak/>
        <w:t>Tabla 2.5 Posición de la los ingenieros químicos con respecto a 61 carreras de Profesional Nacional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085"/>
        <w:gridCol w:w="1418"/>
        <w:gridCol w:w="4961"/>
      </w:tblGrid>
      <w:tr w:rsidR="00E07907" w:rsidRPr="00CA5AF1" w:rsidTr="00EB40AC">
        <w:tc>
          <w:tcPr>
            <w:tcW w:w="3085" w:type="dxa"/>
            <w:shd w:val="clear" w:color="auto" w:fill="C4BC96" w:themeFill="background2" w:themeFillShade="BF"/>
            <w:vAlign w:val="center"/>
          </w:tcPr>
          <w:p w:rsidR="00E07907" w:rsidRPr="000F171B" w:rsidRDefault="00E07907" w:rsidP="00B96D95">
            <w:pPr>
              <w:jc w:val="center"/>
              <w:rPr>
                <w:rFonts w:ascii="Trebuchet MS" w:eastAsia="Times New Roman" w:hAnsi="Trebuchet MS"/>
                <w:b/>
                <w:szCs w:val="24"/>
              </w:rPr>
            </w:pPr>
            <w:r w:rsidRPr="000F171B">
              <w:rPr>
                <w:rFonts w:ascii="Trebuchet MS" w:eastAsia="Times New Roman" w:hAnsi="Trebuchet MS"/>
                <w:b/>
                <w:szCs w:val="24"/>
              </w:rPr>
              <w:t>Indicador</w:t>
            </w:r>
          </w:p>
        </w:tc>
        <w:tc>
          <w:tcPr>
            <w:tcW w:w="1418" w:type="dxa"/>
            <w:shd w:val="clear" w:color="auto" w:fill="C4BC96" w:themeFill="background2" w:themeFillShade="BF"/>
            <w:vAlign w:val="center"/>
          </w:tcPr>
          <w:p w:rsidR="00E07907" w:rsidRPr="000F171B" w:rsidRDefault="00E07907" w:rsidP="00B96D95">
            <w:pPr>
              <w:jc w:val="center"/>
              <w:rPr>
                <w:rFonts w:ascii="Trebuchet MS" w:eastAsia="Times New Roman" w:hAnsi="Trebuchet MS"/>
                <w:b/>
                <w:szCs w:val="24"/>
              </w:rPr>
            </w:pPr>
            <w:r w:rsidRPr="000F171B">
              <w:rPr>
                <w:rFonts w:ascii="Trebuchet MS" w:eastAsia="Times New Roman" w:hAnsi="Trebuchet MS"/>
                <w:b/>
                <w:szCs w:val="24"/>
              </w:rPr>
              <w:t>Valor</w:t>
            </w:r>
          </w:p>
        </w:tc>
        <w:tc>
          <w:tcPr>
            <w:tcW w:w="4961" w:type="dxa"/>
            <w:shd w:val="clear" w:color="auto" w:fill="C4BC96" w:themeFill="background2" w:themeFillShade="BF"/>
            <w:vAlign w:val="center"/>
          </w:tcPr>
          <w:p w:rsidR="00E07907" w:rsidRPr="000F171B" w:rsidRDefault="00E07907" w:rsidP="00B96D95">
            <w:pPr>
              <w:spacing w:after="120" w:line="240" w:lineRule="auto"/>
              <w:jc w:val="center"/>
              <w:rPr>
                <w:rFonts w:ascii="Trebuchet MS" w:hAnsi="Trebuchet MS"/>
                <w:b/>
                <w:szCs w:val="24"/>
              </w:rPr>
            </w:pPr>
            <w:r w:rsidRPr="000F171B">
              <w:rPr>
                <w:rFonts w:ascii="Trebuchet MS" w:hAnsi="Trebuchet MS"/>
                <w:b/>
                <w:szCs w:val="24"/>
              </w:rPr>
              <w:t>Posición respecto a las</w:t>
            </w:r>
          </w:p>
          <w:p w:rsidR="00E07907" w:rsidRPr="000F171B" w:rsidRDefault="00E07907" w:rsidP="00B96D95">
            <w:pPr>
              <w:spacing w:after="120" w:line="240" w:lineRule="auto"/>
              <w:jc w:val="center"/>
              <w:rPr>
                <w:rFonts w:ascii="Trebuchet MS" w:hAnsi="Trebuchet MS"/>
                <w:b/>
                <w:szCs w:val="24"/>
              </w:rPr>
            </w:pPr>
            <w:r w:rsidRPr="000F171B">
              <w:rPr>
                <w:rFonts w:ascii="Trebuchet MS" w:hAnsi="Trebuchet MS"/>
                <w:b/>
                <w:szCs w:val="24"/>
              </w:rPr>
              <w:t>61 carreras de Profesional Nacional</w:t>
            </w:r>
          </w:p>
        </w:tc>
      </w:tr>
      <w:tr w:rsidR="00E07907" w:rsidRPr="00CA5AF1" w:rsidTr="008B45EB">
        <w:tblPrEx>
          <w:tblLook w:val="04A0" w:firstRow="1" w:lastRow="0" w:firstColumn="1" w:lastColumn="0" w:noHBand="0" w:noVBand="1"/>
        </w:tblPrEx>
        <w:tc>
          <w:tcPr>
            <w:tcW w:w="3085" w:type="dxa"/>
            <w:vAlign w:val="center"/>
          </w:tcPr>
          <w:p w:rsidR="00E07907" w:rsidRPr="00CA5AF1" w:rsidRDefault="00E07907" w:rsidP="008B45EB">
            <w:pPr>
              <w:widowControl w:val="0"/>
              <w:autoSpaceDE w:val="0"/>
              <w:autoSpaceDN w:val="0"/>
              <w:adjustRightInd w:val="0"/>
              <w:rPr>
                <w:rFonts w:ascii="Trebuchet MS" w:hAnsi="Trebuchet MS" w:cs="Arial"/>
                <w:sz w:val="24"/>
                <w:szCs w:val="24"/>
              </w:rPr>
            </w:pPr>
            <w:r w:rsidRPr="00CA5AF1">
              <w:rPr>
                <w:rFonts w:ascii="Trebuchet MS" w:hAnsi="Trebuchet MS" w:cs="Arial"/>
                <w:sz w:val="24"/>
                <w:szCs w:val="24"/>
              </w:rPr>
              <w:t>Ocupados</w:t>
            </w:r>
          </w:p>
        </w:tc>
        <w:tc>
          <w:tcPr>
            <w:tcW w:w="1418" w:type="dxa"/>
            <w:vAlign w:val="center"/>
          </w:tcPr>
          <w:p w:rsidR="00E07907" w:rsidRPr="00CA5AF1" w:rsidRDefault="00E07907" w:rsidP="00B96D95">
            <w:pPr>
              <w:widowControl w:val="0"/>
              <w:autoSpaceDE w:val="0"/>
              <w:autoSpaceDN w:val="0"/>
              <w:adjustRightInd w:val="0"/>
              <w:jc w:val="center"/>
              <w:rPr>
                <w:rFonts w:ascii="Trebuchet MS" w:hAnsi="Trebuchet MS" w:cs="Arial"/>
                <w:sz w:val="24"/>
                <w:szCs w:val="24"/>
              </w:rPr>
            </w:pPr>
            <w:r w:rsidRPr="00CA5AF1">
              <w:rPr>
                <w:rFonts w:ascii="Trebuchet MS" w:hAnsi="Trebuchet MS" w:cs="Arial"/>
                <w:sz w:val="24"/>
                <w:szCs w:val="24"/>
              </w:rPr>
              <w:t>122,665</w:t>
            </w:r>
          </w:p>
        </w:tc>
        <w:tc>
          <w:tcPr>
            <w:tcW w:w="4961" w:type="dxa"/>
            <w:vAlign w:val="center"/>
          </w:tcPr>
          <w:p w:rsidR="00E07907" w:rsidRPr="00CA5AF1" w:rsidRDefault="00E07907" w:rsidP="00B96D95">
            <w:pPr>
              <w:widowControl w:val="0"/>
              <w:autoSpaceDE w:val="0"/>
              <w:autoSpaceDN w:val="0"/>
              <w:adjustRightInd w:val="0"/>
              <w:jc w:val="center"/>
              <w:rPr>
                <w:rFonts w:ascii="Trebuchet MS" w:hAnsi="Trebuchet MS" w:cs="Arial"/>
                <w:sz w:val="24"/>
                <w:szCs w:val="24"/>
              </w:rPr>
            </w:pPr>
            <w:r w:rsidRPr="00CA5AF1">
              <w:rPr>
                <w:rFonts w:ascii="Trebuchet MS" w:hAnsi="Trebuchet MS" w:cs="Arial"/>
                <w:sz w:val="24"/>
                <w:szCs w:val="24"/>
              </w:rPr>
              <w:t>22 °</w:t>
            </w:r>
          </w:p>
        </w:tc>
      </w:tr>
      <w:tr w:rsidR="00E07907" w:rsidRPr="00CA5AF1" w:rsidTr="008B45EB">
        <w:tblPrEx>
          <w:tblLook w:val="04A0" w:firstRow="1" w:lastRow="0" w:firstColumn="1" w:lastColumn="0" w:noHBand="0" w:noVBand="1"/>
        </w:tblPrEx>
        <w:tc>
          <w:tcPr>
            <w:tcW w:w="3085" w:type="dxa"/>
            <w:vAlign w:val="center"/>
          </w:tcPr>
          <w:p w:rsidR="00E07907" w:rsidRPr="00CA5AF1" w:rsidRDefault="00E07907" w:rsidP="008B45EB">
            <w:pPr>
              <w:widowControl w:val="0"/>
              <w:autoSpaceDE w:val="0"/>
              <w:autoSpaceDN w:val="0"/>
              <w:adjustRightInd w:val="0"/>
              <w:rPr>
                <w:rFonts w:ascii="Trebuchet MS" w:hAnsi="Trebuchet MS" w:cs="Arial"/>
                <w:sz w:val="24"/>
                <w:szCs w:val="24"/>
              </w:rPr>
            </w:pPr>
            <w:r w:rsidRPr="00CA5AF1">
              <w:rPr>
                <w:rFonts w:ascii="Trebuchet MS" w:hAnsi="Trebuchet MS" w:cs="Arial"/>
                <w:sz w:val="24"/>
                <w:szCs w:val="24"/>
              </w:rPr>
              <w:t>Ingreso promedio nacional</w:t>
            </w:r>
          </w:p>
        </w:tc>
        <w:tc>
          <w:tcPr>
            <w:tcW w:w="1418" w:type="dxa"/>
            <w:vAlign w:val="center"/>
          </w:tcPr>
          <w:p w:rsidR="00E07907" w:rsidRPr="00CA5AF1" w:rsidRDefault="00E07907" w:rsidP="00B96D95">
            <w:pPr>
              <w:widowControl w:val="0"/>
              <w:autoSpaceDE w:val="0"/>
              <w:autoSpaceDN w:val="0"/>
              <w:adjustRightInd w:val="0"/>
              <w:jc w:val="center"/>
              <w:rPr>
                <w:rFonts w:ascii="Trebuchet MS" w:hAnsi="Trebuchet MS" w:cs="Arial"/>
                <w:sz w:val="24"/>
                <w:szCs w:val="24"/>
              </w:rPr>
            </w:pPr>
            <w:r w:rsidRPr="00CA5AF1">
              <w:rPr>
                <w:rFonts w:ascii="Trebuchet MS" w:hAnsi="Trebuchet MS" w:cs="Arial"/>
                <w:sz w:val="24"/>
                <w:szCs w:val="24"/>
              </w:rPr>
              <w:t>$11,694</w:t>
            </w:r>
          </w:p>
        </w:tc>
        <w:tc>
          <w:tcPr>
            <w:tcW w:w="4961" w:type="dxa"/>
            <w:vAlign w:val="center"/>
          </w:tcPr>
          <w:p w:rsidR="00E07907" w:rsidRPr="00CA5AF1" w:rsidRDefault="00E07907" w:rsidP="00B96D95">
            <w:pPr>
              <w:widowControl w:val="0"/>
              <w:autoSpaceDE w:val="0"/>
              <w:autoSpaceDN w:val="0"/>
              <w:adjustRightInd w:val="0"/>
              <w:jc w:val="center"/>
              <w:rPr>
                <w:rFonts w:ascii="Trebuchet MS" w:hAnsi="Trebuchet MS" w:cs="Arial"/>
                <w:sz w:val="24"/>
                <w:szCs w:val="24"/>
              </w:rPr>
            </w:pPr>
            <w:r w:rsidRPr="00CA5AF1">
              <w:rPr>
                <w:rFonts w:ascii="Trebuchet MS" w:hAnsi="Trebuchet MS" w:cs="Arial"/>
                <w:sz w:val="24"/>
                <w:szCs w:val="24"/>
              </w:rPr>
              <w:t>19 °</w:t>
            </w:r>
          </w:p>
        </w:tc>
      </w:tr>
      <w:tr w:rsidR="00E07907" w:rsidRPr="00CA5AF1" w:rsidTr="008B45EB">
        <w:tblPrEx>
          <w:tblLook w:val="04A0" w:firstRow="1" w:lastRow="0" w:firstColumn="1" w:lastColumn="0" w:noHBand="0" w:noVBand="1"/>
        </w:tblPrEx>
        <w:tc>
          <w:tcPr>
            <w:tcW w:w="3085" w:type="dxa"/>
            <w:vAlign w:val="center"/>
          </w:tcPr>
          <w:p w:rsidR="00E07907" w:rsidRPr="00CA5AF1" w:rsidRDefault="00E07907" w:rsidP="008B45EB">
            <w:pPr>
              <w:widowControl w:val="0"/>
              <w:autoSpaceDE w:val="0"/>
              <w:autoSpaceDN w:val="0"/>
              <w:adjustRightInd w:val="0"/>
              <w:rPr>
                <w:rFonts w:ascii="Trebuchet MS" w:hAnsi="Trebuchet MS" w:cs="Arial"/>
                <w:sz w:val="24"/>
                <w:szCs w:val="24"/>
              </w:rPr>
            </w:pPr>
            <w:r w:rsidRPr="00CA5AF1">
              <w:rPr>
                <w:rFonts w:ascii="Trebuchet MS" w:hAnsi="Trebuchet MS" w:cs="Arial"/>
                <w:sz w:val="24"/>
                <w:szCs w:val="24"/>
              </w:rPr>
              <w:t>Mujeres ocupadas</w:t>
            </w:r>
          </w:p>
        </w:tc>
        <w:tc>
          <w:tcPr>
            <w:tcW w:w="1418" w:type="dxa"/>
            <w:vAlign w:val="center"/>
          </w:tcPr>
          <w:p w:rsidR="00E07907" w:rsidRPr="00CA5AF1" w:rsidRDefault="00E07907" w:rsidP="00B96D95">
            <w:pPr>
              <w:widowControl w:val="0"/>
              <w:autoSpaceDE w:val="0"/>
              <w:autoSpaceDN w:val="0"/>
              <w:adjustRightInd w:val="0"/>
              <w:jc w:val="center"/>
              <w:rPr>
                <w:rFonts w:ascii="Trebuchet MS" w:hAnsi="Trebuchet MS" w:cs="Arial"/>
                <w:sz w:val="24"/>
                <w:szCs w:val="24"/>
              </w:rPr>
            </w:pPr>
            <w:r w:rsidRPr="00CA5AF1">
              <w:rPr>
                <w:rFonts w:ascii="Trebuchet MS" w:hAnsi="Trebuchet MS" w:cs="Arial"/>
                <w:sz w:val="24"/>
                <w:szCs w:val="24"/>
              </w:rPr>
              <w:t>37.8  %</w:t>
            </w:r>
          </w:p>
        </w:tc>
        <w:tc>
          <w:tcPr>
            <w:tcW w:w="4961" w:type="dxa"/>
            <w:vAlign w:val="center"/>
          </w:tcPr>
          <w:p w:rsidR="00E07907" w:rsidRPr="00CA5AF1" w:rsidRDefault="00E07907" w:rsidP="00B96D95">
            <w:pPr>
              <w:widowControl w:val="0"/>
              <w:autoSpaceDE w:val="0"/>
              <w:autoSpaceDN w:val="0"/>
              <w:adjustRightInd w:val="0"/>
              <w:jc w:val="center"/>
              <w:rPr>
                <w:rFonts w:ascii="Trebuchet MS" w:hAnsi="Trebuchet MS" w:cs="Arial"/>
                <w:sz w:val="24"/>
                <w:szCs w:val="24"/>
              </w:rPr>
            </w:pPr>
            <w:r w:rsidRPr="00CA5AF1">
              <w:rPr>
                <w:rFonts w:ascii="Trebuchet MS" w:hAnsi="Trebuchet MS" w:cs="Arial"/>
                <w:sz w:val="24"/>
                <w:szCs w:val="24"/>
              </w:rPr>
              <w:t>36 °</w:t>
            </w:r>
          </w:p>
        </w:tc>
      </w:tr>
      <w:tr w:rsidR="00E07907" w:rsidRPr="00CA5AF1" w:rsidTr="008B45EB">
        <w:tblPrEx>
          <w:tblLook w:val="04A0" w:firstRow="1" w:lastRow="0" w:firstColumn="1" w:lastColumn="0" w:noHBand="0" w:noVBand="1"/>
        </w:tblPrEx>
        <w:tc>
          <w:tcPr>
            <w:tcW w:w="3085" w:type="dxa"/>
            <w:vAlign w:val="center"/>
          </w:tcPr>
          <w:p w:rsidR="00E07907" w:rsidRPr="00CA5AF1" w:rsidRDefault="00E07907" w:rsidP="008B45EB">
            <w:pPr>
              <w:widowControl w:val="0"/>
              <w:autoSpaceDE w:val="0"/>
              <w:autoSpaceDN w:val="0"/>
              <w:adjustRightInd w:val="0"/>
              <w:rPr>
                <w:rFonts w:ascii="Trebuchet MS" w:hAnsi="Trebuchet MS" w:cs="Arial"/>
                <w:sz w:val="24"/>
                <w:szCs w:val="24"/>
              </w:rPr>
            </w:pPr>
            <w:r w:rsidRPr="00CA5AF1">
              <w:rPr>
                <w:rFonts w:ascii="Trebuchet MS" w:hAnsi="Trebuchet MS" w:cs="Arial"/>
                <w:sz w:val="24"/>
                <w:szCs w:val="24"/>
              </w:rPr>
              <w:t>Afinidad</w:t>
            </w:r>
          </w:p>
        </w:tc>
        <w:tc>
          <w:tcPr>
            <w:tcW w:w="1418" w:type="dxa"/>
            <w:vAlign w:val="center"/>
          </w:tcPr>
          <w:p w:rsidR="00E07907" w:rsidRPr="00CA5AF1" w:rsidRDefault="00E07907" w:rsidP="00B96D95">
            <w:pPr>
              <w:widowControl w:val="0"/>
              <w:autoSpaceDE w:val="0"/>
              <w:autoSpaceDN w:val="0"/>
              <w:adjustRightInd w:val="0"/>
              <w:jc w:val="center"/>
              <w:rPr>
                <w:rFonts w:ascii="Trebuchet MS" w:hAnsi="Trebuchet MS" w:cs="Arial"/>
                <w:sz w:val="24"/>
                <w:szCs w:val="24"/>
              </w:rPr>
            </w:pPr>
            <w:r w:rsidRPr="00CA5AF1">
              <w:rPr>
                <w:rFonts w:ascii="Trebuchet MS" w:hAnsi="Trebuchet MS" w:cs="Arial"/>
                <w:sz w:val="24"/>
                <w:szCs w:val="24"/>
              </w:rPr>
              <w:t>53.1  %</w:t>
            </w:r>
          </w:p>
        </w:tc>
        <w:tc>
          <w:tcPr>
            <w:tcW w:w="4961" w:type="dxa"/>
            <w:vAlign w:val="center"/>
          </w:tcPr>
          <w:p w:rsidR="00E07907" w:rsidRPr="00CA5AF1" w:rsidRDefault="00E07907" w:rsidP="00B96D95">
            <w:pPr>
              <w:widowControl w:val="0"/>
              <w:autoSpaceDE w:val="0"/>
              <w:autoSpaceDN w:val="0"/>
              <w:adjustRightInd w:val="0"/>
              <w:jc w:val="center"/>
              <w:rPr>
                <w:rFonts w:ascii="Trebuchet MS" w:hAnsi="Trebuchet MS" w:cs="Arial"/>
                <w:sz w:val="24"/>
                <w:szCs w:val="24"/>
              </w:rPr>
            </w:pPr>
            <w:r w:rsidRPr="00CA5AF1">
              <w:rPr>
                <w:rFonts w:ascii="Trebuchet MS" w:hAnsi="Trebuchet MS" w:cs="Arial"/>
                <w:sz w:val="24"/>
                <w:szCs w:val="24"/>
              </w:rPr>
              <w:t>37 °</w:t>
            </w:r>
          </w:p>
        </w:tc>
      </w:tr>
    </w:tbl>
    <w:p w:rsidR="00E07907" w:rsidRPr="00CA5AF1" w:rsidRDefault="00E07907" w:rsidP="00E07907">
      <w:pPr>
        <w:pStyle w:val="MMTopic6"/>
        <w:spacing w:before="0" w:after="120" w:line="360" w:lineRule="auto"/>
        <w:jc w:val="both"/>
        <w:outlineLvl w:val="9"/>
        <w:rPr>
          <w:rFonts w:ascii="Trebuchet MS" w:hAnsi="Trebuchet MS" w:cs="Arial"/>
          <w:i w:val="0"/>
          <w:color w:val="auto"/>
          <w:sz w:val="24"/>
          <w:szCs w:val="24"/>
        </w:rPr>
      </w:pPr>
      <w:r w:rsidRPr="00EB40AC">
        <w:rPr>
          <w:rFonts w:ascii="Trebuchet MS" w:hAnsi="Trebuchet MS" w:cs="Arial"/>
          <w:color w:val="auto"/>
          <w:sz w:val="18"/>
          <w:szCs w:val="24"/>
        </w:rPr>
        <w:t>Información proporcionada en la página web de observatorio laboral. 13/04/2</w:t>
      </w:r>
      <w:r w:rsidRPr="00CA5AF1">
        <w:rPr>
          <w:rFonts w:ascii="Trebuchet MS" w:hAnsi="Trebuchet MS" w:cs="Arial"/>
          <w:i w:val="0"/>
          <w:color w:val="auto"/>
          <w:sz w:val="24"/>
          <w:szCs w:val="24"/>
        </w:rPr>
        <w:t>014</w:t>
      </w:r>
    </w:p>
    <w:p w:rsidR="00E07907" w:rsidRPr="00E07907" w:rsidRDefault="00E07907" w:rsidP="00E07907">
      <w:pPr>
        <w:spacing w:line="360" w:lineRule="auto"/>
        <w:jc w:val="both"/>
        <w:rPr>
          <w:rFonts w:ascii="Trebuchet MS" w:eastAsia="Times New Roman" w:hAnsi="Trebuchet MS"/>
          <w:sz w:val="24"/>
          <w:szCs w:val="24"/>
          <w:lang w:val="es-ES" w:eastAsia="es-ES"/>
        </w:rPr>
      </w:pPr>
      <w:r w:rsidRPr="00E07907">
        <w:rPr>
          <w:rFonts w:ascii="Trebuchet MS" w:hAnsi="Trebuchet MS"/>
          <w:sz w:val="24"/>
          <w:szCs w:val="24"/>
        </w:rPr>
        <w:t>Otr</w:t>
      </w:r>
      <w:r w:rsidR="00B96D95">
        <w:rPr>
          <w:rFonts w:ascii="Trebuchet MS" w:hAnsi="Trebuchet MS"/>
          <w:sz w:val="24"/>
          <w:szCs w:val="24"/>
        </w:rPr>
        <w:t>o</w:t>
      </w:r>
      <w:r w:rsidRPr="00E07907">
        <w:rPr>
          <w:rFonts w:ascii="Trebuchet MS" w:hAnsi="Trebuchet MS"/>
          <w:sz w:val="24"/>
          <w:szCs w:val="24"/>
        </w:rPr>
        <w:t xml:space="preserve">s estudios realizados </w:t>
      </w:r>
      <w:r w:rsidR="00993353">
        <w:rPr>
          <w:rFonts w:ascii="Trebuchet MS" w:hAnsi="Trebuchet MS"/>
          <w:sz w:val="24"/>
          <w:szCs w:val="24"/>
        </w:rPr>
        <w:t>durante</w:t>
      </w:r>
      <w:r w:rsidRPr="00E07907">
        <w:rPr>
          <w:rFonts w:ascii="Trebuchet MS" w:hAnsi="Trebuchet MS"/>
          <w:sz w:val="24"/>
          <w:szCs w:val="24"/>
        </w:rPr>
        <w:t xml:space="preserve"> </w:t>
      </w:r>
      <w:r w:rsidR="00B96D95" w:rsidRPr="00E07907">
        <w:rPr>
          <w:rFonts w:ascii="Trebuchet MS" w:hAnsi="Trebuchet MS"/>
          <w:sz w:val="24"/>
          <w:szCs w:val="24"/>
        </w:rPr>
        <w:t>más</w:t>
      </w:r>
      <w:r w:rsidRPr="00E07907">
        <w:rPr>
          <w:rFonts w:ascii="Trebuchet MS" w:hAnsi="Trebuchet MS"/>
          <w:sz w:val="24"/>
          <w:szCs w:val="24"/>
        </w:rPr>
        <w:t xml:space="preserve"> </w:t>
      </w:r>
      <w:r w:rsidR="00993353">
        <w:rPr>
          <w:rFonts w:ascii="Trebuchet MS" w:hAnsi="Trebuchet MS"/>
          <w:sz w:val="24"/>
          <w:szCs w:val="24"/>
        </w:rPr>
        <w:t xml:space="preserve">de </w:t>
      </w:r>
      <w:r w:rsidRPr="00E07907">
        <w:rPr>
          <w:rFonts w:ascii="Trebuchet MS" w:hAnsi="Trebuchet MS"/>
          <w:sz w:val="24"/>
          <w:szCs w:val="24"/>
        </w:rPr>
        <w:t xml:space="preserve">8 años, </w:t>
      </w:r>
      <w:r w:rsidR="00993353">
        <w:rPr>
          <w:rFonts w:ascii="Trebuchet MS" w:hAnsi="Trebuchet MS"/>
          <w:sz w:val="24"/>
          <w:szCs w:val="24"/>
        </w:rPr>
        <w:t>recabaron las opiniones de empleadores sobre nuestros estudiantes quienes realizaron su</w:t>
      </w:r>
      <w:r w:rsidRPr="00E07907">
        <w:rPr>
          <w:rFonts w:ascii="Trebuchet MS" w:hAnsi="Trebuchet MS"/>
          <w:sz w:val="24"/>
          <w:szCs w:val="24"/>
        </w:rPr>
        <w:t xml:space="preserve"> </w:t>
      </w:r>
      <w:r w:rsidR="00B96D95">
        <w:rPr>
          <w:rFonts w:ascii="Trebuchet MS" w:hAnsi="Trebuchet MS"/>
          <w:sz w:val="24"/>
          <w:szCs w:val="24"/>
        </w:rPr>
        <w:t>E</w:t>
      </w:r>
      <w:r w:rsidRPr="00E07907">
        <w:rPr>
          <w:rFonts w:ascii="Trebuchet MS" w:hAnsi="Trebuchet MS"/>
          <w:sz w:val="24"/>
          <w:szCs w:val="24"/>
        </w:rPr>
        <w:t xml:space="preserve">stancia </w:t>
      </w:r>
      <w:r w:rsidR="00B96D95">
        <w:rPr>
          <w:rFonts w:ascii="Trebuchet MS" w:hAnsi="Trebuchet MS"/>
          <w:sz w:val="24"/>
          <w:szCs w:val="24"/>
        </w:rPr>
        <w:t>Profesional</w:t>
      </w:r>
      <w:r w:rsidR="00993353">
        <w:rPr>
          <w:rFonts w:ascii="Trebuchet MS" w:hAnsi="Trebuchet MS"/>
          <w:sz w:val="24"/>
          <w:szCs w:val="24"/>
        </w:rPr>
        <w:t xml:space="preserve">. </w:t>
      </w:r>
      <w:r w:rsidRPr="00E07907">
        <w:rPr>
          <w:rFonts w:ascii="Trebuchet MS" w:hAnsi="Trebuchet MS"/>
          <w:sz w:val="24"/>
          <w:szCs w:val="24"/>
        </w:rPr>
        <w:t xml:space="preserve"> </w:t>
      </w:r>
      <w:r w:rsidR="00993353">
        <w:rPr>
          <w:rFonts w:ascii="Trebuchet MS" w:hAnsi="Trebuchet MS"/>
          <w:sz w:val="24"/>
          <w:szCs w:val="24"/>
        </w:rPr>
        <w:t xml:space="preserve">La Estancia Profesional es una actividad curricular obligatoria del Plan de Estudios vigente que debe realizarse en el séptimo </w:t>
      </w:r>
      <w:r w:rsidRPr="00E07907">
        <w:rPr>
          <w:rFonts w:ascii="Trebuchet MS" w:hAnsi="Trebuchet MS"/>
          <w:sz w:val="24"/>
          <w:szCs w:val="24"/>
        </w:rPr>
        <w:t>u octavo semestre con una duración de 6 meses en promedio</w:t>
      </w:r>
      <w:r w:rsidR="00993353">
        <w:rPr>
          <w:rFonts w:ascii="Trebuchet MS" w:hAnsi="Trebuchet MS"/>
          <w:sz w:val="24"/>
          <w:szCs w:val="24"/>
        </w:rPr>
        <w:t>.</w:t>
      </w:r>
      <w:r w:rsidRPr="00E07907">
        <w:rPr>
          <w:rFonts w:ascii="Trebuchet MS" w:hAnsi="Trebuchet MS"/>
          <w:sz w:val="24"/>
          <w:szCs w:val="24"/>
        </w:rPr>
        <w:t xml:space="preserve"> </w:t>
      </w:r>
      <w:r w:rsidR="00993353">
        <w:rPr>
          <w:rFonts w:ascii="Trebuchet MS" w:hAnsi="Trebuchet MS"/>
          <w:sz w:val="24"/>
          <w:szCs w:val="24"/>
        </w:rPr>
        <w:t>S</w:t>
      </w:r>
      <w:r w:rsidRPr="00E07907">
        <w:rPr>
          <w:rFonts w:ascii="Trebuchet MS" w:hAnsi="Trebuchet MS"/>
          <w:sz w:val="24"/>
          <w:szCs w:val="24"/>
        </w:rPr>
        <w:t xml:space="preserve">e </w:t>
      </w:r>
      <w:r w:rsidR="00B96D95" w:rsidRPr="00E07907">
        <w:rPr>
          <w:rFonts w:ascii="Trebuchet MS" w:hAnsi="Trebuchet MS"/>
          <w:sz w:val="24"/>
          <w:szCs w:val="24"/>
        </w:rPr>
        <w:t>envía</w:t>
      </w:r>
      <w:r w:rsidRPr="00E07907">
        <w:rPr>
          <w:rFonts w:ascii="Trebuchet MS" w:hAnsi="Trebuchet MS"/>
          <w:sz w:val="24"/>
          <w:szCs w:val="24"/>
        </w:rPr>
        <w:t xml:space="preserve"> una encuesta a los encargados de las </w:t>
      </w:r>
      <w:r w:rsidR="00993353">
        <w:rPr>
          <w:rFonts w:ascii="Trebuchet MS" w:hAnsi="Trebuchet MS"/>
          <w:sz w:val="24"/>
          <w:szCs w:val="24"/>
        </w:rPr>
        <w:t>E</w:t>
      </w:r>
      <w:r w:rsidRPr="00E07907">
        <w:rPr>
          <w:rFonts w:ascii="Trebuchet MS" w:hAnsi="Trebuchet MS"/>
          <w:sz w:val="24"/>
          <w:szCs w:val="24"/>
        </w:rPr>
        <w:t xml:space="preserve">stancias en las distintas empresas, con el objeto de obtener información relevante </w:t>
      </w:r>
      <w:r w:rsidR="00993353">
        <w:rPr>
          <w:rFonts w:ascii="Trebuchet MS" w:hAnsi="Trebuchet MS"/>
          <w:sz w:val="24"/>
          <w:szCs w:val="24"/>
        </w:rPr>
        <w:t>del desempeño del practicante. L</w:t>
      </w:r>
      <w:r w:rsidR="00993353" w:rsidRPr="00E07907">
        <w:rPr>
          <w:rFonts w:ascii="Trebuchet MS" w:hAnsi="Trebuchet MS"/>
          <w:sz w:val="24"/>
          <w:szCs w:val="24"/>
        </w:rPr>
        <w:t xml:space="preserve">a encuesta incluía preguntas abiertas relacionadas con el </w:t>
      </w:r>
      <w:r w:rsidR="00993353" w:rsidRPr="00E07907">
        <w:rPr>
          <w:rFonts w:ascii="Trebuchet MS" w:eastAsia="Times New Roman" w:hAnsi="Trebuchet MS"/>
          <w:sz w:val="24"/>
          <w:szCs w:val="24"/>
          <w:lang w:val="es-ES" w:eastAsia="es-ES"/>
        </w:rPr>
        <w:t>plan de estudios así como en conocimientos</w:t>
      </w:r>
      <w:r w:rsidR="00993353">
        <w:rPr>
          <w:rFonts w:ascii="Trebuchet MS" w:eastAsia="Times New Roman" w:hAnsi="Trebuchet MS"/>
          <w:sz w:val="24"/>
          <w:szCs w:val="24"/>
          <w:lang w:val="es-ES" w:eastAsia="es-ES"/>
        </w:rPr>
        <w:t>,</w:t>
      </w:r>
      <w:r w:rsidR="00993353" w:rsidRPr="00E07907">
        <w:rPr>
          <w:rFonts w:ascii="Trebuchet MS" w:eastAsia="Times New Roman" w:hAnsi="Trebuchet MS"/>
          <w:sz w:val="24"/>
          <w:szCs w:val="24"/>
          <w:lang w:val="es-ES" w:eastAsia="es-ES"/>
        </w:rPr>
        <w:t xml:space="preserve"> habilidades </w:t>
      </w:r>
      <w:r w:rsidR="00993353">
        <w:rPr>
          <w:rFonts w:ascii="Trebuchet MS" w:eastAsia="Times New Roman" w:hAnsi="Trebuchet MS"/>
          <w:sz w:val="24"/>
          <w:szCs w:val="24"/>
          <w:lang w:val="es-ES" w:eastAsia="es-ES"/>
        </w:rPr>
        <w:t xml:space="preserve">y actitudes </w:t>
      </w:r>
      <w:r w:rsidR="00993353" w:rsidRPr="00E07907">
        <w:rPr>
          <w:rFonts w:ascii="Trebuchet MS" w:eastAsia="Times New Roman" w:hAnsi="Trebuchet MS"/>
          <w:sz w:val="24"/>
          <w:szCs w:val="24"/>
          <w:lang w:val="es-ES" w:eastAsia="es-ES"/>
        </w:rPr>
        <w:t>de  los estudiantes de la  carrera de Ingeniería Química</w:t>
      </w:r>
      <w:r w:rsidR="00993353">
        <w:rPr>
          <w:rFonts w:ascii="Trebuchet MS" w:eastAsia="Times New Roman" w:hAnsi="Trebuchet MS"/>
          <w:sz w:val="24"/>
          <w:szCs w:val="24"/>
          <w:lang w:val="es-ES" w:eastAsia="es-ES"/>
        </w:rPr>
        <w:t>,</w:t>
      </w:r>
      <w:r w:rsidR="00993353" w:rsidRPr="00E07907">
        <w:rPr>
          <w:rFonts w:ascii="Trebuchet MS" w:eastAsia="Times New Roman" w:hAnsi="Trebuchet MS"/>
          <w:sz w:val="24"/>
          <w:szCs w:val="24"/>
          <w:lang w:val="es-ES" w:eastAsia="es-ES"/>
        </w:rPr>
        <w:t xml:space="preserve"> así como </w:t>
      </w:r>
      <w:r w:rsidR="00993353">
        <w:rPr>
          <w:rFonts w:ascii="Trebuchet MS" w:eastAsia="Times New Roman" w:hAnsi="Trebuchet MS"/>
          <w:sz w:val="24"/>
          <w:szCs w:val="24"/>
          <w:lang w:val="es-ES" w:eastAsia="es-ES"/>
        </w:rPr>
        <w:t xml:space="preserve">sugerencias </w:t>
      </w:r>
      <w:r w:rsidR="00993353" w:rsidRPr="00E07907">
        <w:rPr>
          <w:rFonts w:ascii="Trebuchet MS" w:eastAsia="Times New Roman" w:hAnsi="Trebuchet MS"/>
          <w:sz w:val="24"/>
          <w:szCs w:val="24"/>
          <w:lang w:val="es-ES" w:eastAsia="es-ES"/>
        </w:rPr>
        <w:t>de posibles mejoras al plan de estudios y de los mismos estudiantes</w:t>
      </w:r>
      <w:r w:rsidR="00993353">
        <w:rPr>
          <w:rFonts w:ascii="Trebuchet MS" w:eastAsia="Times New Roman" w:hAnsi="Trebuchet MS"/>
          <w:sz w:val="24"/>
          <w:szCs w:val="24"/>
          <w:lang w:val="es-ES" w:eastAsia="es-ES"/>
        </w:rPr>
        <w:t xml:space="preserve">. </w:t>
      </w:r>
      <w:r w:rsidR="00993353">
        <w:rPr>
          <w:rFonts w:ascii="Trebuchet MS" w:hAnsi="Trebuchet MS"/>
          <w:sz w:val="24"/>
          <w:szCs w:val="24"/>
        </w:rPr>
        <w:t>C</w:t>
      </w:r>
      <w:r w:rsidRPr="00E07907">
        <w:rPr>
          <w:rFonts w:ascii="Trebuchet MS" w:hAnsi="Trebuchet MS"/>
          <w:sz w:val="24"/>
          <w:szCs w:val="24"/>
        </w:rPr>
        <w:t>onsideramos los dos últimos años 2012 y 2013, donde participaron  54 alumnos, los que estuvieron en diversas empresas catalogadas de manera general en: SERVICIOS, PETROQUIMICA, ALIMENTOS, MINERAS, CURT</w:t>
      </w:r>
      <w:r w:rsidR="00993353">
        <w:rPr>
          <w:rFonts w:ascii="Trebuchet MS" w:hAnsi="Trebuchet MS"/>
          <w:sz w:val="24"/>
          <w:szCs w:val="24"/>
        </w:rPr>
        <w:t xml:space="preserve">IDURIA, MANUFACTURA, ENTRE OTRO. </w:t>
      </w:r>
      <w:r w:rsidR="00EC599F">
        <w:rPr>
          <w:rFonts w:ascii="Trebuchet MS" w:hAnsi="Trebuchet MS"/>
          <w:sz w:val="24"/>
          <w:szCs w:val="24"/>
        </w:rPr>
        <w:t>Los resultados d</w:t>
      </w:r>
      <w:r w:rsidRPr="00E07907">
        <w:rPr>
          <w:rFonts w:ascii="Trebuchet MS" w:eastAsia="Times New Roman" w:hAnsi="Trebuchet MS"/>
          <w:sz w:val="24"/>
          <w:szCs w:val="24"/>
          <w:lang w:val="es-ES" w:eastAsia="es-ES"/>
        </w:rPr>
        <w:t xml:space="preserve">e las </w:t>
      </w:r>
      <w:r w:rsidR="00EC599F">
        <w:rPr>
          <w:rFonts w:ascii="Trebuchet MS" w:eastAsia="Times New Roman" w:hAnsi="Trebuchet MS"/>
          <w:sz w:val="24"/>
          <w:szCs w:val="24"/>
          <w:lang w:val="es-ES" w:eastAsia="es-ES"/>
        </w:rPr>
        <w:t xml:space="preserve">encuestas muestran las siguientes opiniones de los </w:t>
      </w:r>
      <w:r w:rsidRPr="00E07907">
        <w:rPr>
          <w:rFonts w:ascii="Trebuchet MS" w:eastAsia="Times New Roman" w:hAnsi="Trebuchet MS"/>
          <w:sz w:val="24"/>
          <w:szCs w:val="24"/>
          <w:lang w:val="es-ES" w:eastAsia="es-ES"/>
        </w:rPr>
        <w:t>representantes de las empresas</w:t>
      </w:r>
      <w:r w:rsidR="00EC599F">
        <w:rPr>
          <w:rFonts w:ascii="Trebuchet MS" w:eastAsia="Times New Roman" w:hAnsi="Trebuchet MS"/>
          <w:sz w:val="24"/>
          <w:szCs w:val="24"/>
          <w:lang w:val="es-ES" w:eastAsia="es-ES"/>
        </w:rPr>
        <w:t>:</w:t>
      </w:r>
      <w:r w:rsidRPr="00E07907">
        <w:rPr>
          <w:rFonts w:ascii="Trebuchet MS" w:eastAsia="Times New Roman" w:hAnsi="Trebuchet MS"/>
          <w:sz w:val="24"/>
          <w:szCs w:val="24"/>
          <w:lang w:val="es-ES" w:eastAsia="es-ES"/>
        </w:rPr>
        <w:t xml:space="preserve"> consideran importante que se </w:t>
      </w:r>
      <w:r w:rsidR="00EC599F">
        <w:rPr>
          <w:rFonts w:ascii="Trebuchet MS" w:eastAsia="Times New Roman" w:hAnsi="Trebuchet MS"/>
          <w:sz w:val="24"/>
          <w:szCs w:val="24"/>
          <w:lang w:val="es-ES" w:eastAsia="es-ES"/>
        </w:rPr>
        <w:t xml:space="preserve">realice </w:t>
      </w:r>
      <w:r w:rsidRPr="00E07907">
        <w:rPr>
          <w:rFonts w:ascii="Trebuchet MS" w:eastAsia="Times New Roman" w:hAnsi="Trebuchet MS"/>
          <w:sz w:val="24"/>
          <w:szCs w:val="24"/>
          <w:lang w:val="es-ES" w:eastAsia="es-ES"/>
        </w:rPr>
        <w:t>haga una mejor vinculación Universidad-Industria Privada,  que se impartan materias más prácticas o que se vean de una manera más "real" los problemas a los que los futuros ingenieros químicos se enfrentarán en la industria y no frente a una computadora.</w:t>
      </w:r>
    </w:p>
    <w:p w:rsidR="00E07907" w:rsidRPr="00E07907" w:rsidRDefault="00EC599F" w:rsidP="00E07907">
      <w:pPr>
        <w:spacing w:line="360" w:lineRule="auto"/>
        <w:jc w:val="both"/>
        <w:rPr>
          <w:rFonts w:ascii="Trebuchet MS" w:hAnsi="Trebuchet MS"/>
          <w:i/>
          <w:sz w:val="24"/>
          <w:szCs w:val="24"/>
        </w:rPr>
      </w:pPr>
      <w:r>
        <w:rPr>
          <w:rFonts w:ascii="Trebuchet MS" w:eastAsia="Times New Roman" w:hAnsi="Trebuchet MS"/>
          <w:color w:val="000000"/>
          <w:sz w:val="24"/>
          <w:szCs w:val="24"/>
          <w:lang w:val="es-ES" w:eastAsia="es-ES"/>
        </w:rPr>
        <w:lastRenderedPageBreak/>
        <w:t>A</w:t>
      </w:r>
      <w:r w:rsidR="00E07907" w:rsidRPr="00E07907">
        <w:rPr>
          <w:rFonts w:ascii="Trebuchet MS" w:eastAsia="Times New Roman" w:hAnsi="Trebuchet MS"/>
          <w:color w:val="000000"/>
          <w:sz w:val="24"/>
          <w:szCs w:val="24"/>
          <w:lang w:val="es-ES" w:eastAsia="es-ES"/>
        </w:rPr>
        <w:t>lgunos de los evaluadores de nuestros alumnos requiere</w:t>
      </w:r>
      <w:r>
        <w:rPr>
          <w:rFonts w:ascii="Trebuchet MS" w:eastAsia="Times New Roman" w:hAnsi="Trebuchet MS"/>
          <w:color w:val="000000"/>
          <w:sz w:val="24"/>
          <w:szCs w:val="24"/>
          <w:lang w:val="es-ES" w:eastAsia="es-ES"/>
        </w:rPr>
        <w:t>n</w:t>
      </w:r>
      <w:r w:rsidR="00E07907" w:rsidRPr="00E07907">
        <w:rPr>
          <w:rFonts w:ascii="Trebuchet MS" w:eastAsia="Times New Roman" w:hAnsi="Trebuchet MS"/>
          <w:color w:val="000000"/>
          <w:sz w:val="24"/>
          <w:szCs w:val="24"/>
          <w:lang w:val="es-ES" w:eastAsia="es-ES"/>
        </w:rPr>
        <w:t xml:space="preserve"> un mayor aprendizaje </w:t>
      </w:r>
      <w:r w:rsidR="00EB40AC">
        <w:rPr>
          <w:rFonts w:ascii="Trebuchet MS" w:eastAsia="Times New Roman" w:hAnsi="Trebuchet MS"/>
          <w:color w:val="000000"/>
          <w:sz w:val="24"/>
          <w:szCs w:val="24"/>
          <w:lang w:val="es-ES" w:eastAsia="es-ES"/>
        </w:rPr>
        <w:t>en áreas de</w:t>
      </w:r>
      <w:r w:rsidR="00E07907" w:rsidRPr="00E07907">
        <w:rPr>
          <w:rFonts w:ascii="Trebuchet MS" w:eastAsia="Times New Roman" w:hAnsi="Trebuchet MS"/>
          <w:color w:val="000000"/>
          <w:sz w:val="24"/>
          <w:szCs w:val="24"/>
          <w:lang w:val="es-ES" w:eastAsia="es-ES"/>
        </w:rPr>
        <w:t xml:space="preserve"> administra</w:t>
      </w:r>
      <w:r w:rsidR="00EB40AC">
        <w:rPr>
          <w:rFonts w:ascii="Trebuchet MS" w:eastAsia="Times New Roman" w:hAnsi="Trebuchet MS"/>
          <w:color w:val="000000"/>
          <w:sz w:val="24"/>
          <w:szCs w:val="24"/>
          <w:lang w:val="es-ES" w:eastAsia="es-ES"/>
        </w:rPr>
        <w:t>ción</w:t>
      </w:r>
      <w:r w:rsidR="00E07907" w:rsidRPr="00E07907">
        <w:rPr>
          <w:rFonts w:ascii="Trebuchet MS" w:eastAsia="Times New Roman" w:hAnsi="Trebuchet MS"/>
          <w:color w:val="000000"/>
          <w:sz w:val="24"/>
          <w:szCs w:val="24"/>
          <w:lang w:val="es-ES" w:eastAsia="es-ES"/>
        </w:rPr>
        <w:t xml:space="preserve">, contabilidad, </w:t>
      </w:r>
      <w:r w:rsidR="00EB40AC">
        <w:rPr>
          <w:rFonts w:ascii="Trebuchet MS" w:eastAsia="Times New Roman" w:hAnsi="Trebuchet MS"/>
          <w:color w:val="000000"/>
          <w:sz w:val="24"/>
          <w:szCs w:val="24"/>
          <w:lang w:val="es-ES" w:eastAsia="es-ES"/>
        </w:rPr>
        <w:t>a</w:t>
      </w:r>
      <w:r w:rsidR="00E07907" w:rsidRPr="00E07907">
        <w:rPr>
          <w:rFonts w:ascii="Trebuchet MS" w:eastAsia="Times New Roman" w:hAnsi="Trebuchet MS"/>
          <w:color w:val="000000"/>
          <w:sz w:val="24"/>
          <w:szCs w:val="24"/>
          <w:lang w:val="es-ES" w:eastAsia="es-ES"/>
        </w:rPr>
        <w:t xml:space="preserve">dministración más práctica, </w:t>
      </w:r>
      <w:r w:rsidR="00EB40AC">
        <w:rPr>
          <w:rFonts w:ascii="Trebuchet MS" w:eastAsia="Times New Roman" w:hAnsi="Trebuchet MS"/>
          <w:color w:val="000000"/>
          <w:sz w:val="24"/>
          <w:szCs w:val="24"/>
          <w:lang w:val="es-ES" w:eastAsia="es-ES"/>
        </w:rPr>
        <w:t>m</w:t>
      </w:r>
      <w:r w:rsidR="00E07907" w:rsidRPr="00E07907">
        <w:rPr>
          <w:rFonts w:ascii="Trebuchet MS" w:eastAsia="Times New Roman" w:hAnsi="Trebuchet MS"/>
          <w:color w:val="000000"/>
          <w:sz w:val="24"/>
          <w:szCs w:val="24"/>
          <w:lang w:val="es-ES" w:eastAsia="es-ES"/>
        </w:rPr>
        <w:t xml:space="preserve">anejo de personal, </w:t>
      </w:r>
      <w:r w:rsidR="00EB40AC">
        <w:rPr>
          <w:rFonts w:ascii="Trebuchet MS" w:eastAsia="Times New Roman" w:hAnsi="Trebuchet MS"/>
          <w:color w:val="000000"/>
          <w:sz w:val="24"/>
          <w:szCs w:val="24"/>
          <w:lang w:val="es-ES" w:eastAsia="es-ES"/>
        </w:rPr>
        <w:t xml:space="preserve">toma de decisiones, </w:t>
      </w:r>
      <w:r w:rsidR="00E07907" w:rsidRPr="00E07907">
        <w:rPr>
          <w:rFonts w:ascii="Trebuchet MS" w:eastAsia="Times New Roman" w:hAnsi="Trebuchet MS"/>
          <w:color w:val="000000"/>
          <w:sz w:val="24"/>
          <w:szCs w:val="24"/>
          <w:lang w:val="es-ES" w:eastAsia="es-ES"/>
        </w:rPr>
        <w:t xml:space="preserve">entre otras. </w:t>
      </w:r>
    </w:p>
    <w:p w:rsidR="001A557A" w:rsidRDefault="001A557A"/>
    <w:p w:rsidR="00097A86" w:rsidRDefault="00097A86"/>
    <w:p w:rsidR="001A557A" w:rsidRDefault="001A557A" w:rsidP="001A557A">
      <w:pPr>
        <w:rPr>
          <w:rFonts w:ascii="Trebuchet MS" w:hAnsi="Trebuchet MS"/>
          <w:sz w:val="36"/>
          <w:szCs w:val="36"/>
        </w:rPr>
      </w:pPr>
      <w:r>
        <w:rPr>
          <w:rFonts w:ascii="Trebuchet MS" w:hAnsi="Trebuchet MS"/>
          <w:sz w:val="36"/>
          <w:szCs w:val="36"/>
        </w:rPr>
        <w:t>3</w:t>
      </w:r>
      <w:r w:rsidRPr="00CD61E1">
        <w:rPr>
          <w:rFonts w:ascii="Trebuchet MS" w:hAnsi="Trebuchet MS"/>
          <w:sz w:val="36"/>
          <w:szCs w:val="36"/>
        </w:rPr>
        <w:t xml:space="preserve">. </w:t>
      </w:r>
      <w:r>
        <w:rPr>
          <w:rFonts w:ascii="Trebuchet MS" w:hAnsi="Trebuchet MS"/>
          <w:sz w:val="36"/>
          <w:szCs w:val="36"/>
        </w:rPr>
        <w:t>DEMANDA ESTUDIANTIL</w:t>
      </w:r>
    </w:p>
    <w:p w:rsidR="002E5800" w:rsidRPr="002E5800" w:rsidRDefault="002E5800" w:rsidP="001A557A">
      <w:pPr>
        <w:rPr>
          <w:rFonts w:ascii="Trebuchet MS" w:hAnsi="Trebuchet MS"/>
          <w:sz w:val="32"/>
          <w:szCs w:val="32"/>
        </w:rPr>
      </w:pPr>
      <w:r>
        <w:rPr>
          <w:rFonts w:ascii="Trebuchet MS" w:hAnsi="Trebuchet MS"/>
          <w:sz w:val="32"/>
          <w:szCs w:val="32"/>
        </w:rPr>
        <w:t>3.1 DEMANDA POTENCIAL</w:t>
      </w:r>
    </w:p>
    <w:p w:rsidR="001A557A" w:rsidRPr="00756976" w:rsidRDefault="0092534F" w:rsidP="00D601CB">
      <w:pPr>
        <w:spacing w:after="120" w:line="360" w:lineRule="auto"/>
        <w:jc w:val="both"/>
        <w:rPr>
          <w:rFonts w:ascii="Trebuchet MS" w:eastAsia="Times New Roman" w:hAnsi="Trebuchet MS" w:cs="Times New Roman"/>
          <w:sz w:val="24"/>
          <w:szCs w:val="24"/>
        </w:rPr>
      </w:pPr>
      <w:r w:rsidRPr="0092534F">
        <w:rPr>
          <w:rFonts w:ascii="Trebuchet MS" w:eastAsia="Times New Roman" w:hAnsi="Trebuchet MS" w:cs="Times New Roman"/>
          <w:sz w:val="24"/>
          <w:szCs w:val="24"/>
        </w:rPr>
        <w:t xml:space="preserve">En la participación de la Universidad de Guanajuato en </w:t>
      </w:r>
      <w:r>
        <w:rPr>
          <w:rFonts w:ascii="Trebuchet MS" w:eastAsia="Times New Roman" w:hAnsi="Trebuchet MS" w:cs="Times New Roman"/>
          <w:sz w:val="24"/>
          <w:szCs w:val="24"/>
        </w:rPr>
        <w:t>la in</w:t>
      </w:r>
      <w:r w:rsidR="00756976">
        <w:rPr>
          <w:rFonts w:ascii="Trebuchet MS" w:eastAsia="Times New Roman" w:hAnsi="Trebuchet MS" w:cs="Times New Roman"/>
          <w:sz w:val="24"/>
          <w:szCs w:val="24"/>
        </w:rPr>
        <w:t>tegración del Plan Nacional de D</w:t>
      </w:r>
      <w:r>
        <w:rPr>
          <w:rFonts w:ascii="Trebuchet MS" w:eastAsia="Times New Roman" w:hAnsi="Trebuchet MS" w:cs="Times New Roman"/>
          <w:sz w:val="24"/>
          <w:szCs w:val="24"/>
        </w:rPr>
        <w:t>esarrollo 2013 – 2018 se expresó la preocupación de la baja cobertura en educación superior en nuestro país, de apenas el 33%</w:t>
      </w:r>
      <w:r w:rsidR="00756976">
        <w:rPr>
          <w:rFonts w:ascii="Trebuchet MS" w:eastAsia="Times New Roman" w:hAnsi="Trebuchet MS" w:cs="Times New Roman"/>
          <w:sz w:val="24"/>
          <w:szCs w:val="24"/>
        </w:rPr>
        <w:t>,</w:t>
      </w:r>
      <w:r>
        <w:rPr>
          <w:rFonts w:ascii="Trebuchet MS" w:eastAsia="Times New Roman" w:hAnsi="Trebuchet MS" w:cs="Times New Roman"/>
          <w:sz w:val="24"/>
          <w:szCs w:val="24"/>
        </w:rPr>
        <w:t xml:space="preserve"> la cual está por debajo de la cobertura de otros países de América </w:t>
      </w:r>
      <w:r w:rsidR="00C664DA">
        <w:rPr>
          <w:rFonts w:ascii="Trebuchet MS" w:eastAsia="Times New Roman" w:hAnsi="Trebuchet MS" w:cs="Times New Roman"/>
          <w:sz w:val="24"/>
          <w:szCs w:val="24"/>
        </w:rPr>
        <w:t>L</w:t>
      </w:r>
      <w:r>
        <w:rPr>
          <w:rFonts w:ascii="Trebuchet MS" w:eastAsia="Times New Roman" w:hAnsi="Trebuchet MS" w:cs="Times New Roman"/>
          <w:sz w:val="24"/>
          <w:szCs w:val="24"/>
        </w:rPr>
        <w:t>atina</w:t>
      </w:r>
      <w:r w:rsidR="00C664DA">
        <w:rPr>
          <w:rFonts w:ascii="Trebuchet MS" w:eastAsia="Times New Roman" w:hAnsi="Trebuchet MS" w:cs="Times New Roman"/>
          <w:sz w:val="24"/>
          <w:szCs w:val="24"/>
        </w:rPr>
        <w:t xml:space="preserve"> </w:t>
      </w:r>
      <w:r w:rsidR="00C664DA" w:rsidRPr="00C664DA">
        <w:rPr>
          <w:rFonts w:ascii="Trebuchet MS" w:eastAsia="Times New Roman" w:hAnsi="Trebuchet MS" w:cs="Times New Roman"/>
          <w:sz w:val="24"/>
          <w:szCs w:val="24"/>
        </w:rPr>
        <w:t>(Colombia 37%, Panamá 45%, Chile 55%, Cuba 63% y Argentina 68%)</w:t>
      </w:r>
      <w:r>
        <w:rPr>
          <w:rFonts w:ascii="Trebuchet MS" w:eastAsia="Times New Roman" w:hAnsi="Trebuchet MS" w:cs="Times New Roman"/>
          <w:sz w:val="24"/>
          <w:szCs w:val="24"/>
        </w:rPr>
        <w:t xml:space="preserve">. </w:t>
      </w:r>
      <w:r w:rsidRPr="00756976">
        <w:rPr>
          <w:rFonts w:ascii="Trebuchet MS" w:eastAsia="Times New Roman" w:hAnsi="Trebuchet MS" w:cs="Times New Roman"/>
          <w:sz w:val="24"/>
          <w:szCs w:val="24"/>
        </w:rPr>
        <w:t>La cobertura que propone la</w:t>
      </w:r>
      <w:r w:rsidRPr="00756976">
        <w:rPr>
          <w:rFonts w:ascii="Trebuchet MS" w:hAnsi="Trebuchet MS"/>
          <w:sz w:val="24"/>
          <w:szCs w:val="24"/>
        </w:rPr>
        <w:t xml:space="preserve"> Asociación Nacional de Universidades e Instituciones de Educación Superior (ANUIES) es de 60%. A su vez, la cobertura en este nivel de educativo </w:t>
      </w:r>
      <w:r w:rsidR="00C664DA" w:rsidRPr="00756976">
        <w:rPr>
          <w:rFonts w:ascii="Trebuchet MS" w:hAnsi="Trebuchet MS"/>
          <w:sz w:val="24"/>
          <w:szCs w:val="24"/>
        </w:rPr>
        <w:t xml:space="preserve">en el estado de Guanajuato </w:t>
      </w:r>
      <w:r w:rsidRPr="00756976">
        <w:rPr>
          <w:rFonts w:ascii="Trebuchet MS" w:hAnsi="Trebuchet MS"/>
          <w:sz w:val="24"/>
          <w:szCs w:val="24"/>
        </w:rPr>
        <w:t>es de las más bajas del país</w:t>
      </w:r>
      <w:r w:rsidR="00C664DA" w:rsidRPr="00756976">
        <w:rPr>
          <w:rFonts w:ascii="Trebuchet MS" w:hAnsi="Trebuchet MS"/>
          <w:sz w:val="24"/>
          <w:szCs w:val="24"/>
        </w:rPr>
        <w:t>,</w:t>
      </w:r>
      <w:r w:rsidRPr="00756976">
        <w:rPr>
          <w:rFonts w:ascii="Trebuchet MS" w:hAnsi="Trebuchet MS"/>
          <w:sz w:val="24"/>
          <w:szCs w:val="24"/>
        </w:rPr>
        <w:t xml:space="preserve"> apenas 26</w:t>
      </w:r>
      <w:r w:rsidR="00C664DA" w:rsidRPr="00756976">
        <w:rPr>
          <w:rFonts w:ascii="Trebuchet MS" w:hAnsi="Trebuchet MS"/>
          <w:sz w:val="24"/>
          <w:szCs w:val="24"/>
        </w:rPr>
        <w:t>% con una meta al 2018 de llegar al 40%.</w:t>
      </w:r>
    </w:p>
    <w:p w:rsidR="0092534F" w:rsidRDefault="0092534F" w:rsidP="00D601CB">
      <w:pPr>
        <w:spacing w:after="120" w:line="360" w:lineRule="auto"/>
        <w:jc w:val="both"/>
        <w:rPr>
          <w:rFonts w:ascii="Trebuchet MS" w:hAnsi="Trebuchet MS"/>
          <w:sz w:val="24"/>
          <w:szCs w:val="24"/>
        </w:rPr>
      </w:pPr>
      <w:r w:rsidRPr="00C664DA">
        <w:rPr>
          <w:rFonts w:ascii="Trebuchet MS" w:hAnsi="Trebuchet MS"/>
          <w:sz w:val="24"/>
          <w:szCs w:val="24"/>
        </w:rPr>
        <w:t>La Universidad de Guanajuato, durante el siglo pasado tuvo un crecimiento muy limitado, en este siglo ha impulsado el aumento de su matrícula y gracias al apoyo del gobierno estatal y federal logró duplicarla; sin embargo, actualmente sólo p</w:t>
      </w:r>
      <w:r w:rsidR="00756976">
        <w:rPr>
          <w:rFonts w:ascii="Trebuchet MS" w:hAnsi="Trebuchet MS"/>
          <w:sz w:val="24"/>
          <w:szCs w:val="24"/>
        </w:rPr>
        <w:t>uede</w:t>
      </w:r>
      <w:r w:rsidRPr="00C664DA">
        <w:rPr>
          <w:rFonts w:ascii="Trebuchet MS" w:hAnsi="Trebuchet MS"/>
          <w:sz w:val="24"/>
          <w:szCs w:val="24"/>
        </w:rPr>
        <w:t xml:space="preserve"> admitir a uno de cada 4 aspirantes. </w:t>
      </w:r>
      <w:r w:rsidR="00756976">
        <w:rPr>
          <w:rFonts w:ascii="Trebuchet MS" w:hAnsi="Trebuchet MS"/>
          <w:sz w:val="24"/>
          <w:szCs w:val="24"/>
        </w:rPr>
        <w:t xml:space="preserve">Se pretende alcanzar </w:t>
      </w:r>
      <w:r w:rsidRPr="00C664DA">
        <w:rPr>
          <w:rFonts w:ascii="Trebuchet MS" w:hAnsi="Trebuchet MS"/>
          <w:sz w:val="24"/>
          <w:szCs w:val="24"/>
        </w:rPr>
        <w:t xml:space="preserve">la meta institucional de volver a duplicar la matrícula de nivel superior y de expandir </w:t>
      </w:r>
      <w:r w:rsidR="00756976">
        <w:rPr>
          <w:rFonts w:ascii="Trebuchet MS" w:hAnsi="Trebuchet MS"/>
          <w:sz w:val="24"/>
          <w:szCs w:val="24"/>
        </w:rPr>
        <w:t>la</w:t>
      </w:r>
      <w:r w:rsidRPr="00C664DA">
        <w:rPr>
          <w:rFonts w:ascii="Trebuchet MS" w:hAnsi="Trebuchet MS"/>
          <w:sz w:val="24"/>
          <w:szCs w:val="24"/>
        </w:rPr>
        <w:t xml:space="preserve"> presencia en el estado alcanzando ahora la región noreste que siempre ha estado lejana al desarrollo y que comprende algunos de los municipios más marginados del país</w:t>
      </w:r>
      <w:r w:rsidR="005B7A16">
        <w:rPr>
          <w:rStyle w:val="Refdenotaalpie"/>
          <w:rFonts w:ascii="Trebuchet MS" w:hAnsi="Trebuchet MS"/>
          <w:sz w:val="24"/>
          <w:szCs w:val="24"/>
        </w:rPr>
        <w:footnoteReference w:id="6"/>
      </w:r>
      <w:r w:rsidR="00C664DA">
        <w:rPr>
          <w:rFonts w:ascii="Trebuchet MS" w:hAnsi="Trebuchet MS"/>
          <w:sz w:val="24"/>
          <w:szCs w:val="24"/>
        </w:rPr>
        <w:t xml:space="preserve">. </w:t>
      </w:r>
    </w:p>
    <w:p w:rsidR="000D5A7A" w:rsidRDefault="002A1654" w:rsidP="00D601CB">
      <w:pPr>
        <w:spacing w:after="120" w:line="360" w:lineRule="auto"/>
        <w:jc w:val="both"/>
        <w:rPr>
          <w:rFonts w:ascii="Trebuchet MS" w:hAnsi="Trebuchet MS"/>
          <w:sz w:val="24"/>
          <w:szCs w:val="24"/>
        </w:rPr>
      </w:pPr>
      <w:r>
        <w:rPr>
          <w:rFonts w:ascii="Trebuchet MS" w:hAnsi="Trebuchet MS"/>
          <w:sz w:val="24"/>
          <w:szCs w:val="24"/>
        </w:rPr>
        <w:t>De acuerdo con el Anuario Estadístico de las ANUIES, del ciclo escolar 2011 - 2012</w:t>
      </w:r>
      <w:r w:rsidR="00EC54E2">
        <w:rPr>
          <w:rFonts w:ascii="Trebuchet MS" w:hAnsi="Trebuchet MS"/>
          <w:sz w:val="24"/>
          <w:szCs w:val="24"/>
        </w:rPr>
        <w:t>, en el estado de Guanajuato egresaron del nivel medio superior 41,346 estudiantes</w:t>
      </w:r>
      <w:r>
        <w:rPr>
          <w:rFonts w:ascii="Trebuchet MS" w:hAnsi="Trebuchet MS"/>
          <w:sz w:val="24"/>
          <w:szCs w:val="24"/>
        </w:rPr>
        <w:t xml:space="preserve"> de Instituciones educativas públicas y particulares, afiliadas o no afiliadas a la ANUIES. </w:t>
      </w:r>
      <w:r w:rsidR="000D5A7A">
        <w:rPr>
          <w:rFonts w:ascii="Trebuchet MS" w:hAnsi="Trebuchet MS"/>
          <w:sz w:val="24"/>
          <w:szCs w:val="24"/>
        </w:rPr>
        <w:t>Los egresados de algunas ciudades cercanas</w:t>
      </w:r>
      <w:r w:rsidR="00526638">
        <w:rPr>
          <w:rFonts w:ascii="Trebuchet MS" w:hAnsi="Trebuchet MS"/>
          <w:sz w:val="24"/>
          <w:szCs w:val="24"/>
        </w:rPr>
        <w:t xml:space="preserve"> a Guanajuato se indican en la </w:t>
      </w:r>
      <w:r w:rsidR="000D5A7A">
        <w:rPr>
          <w:rFonts w:ascii="Trebuchet MS" w:hAnsi="Trebuchet MS"/>
          <w:sz w:val="24"/>
          <w:szCs w:val="24"/>
        </w:rPr>
        <w:t>Tabla</w:t>
      </w:r>
      <w:r w:rsidR="00526638">
        <w:rPr>
          <w:rFonts w:ascii="Trebuchet MS" w:hAnsi="Trebuchet MS"/>
          <w:sz w:val="24"/>
          <w:szCs w:val="24"/>
        </w:rPr>
        <w:t xml:space="preserve"> 3.1</w:t>
      </w:r>
    </w:p>
    <w:p w:rsidR="00EB40AC" w:rsidRPr="00EB40AC" w:rsidRDefault="00EB40AC" w:rsidP="00EB40AC">
      <w:pPr>
        <w:spacing w:after="120" w:line="360" w:lineRule="auto"/>
        <w:jc w:val="center"/>
        <w:rPr>
          <w:rFonts w:ascii="Trebuchet MS" w:hAnsi="Trebuchet MS"/>
          <w:szCs w:val="24"/>
        </w:rPr>
      </w:pPr>
      <w:r w:rsidRPr="00EB40AC">
        <w:rPr>
          <w:rFonts w:ascii="Trebuchet MS" w:hAnsi="Trebuchet MS"/>
          <w:szCs w:val="24"/>
        </w:rPr>
        <w:lastRenderedPageBreak/>
        <w:t>Tabla 3.1 Egresados del nivel medio superior del ciclo 2011 - 2012</w:t>
      </w:r>
    </w:p>
    <w:tbl>
      <w:tblPr>
        <w:tblStyle w:val="Tablaconcuadrcula"/>
        <w:tblW w:w="0" w:type="auto"/>
        <w:tblInd w:w="2093" w:type="dxa"/>
        <w:tblLook w:val="04A0" w:firstRow="1" w:lastRow="0" w:firstColumn="1" w:lastColumn="0" w:noHBand="0" w:noVBand="1"/>
      </w:tblPr>
      <w:tblGrid>
        <w:gridCol w:w="2679"/>
        <w:gridCol w:w="2566"/>
      </w:tblGrid>
      <w:tr w:rsidR="000D5A7A" w:rsidTr="00EB40AC">
        <w:tc>
          <w:tcPr>
            <w:tcW w:w="2679" w:type="dxa"/>
            <w:shd w:val="clear" w:color="auto" w:fill="C4BC96" w:themeFill="background2" w:themeFillShade="BF"/>
            <w:vAlign w:val="center"/>
          </w:tcPr>
          <w:p w:rsidR="000D5A7A" w:rsidRDefault="00EC3459" w:rsidP="00EC3459">
            <w:pPr>
              <w:jc w:val="center"/>
              <w:rPr>
                <w:rFonts w:ascii="Trebuchet MS" w:hAnsi="Trebuchet MS"/>
                <w:sz w:val="24"/>
                <w:szCs w:val="24"/>
              </w:rPr>
            </w:pPr>
            <w:r>
              <w:rPr>
                <w:rFonts w:ascii="Trebuchet MS" w:hAnsi="Trebuchet MS"/>
                <w:sz w:val="24"/>
                <w:szCs w:val="24"/>
              </w:rPr>
              <w:t>CIUDAD</w:t>
            </w:r>
          </w:p>
        </w:tc>
        <w:tc>
          <w:tcPr>
            <w:tcW w:w="2566" w:type="dxa"/>
            <w:shd w:val="clear" w:color="auto" w:fill="C4BC96" w:themeFill="background2" w:themeFillShade="BF"/>
          </w:tcPr>
          <w:p w:rsidR="000D5A7A" w:rsidRDefault="00EC3459" w:rsidP="00EC3459">
            <w:pPr>
              <w:jc w:val="center"/>
              <w:rPr>
                <w:rFonts w:ascii="Trebuchet MS" w:hAnsi="Trebuchet MS"/>
                <w:sz w:val="24"/>
                <w:szCs w:val="24"/>
              </w:rPr>
            </w:pPr>
            <w:r>
              <w:rPr>
                <w:rFonts w:ascii="Trebuchet MS" w:hAnsi="Trebuchet MS"/>
                <w:sz w:val="24"/>
                <w:szCs w:val="24"/>
              </w:rPr>
              <w:t>EGRESADOS DEL NIVEL MEDIO SUPERIOR. CICLO 2011 - 2012</w:t>
            </w:r>
          </w:p>
        </w:tc>
      </w:tr>
      <w:tr w:rsidR="00EC3459" w:rsidTr="00EC3459">
        <w:tc>
          <w:tcPr>
            <w:tcW w:w="2679" w:type="dxa"/>
          </w:tcPr>
          <w:p w:rsidR="00EC3459" w:rsidRDefault="00EC3459" w:rsidP="00C664DA">
            <w:pPr>
              <w:jc w:val="both"/>
              <w:rPr>
                <w:rFonts w:ascii="Trebuchet MS" w:hAnsi="Trebuchet MS"/>
                <w:sz w:val="24"/>
                <w:szCs w:val="24"/>
              </w:rPr>
            </w:pPr>
            <w:r>
              <w:rPr>
                <w:rFonts w:ascii="Trebuchet MS" w:hAnsi="Trebuchet MS"/>
                <w:sz w:val="24"/>
                <w:szCs w:val="24"/>
              </w:rPr>
              <w:t>León</w:t>
            </w:r>
          </w:p>
        </w:tc>
        <w:tc>
          <w:tcPr>
            <w:tcW w:w="2566" w:type="dxa"/>
          </w:tcPr>
          <w:p w:rsidR="00EC3459" w:rsidRDefault="00EC3459" w:rsidP="00EC3459">
            <w:pPr>
              <w:jc w:val="center"/>
              <w:rPr>
                <w:rFonts w:ascii="Trebuchet MS" w:hAnsi="Trebuchet MS"/>
                <w:sz w:val="24"/>
                <w:szCs w:val="24"/>
              </w:rPr>
            </w:pPr>
            <w:r>
              <w:rPr>
                <w:rFonts w:ascii="Trebuchet MS" w:hAnsi="Trebuchet MS"/>
                <w:sz w:val="24"/>
                <w:szCs w:val="24"/>
              </w:rPr>
              <w:t>11,521</w:t>
            </w:r>
          </w:p>
        </w:tc>
      </w:tr>
      <w:tr w:rsidR="00EC3459" w:rsidTr="00EC3459">
        <w:tc>
          <w:tcPr>
            <w:tcW w:w="2679" w:type="dxa"/>
          </w:tcPr>
          <w:p w:rsidR="00EC3459" w:rsidRDefault="00EC3459" w:rsidP="00C664DA">
            <w:pPr>
              <w:jc w:val="both"/>
              <w:rPr>
                <w:rFonts w:ascii="Trebuchet MS" w:hAnsi="Trebuchet MS"/>
                <w:sz w:val="24"/>
                <w:szCs w:val="24"/>
              </w:rPr>
            </w:pPr>
            <w:r>
              <w:rPr>
                <w:rFonts w:ascii="Trebuchet MS" w:hAnsi="Trebuchet MS"/>
                <w:sz w:val="24"/>
                <w:szCs w:val="24"/>
              </w:rPr>
              <w:t>Celaya</w:t>
            </w:r>
          </w:p>
        </w:tc>
        <w:tc>
          <w:tcPr>
            <w:tcW w:w="2566" w:type="dxa"/>
          </w:tcPr>
          <w:p w:rsidR="00EC3459" w:rsidRDefault="00EC3459" w:rsidP="00EC3459">
            <w:pPr>
              <w:jc w:val="center"/>
              <w:rPr>
                <w:rFonts w:ascii="Trebuchet MS" w:hAnsi="Trebuchet MS"/>
                <w:sz w:val="24"/>
                <w:szCs w:val="24"/>
              </w:rPr>
            </w:pPr>
            <w:r>
              <w:rPr>
                <w:rFonts w:ascii="Trebuchet MS" w:hAnsi="Trebuchet MS"/>
                <w:sz w:val="24"/>
                <w:szCs w:val="24"/>
              </w:rPr>
              <w:t>4,912</w:t>
            </w:r>
          </w:p>
        </w:tc>
      </w:tr>
      <w:tr w:rsidR="00EC3459" w:rsidTr="00EC3459">
        <w:tc>
          <w:tcPr>
            <w:tcW w:w="2679" w:type="dxa"/>
          </w:tcPr>
          <w:p w:rsidR="00EC3459" w:rsidRDefault="00EC3459" w:rsidP="00C664DA">
            <w:pPr>
              <w:jc w:val="both"/>
              <w:rPr>
                <w:rFonts w:ascii="Trebuchet MS" w:hAnsi="Trebuchet MS"/>
                <w:sz w:val="24"/>
                <w:szCs w:val="24"/>
              </w:rPr>
            </w:pPr>
            <w:r>
              <w:rPr>
                <w:rFonts w:ascii="Trebuchet MS" w:hAnsi="Trebuchet MS"/>
                <w:sz w:val="24"/>
                <w:szCs w:val="24"/>
              </w:rPr>
              <w:t>Irapuato</w:t>
            </w:r>
          </w:p>
        </w:tc>
        <w:tc>
          <w:tcPr>
            <w:tcW w:w="2566" w:type="dxa"/>
          </w:tcPr>
          <w:p w:rsidR="00EC3459" w:rsidRDefault="00EC3459" w:rsidP="00EC3459">
            <w:pPr>
              <w:jc w:val="center"/>
              <w:rPr>
                <w:rFonts w:ascii="Trebuchet MS" w:hAnsi="Trebuchet MS"/>
                <w:sz w:val="24"/>
                <w:szCs w:val="24"/>
              </w:rPr>
            </w:pPr>
            <w:r>
              <w:rPr>
                <w:rFonts w:ascii="Trebuchet MS" w:hAnsi="Trebuchet MS"/>
                <w:sz w:val="24"/>
                <w:szCs w:val="24"/>
              </w:rPr>
              <w:t>4,258</w:t>
            </w:r>
          </w:p>
        </w:tc>
      </w:tr>
      <w:tr w:rsidR="00EC3459" w:rsidTr="00EC3459">
        <w:tc>
          <w:tcPr>
            <w:tcW w:w="2679" w:type="dxa"/>
          </w:tcPr>
          <w:p w:rsidR="00EC3459" w:rsidRDefault="00EC3459" w:rsidP="00C664DA">
            <w:pPr>
              <w:jc w:val="both"/>
              <w:rPr>
                <w:rFonts w:ascii="Trebuchet MS" w:hAnsi="Trebuchet MS"/>
                <w:sz w:val="24"/>
                <w:szCs w:val="24"/>
              </w:rPr>
            </w:pPr>
            <w:r>
              <w:rPr>
                <w:rFonts w:ascii="Trebuchet MS" w:hAnsi="Trebuchet MS"/>
                <w:sz w:val="24"/>
                <w:szCs w:val="24"/>
              </w:rPr>
              <w:t>Salamanca</w:t>
            </w:r>
          </w:p>
        </w:tc>
        <w:tc>
          <w:tcPr>
            <w:tcW w:w="2566" w:type="dxa"/>
          </w:tcPr>
          <w:p w:rsidR="00EC3459" w:rsidRDefault="00EC3459" w:rsidP="00EC3459">
            <w:pPr>
              <w:jc w:val="center"/>
              <w:rPr>
                <w:rFonts w:ascii="Trebuchet MS" w:hAnsi="Trebuchet MS"/>
                <w:sz w:val="24"/>
                <w:szCs w:val="24"/>
              </w:rPr>
            </w:pPr>
            <w:r>
              <w:rPr>
                <w:rFonts w:ascii="Trebuchet MS" w:hAnsi="Trebuchet MS"/>
                <w:sz w:val="24"/>
                <w:szCs w:val="24"/>
              </w:rPr>
              <w:t>1,876</w:t>
            </w:r>
          </w:p>
        </w:tc>
      </w:tr>
      <w:tr w:rsidR="00EC3459" w:rsidTr="00EC3459">
        <w:tc>
          <w:tcPr>
            <w:tcW w:w="2679" w:type="dxa"/>
          </w:tcPr>
          <w:p w:rsidR="00EC3459" w:rsidRDefault="00EC3459" w:rsidP="00C664DA">
            <w:pPr>
              <w:jc w:val="both"/>
              <w:rPr>
                <w:rFonts w:ascii="Trebuchet MS" w:hAnsi="Trebuchet MS"/>
                <w:sz w:val="24"/>
                <w:szCs w:val="24"/>
              </w:rPr>
            </w:pPr>
            <w:r>
              <w:rPr>
                <w:rFonts w:ascii="Trebuchet MS" w:hAnsi="Trebuchet MS"/>
                <w:sz w:val="24"/>
                <w:szCs w:val="24"/>
              </w:rPr>
              <w:t>Guanajuato</w:t>
            </w:r>
          </w:p>
        </w:tc>
        <w:tc>
          <w:tcPr>
            <w:tcW w:w="2566" w:type="dxa"/>
          </w:tcPr>
          <w:p w:rsidR="00EC3459" w:rsidRDefault="00EC3459" w:rsidP="00EC3459">
            <w:pPr>
              <w:jc w:val="center"/>
              <w:rPr>
                <w:rFonts w:ascii="Trebuchet MS" w:hAnsi="Trebuchet MS"/>
                <w:sz w:val="24"/>
                <w:szCs w:val="24"/>
              </w:rPr>
            </w:pPr>
            <w:r>
              <w:rPr>
                <w:rFonts w:ascii="Trebuchet MS" w:hAnsi="Trebuchet MS"/>
                <w:sz w:val="24"/>
                <w:szCs w:val="24"/>
              </w:rPr>
              <w:t>1,293</w:t>
            </w:r>
          </w:p>
        </w:tc>
      </w:tr>
      <w:tr w:rsidR="00EC3459" w:rsidTr="00EC3459">
        <w:tc>
          <w:tcPr>
            <w:tcW w:w="2679" w:type="dxa"/>
          </w:tcPr>
          <w:p w:rsidR="00EC3459" w:rsidRDefault="00EC3459" w:rsidP="00C664DA">
            <w:pPr>
              <w:jc w:val="both"/>
              <w:rPr>
                <w:rFonts w:ascii="Trebuchet MS" w:hAnsi="Trebuchet MS"/>
                <w:sz w:val="24"/>
                <w:szCs w:val="24"/>
              </w:rPr>
            </w:pPr>
            <w:r>
              <w:rPr>
                <w:rFonts w:ascii="Trebuchet MS" w:hAnsi="Trebuchet MS"/>
                <w:sz w:val="24"/>
                <w:szCs w:val="24"/>
              </w:rPr>
              <w:t>Silao</w:t>
            </w:r>
          </w:p>
        </w:tc>
        <w:tc>
          <w:tcPr>
            <w:tcW w:w="2566" w:type="dxa"/>
          </w:tcPr>
          <w:p w:rsidR="00EC3459" w:rsidRDefault="00EC3459" w:rsidP="00EC3459">
            <w:pPr>
              <w:jc w:val="center"/>
              <w:rPr>
                <w:rFonts w:ascii="Trebuchet MS" w:hAnsi="Trebuchet MS"/>
                <w:sz w:val="24"/>
                <w:szCs w:val="24"/>
              </w:rPr>
            </w:pPr>
            <w:r>
              <w:rPr>
                <w:rFonts w:ascii="Trebuchet MS" w:hAnsi="Trebuchet MS"/>
                <w:sz w:val="24"/>
                <w:szCs w:val="24"/>
              </w:rPr>
              <w:t>1,006</w:t>
            </w:r>
          </w:p>
        </w:tc>
      </w:tr>
    </w:tbl>
    <w:p w:rsidR="00184A42" w:rsidRDefault="00184A42" w:rsidP="00C664DA">
      <w:pPr>
        <w:jc w:val="both"/>
        <w:rPr>
          <w:rFonts w:ascii="Trebuchet MS" w:hAnsi="Trebuchet MS"/>
          <w:sz w:val="24"/>
          <w:szCs w:val="24"/>
        </w:rPr>
      </w:pPr>
    </w:p>
    <w:p w:rsidR="00EC54E2" w:rsidRPr="00C664DA" w:rsidRDefault="006F4874" w:rsidP="00D601CB">
      <w:pPr>
        <w:spacing w:after="120" w:line="360" w:lineRule="auto"/>
        <w:jc w:val="both"/>
        <w:rPr>
          <w:rFonts w:ascii="Trebuchet MS" w:hAnsi="Trebuchet MS"/>
          <w:sz w:val="24"/>
          <w:szCs w:val="24"/>
        </w:rPr>
      </w:pPr>
      <w:r>
        <w:rPr>
          <w:rFonts w:ascii="Trebuchet MS" w:hAnsi="Trebuchet MS"/>
          <w:sz w:val="24"/>
          <w:szCs w:val="24"/>
        </w:rPr>
        <w:t xml:space="preserve">La misma fuente reporta, para el nivel superior ciclo escolar 2011 – 2012, que se ofertaron 40,595 lugares de los cuales se admitieron a primer ingreso 26,975. La Universidad de Guanajuato admitió 2,680 estudiantes. </w:t>
      </w:r>
    </w:p>
    <w:p w:rsidR="002E5800" w:rsidRDefault="002E5800" w:rsidP="00D601CB">
      <w:pPr>
        <w:spacing w:after="120" w:line="360" w:lineRule="auto"/>
        <w:jc w:val="both"/>
        <w:rPr>
          <w:rFonts w:ascii="Trebuchet MS" w:hAnsi="Trebuchet MS"/>
          <w:sz w:val="24"/>
          <w:szCs w:val="24"/>
        </w:rPr>
      </w:pPr>
      <w:r>
        <w:rPr>
          <w:rFonts w:ascii="Trebuchet MS" w:hAnsi="Trebuchet MS"/>
          <w:sz w:val="24"/>
          <w:szCs w:val="24"/>
        </w:rPr>
        <w:t>La baja cobertura en la educación superior junto con la proyección al 2030 de la población de jóvenes entre 15 y 25 años</w:t>
      </w:r>
      <w:r>
        <w:rPr>
          <w:rStyle w:val="Refdenotaalpie"/>
          <w:rFonts w:ascii="Trebuchet MS" w:hAnsi="Trebuchet MS"/>
          <w:sz w:val="24"/>
          <w:szCs w:val="24"/>
        </w:rPr>
        <w:footnoteReference w:id="7"/>
      </w:r>
      <w:r>
        <w:rPr>
          <w:rFonts w:ascii="Trebuchet MS" w:hAnsi="Trebuchet MS"/>
          <w:sz w:val="24"/>
          <w:szCs w:val="24"/>
        </w:rPr>
        <w:t>, incrementará la demanda estudiantil en México y en estado de Guanajuato.</w:t>
      </w:r>
    </w:p>
    <w:p w:rsidR="002E5800" w:rsidRDefault="002E5800" w:rsidP="002E5800">
      <w:pPr>
        <w:rPr>
          <w:rFonts w:ascii="Trebuchet MS" w:hAnsi="Trebuchet MS"/>
          <w:sz w:val="32"/>
          <w:szCs w:val="32"/>
        </w:rPr>
      </w:pPr>
    </w:p>
    <w:p w:rsidR="002E5800" w:rsidRPr="002E5800" w:rsidRDefault="002E5800" w:rsidP="002E5800">
      <w:pPr>
        <w:rPr>
          <w:rFonts w:ascii="Trebuchet MS" w:hAnsi="Trebuchet MS"/>
          <w:sz w:val="32"/>
          <w:szCs w:val="32"/>
        </w:rPr>
      </w:pPr>
      <w:r>
        <w:rPr>
          <w:rFonts w:ascii="Trebuchet MS" w:hAnsi="Trebuchet MS"/>
          <w:sz w:val="32"/>
          <w:szCs w:val="32"/>
        </w:rPr>
        <w:t>3.1 DEMANDA REAL</w:t>
      </w:r>
    </w:p>
    <w:p w:rsidR="00531441" w:rsidRDefault="00184A42" w:rsidP="00D601CB">
      <w:pPr>
        <w:autoSpaceDE w:val="0"/>
        <w:autoSpaceDN w:val="0"/>
        <w:adjustRightInd w:val="0"/>
        <w:spacing w:after="120" w:line="360" w:lineRule="auto"/>
        <w:jc w:val="both"/>
        <w:rPr>
          <w:rFonts w:ascii="Trebuchet MS" w:hAnsi="Trebuchet MS"/>
          <w:sz w:val="24"/>
          <w:szCs w:val="24"/>
        </w:rPr>
      </w:pPr>
      <w:r w:rsidRPr="00184A42">
        <w:rPr>
          <w:rFonts w:ascii="Trebuchet MS" w:hAnsi="Trebuchet MS"/>
          <w:sz w:val="24"/>
          <w:szCs w:val="24"/>
        </w:rPr>
        <w:t>El total de la matrícula de la UG, al inicio del ciclo escolar 2013-2014 totalizó 32,024 alumnos, ésta fue mayor en 5.6% a la del ciclo</w:t>
      </w:r>
      <w:r>
        <w:rPr>
          <w:rFonts w:ascii="Trebuchet MS" w:hAnsi="Trebuchet MS"/>
          <w:sz w:val="24"/>
          <w:szCs w:val="24"/>
        </w:rPr>
        <w:t xml:space="preserve"> </w:t>
      </w:r>
      <w:r w:rsidRPr="00184A42">
        <w:rPr>
          <w:rFonts w:ascii="Trebuchet MS" w:hAnsi="Trebuchet MS"/>
          <w:sz w:val="24"/>
          <w:szCs w:val="24"/>
        </w:rPr>
        <w:t xml:space="preserve">escolar 2012-2013. </w:t>
      </w:r>
      <w:r>
        <w:rPr>
          <w:rFonts w:ascii="Trebuchet MS" w:hAnsi="Trebuchet MS"/>
          <w:sz w:val="24"/>
          <w:szCs w:val="24"/>
        </w:rPr>
        <w:t xml:space="preserve">La matricula del nivel medio superior, en el periodo lectivo 2012 – 2013 fue de 10,307, para el ciclo 2013 – 2014 se incrementó en un 8.4 %; </w:t>
      </w:r>
      <w:r w:rsidRPr="00184A42">
        <w:rPr>
          <w:rFonts w:ascii="Trebuchet MS" w:hAnsi="Trebuchet MS"/>
          <w:sz w:val="24"/>
          <w:szCs w:val="24"/>
        </w:rPr>
        <w:t>siendo las escuelas de</w:t>
      </w:r>
      <w:r>
        <w:rPr>
          <w:rFonts w:ascii="Trebuchet MS" w:hAnsi="Trebuchet MS"/>
          <w:sz w:val="24"/>
          <w:szCs w:val="24"/>
        </w:rPr>
        <w:t xml:space="preserve"> </w:t>
      </w:r>
      <w:r w:rsidRPr="00184A42">
        <w:rPr>
          <w:rFonts w:ascii="Trebuchet MS" w:hAnsi="Trebuchet MS"/>
          <w:sz w:val="24"/>
          <w:szCs w:val="24"/>
        </w:rPr>
        <w:t>Celaya, León Centro Histórico y Salamanca las que registraron los</w:t>
      </w:r>
      <w:r>
        <w:rPr>
          <w:rFonts w:ascii="Trebuchet MS" w:hAnsi="Trebuchet MS"/>
          <w:sz w:val="24"/>
          <w:szCs w:val="24"/>
        </w:rPr>
        <w:t xml:space="preserve"> </w:t>
      </w:r>
      <w:r w:rsidRPr="00184A42">
        <w:rPr>
          <w:rFonts w:ascii="Trebuchet MS" w:hAnsi="Trebuchet MS"/>
          <w:sz w:val="24"/>
          <w:szCs w:val="24"/>
        </w:rPr>
        <w:t>mayores incrementos porcentuales (21 por ciento, 15 por ciento y</w:t>
      </w:r>
      <w:r>
        <w:rPr>
          <w:rFonts w:ascii="Trebuchet MS" w:hAnsi="Trebuchet MS"/>
          <w:sz w:val="24"/>
          <w:szCs w:val="24"/>
        </w:rPr>
        <w:t xml:space="preserve"> </w:t>
      </w:r>
      <w:r w:rsidRPr="00184A42">
        <w:rPr>
          <w:rFonts w:ascii="Trebuchet MS" w:hAnsi="Trebuchet MS"/>
          <w:sz w:val="24"/>
          <w:szCs w:val="24"/>
        </w:rPr>
        <w:t>13 por ciento).</w:t>
      </w:r>
      <w:r>
        <w:rPr>
          <w:rFonts w:ascii="Trebuchet MS" w:hAnsi="Trebuchet MS"/>
          <w:sz w:val="24"/>
          <w:szCs w:val="24"/>
        </w:rPr>
        <w:t xml:space="preserve"> La matricula total de nivel superior es de 20,654. Destaca el campus Guanajuato con el 46% de la matricula total y en segundo lugar se encuentra el Campus León con el 21%. </w:t>
      </w:r>
      <w:r w:rsidR="00531441">
        <w:rPr>
          <w:rFonts w:ascii="Trebuchet MS" w:hAnsi="Trebuchet MS"/>
          <w:sz w:val="24"/>
          <w:szCs w:val="24"/>
        </w:rPr>
        <w:t>La demanda – admisión de alumnos para los periodos de inscripción de los años 2012 y 2013 se muestra en la siguiente Tabla.</w:t>
      </w:r>
      <w:r w:rsidR="00531441">
        <w:rPr>
          <w:rStyle w:val="Refdenotaalpie"/>
          <w:rFonts w:ascii="Trebuchet MS" w:hAnsi="Trebuchet MS"/>
          <w:sz w:val="24"/>
          <w:szCs w:val="24"/>
        </w:rPr>
        <w:footnoteReference w:id="8"/>
      </w:r>
    </w:p>
    <w:p w:rsidR="0048128C" w:rsidRPr="000F171B" w:rsidRDefault="000F171B" w:rsidP="000F171B">
      <w:pPr>
        <w:autoSpaceDE w:val="0"/>
        <w:autoSpaceDN w:val="0"/>
        <w:adjustRightInd w:val="0"/>
        <w:spacing w:after="0" w:line="360" w:lineRule="auto"/>
        <w:jc w:val="center"/>
        <w:rPr>
          <w:rFonts w:ascii="Trebuchet MS" w:hAnsi="Trebuchet MS"/>
          <w:szCs w:val="24"/>
        </w:rPr>
      </w:pPr>
      <w:r w:rsidRPr="000F171B">
        <w:rPr>
          <w:rFonts w:ascii="Trebuchet MS" w:hAnsi="Trebuchet MS"/>
          <w:szCs w:val="24"/>
        </w:rPr>
        <w:lastRenderedPageBreak/>
        <w:t>Tabla 3.2 Demanda – admisión de estudiantes a ingeniería química en los años 2012 y 1013</w:t>
      </w:r>
    </w:p>
    <w:tbl>
      <w:tblPr>
        <w:tblStyle w:val="Tablaconcuadrcula"/>
        <w:tblW w:w="0" w:type="auto"/>
        <w:jc w:val="center"/>
        <w:tblLook w:val="04A0" w:firstRow="1" w:lastRow="0" w:firstColumn="1" w:lastColumn="0" w:noHBand="0" w:noVBand="1"/>
      </w:tblPr>
      <w:tblGrid>
        <w:gridCol w:w="3181"/>
        <w:gridCol w:w="1747"/>
        <w:gridCol w:w="1843"/>
      </w:tblGrid>
      <w:tr w:rsidR="00531441" w:rsidTr="000F171B">
        <w:trPr>
          <w:trHeight w:val="567"/>
          <w:jc w:val="center"/>
        </w:trPr>
        <w:tc>
          <w:tcPr>
            <w:tcW w:w="3181" w:type="dxa"/>
            <w:shd w:val="clear" w:color="auto" w:fill="C4BC96" w:themeFill="background2" w:themeFillShade="BF"/>
            <w:vAlign w:val="center"/>
          </w:tcPr>
          <w:p w:rsidR="00531441" w:rsidRPr="000F171B" w:rsidRDefault="00531441" w:rsidP="00531441">
            <w:pPr>
              <w:autoSpaceDE w:val="0"/>
              <w:autoSpaceDN w:val="0"/>
              <w:adjustRightInd w:val="0"/>
              <w:spacing w:line="360" w:lineRule="auto"/>
              <w:jc w:val="center"/>
              <w:rPr>
                <w:rFonts w:ascii="Trebuchet MS" w:hAnsi="Trebuchet MS"/>
                <w:szCs w:val="24"/>
              </w:rPr>
            </w:pPr>
          </w:p>
        </w:tc>
        <w:tc>
          <w:tcPr>
            <w:tcW w:w="1747" w:type="dxa"/>
            <w:shd w:val="clear" w:color="auto" w:fill="C4BC96" w:themeFill="background2" w:themeFillShade="BF"/>
            <w:vAlign w:val="center"/>
          </w:tcPr>
          <w:p w:rsidR="00531441" w:rsidRPr="000F171B" w:rsidRDefault="00531441" w:rsidP="00531441">
            <w:pPr>
              <w:autoSpaceDE w:val="0"/>
              <w:autoSpaceDN w:val="0"/>
              <w:adjustRightInd w:val="0"/>
              <w:spacing w:line="360" w:lineRule="auto"/>
              <w:jc w:val="center"/>
              <w:rPr>
                <w:rFonts w:ascii="Trebuchet MS" w:hAnsi="Trebuchet MS"/>
                <w:szCs w:val="24"/>
              </w:rPr>
            </w:pPr>
            <w:r w:rsidRPr="000F171B">
              <w:rPr>
                <w:rFonts w:ascii="Trebuchet MS" w:hAnsi="Trebuchet MS"/>
                <w:szCs w:val="24"/>
              </w:rPr>
              <w:t>VALIDADOS</w:t>
            </w:r>
          </w:p>
        </w:tc>
        <w:tc>
          <w:tcPr>
            <w:tcW w:w="1843" w:type="dxa"/>
            <w:shd w:val="clear" w:color="auto" w:fill="C4BC96" w:themeFill="background2" w:themeFillShade="BF"/>
            <w:vAlign w:val="center"/>
          </w:tcPr>
          <w:p w:rsidR="00531441" w:rsidRPr="000F171B" w:rsidRDefault="00531441" w:rsidP="00531441">
            <w:pPr>
              <w:autoSpaceDE w:val="0"/>
              <w:autoSpaceDN w:val="0"/>
              <w:adjustRightInd w:val="0"/>
              <w:spacing w:line="360" w:lineRule="auto"/>
              <w:jc w:val="center"/>
              <w:rPr>
                <w:rFonts w:ascii="Trebuchet MS" w:hAnsi="Trebuchet MS"/>
                <w:szCs w:val="24"/>
              </w:rPr>
            </w:pPr>
            <w:r w:rsidRPr="000F171B">
              <w:rPr>
                <w:rFonts w:ascii="Trebuchet MS" w:hAnsi="Trebuchet MS"/>
                <w:szCs w:val="24"/>
              </w:rPr>
              <w:t>ACEPTADOS</w:t>
            </w:r>
          </w:p>
        </w:tc>
      </w:tr>
      <w:tr w:rsidR="00531441" w:rsidTr="00531441">
        <w:trPr>
          <w:jc w:val="center"/>
        </w:trPr>
        <w:tc>
          <w:tcPr>
            <w:tcW w:w="3181" w:type="dxa"/>
          </w:tcPr>
          <w:p w:rsidR="00531441" w:rsidRPr="000F171B" w:rsidRDefault="00531441" w:rsidP="00184A42">
            <w:pPr>
              <w:autoSpaceDE w:val="0"/>
              <w:autoSpaceDN w:val="0"/>
              <w:adjustRightInd w:val="0"/>
              <w:spacing w:line="360" w:lineRule="auto"/>
              <w:jc w:val="both"/>
              <w:rPr>
                <w:rFonts w:ascii="Trebuchet MS" w:hAnsi="Trebuchet MS"/>
                <w:szCs w:val="24"/>
              </w:rPr>
            </w:pPr>
            <w:r w:rsidRPr="000F171B">
              <w:rPr>
                <w:rFonts w:ascii="Trebuchet MS" w:hAnsi="Trebuchet MS"/>
                <w:szCs w:val="24"/>
              </w:rPr>
              <w:t>LICENCIATURA</w:t>
            </w:r>
          </w:p>
        </w:tc>
        <w:tc>
          <w:tcPr>
            <w:tcW w:w="1747" w:type="dxa"/>
            <w:vAlign w:val="center"/>
          </w:tcPr>
          <w:p w:rsidR="00531441" w:rsidRPr="000F171B" w:rsidRDefault="00531441" w:rsidP="00531441">
            <w:pPr>
              <w:autoSpaceDE w:val="0"/>
              <w:autoSpaceDN w:val="0"/>
              <w:adjustRightInd w:val="0"/>
              <w:spacing w:line="360" w:lineRule="auto"/>
              <w:jc w:val="center"/>
              <w:rPr>
                <w:rFonts w:ascii="Trebuchet MS" w:hAnsi="Trebuchet MS"/>
                <w:szCs w:val="24"/>
              </w:rPr>
            </w:pPr>
            <w:r w:rsidRPr="000F171B">
              <w:rPr>
                <w:rFonts w:ascii="Trebuchet MS" w:hAnsi="Trebuchet MS"/>
                <w:szCs w:val="24"/>
              </w:rPr>
              <w:t>14,796</w:t>
            </w:r>
          </w:p>
        </w:tc>
        <w:tc>
          <w:tcPr>
            <w:tcW w:w="1843" w:type="dxa"/>
            <w:vAlign w:val="center"/>
          </w:tcPr>
          <w:p w:rsidR="00531441" w:rsidRPr="000F171B" w:rsidRDefault="00531441" w:rsidP="00531441">
            <w:pPr>
              <w:autoSpaceDE w:val="0"/>
              <w:autoSpaceDN w:val="0"/>
              <w:adjustRightInd w:val="0"/>
              <w:spacing w:line="360" w:lineRule="auto"/>
              <w:jc w:val="center"/>
              <w:rPr>
                <w:rFonts w:ascii="Trebuchet MS" w:hAnsi="Trebuchet MS"/>
                <w:szCs w:val="24"/>
              </w:rPr>
            </w:pPr>
            <w:r w:rsidRPr="000F171B">
              <w:rPr>
                <w:rFonts w:ascii="Trebuchet MS" w:hAnsi="Trebuchet MS"/>
                <w:szCs w:val="24"/>
              </w:rPr>
              <w:t>4,636</w:t>
            </w:r>
          </w:p>
        </w:tc>
      </w:tr>
      <w:tr w:rsidR="00531441" w:rsidTr="00531441">
        <w:trPr>
          <w:jc w:val="center"/>
        </w:trPr>
        <w:tc>
          <w:tcPr>
            <w:tcW w:w="3181" w:type="dxa"/>
          </w:tcPr>
          <w:p w:rsidR="00531441" w:rsidRPr="000F171B" w:rsidRDefault="00531441" w:rsidP="00184A42">
            <w:pPr>
              <w:autoSpaceDE w:val="0"/>
              <w:autoSpaceDN w:val="0"/>
              <w:adjustRightInd w:val="0"/>
              <w:spacing w:line="360" w:lineRule="auto"/>
              <w:jc w:val="both"/>
              <w:rPr>
                <w:rFonts w:ascii="Trebuchet MS" w:hAnsi="Trebuchet MS"/>
                <w:szCs w:val="24"/>
              </w:rPr>
            </w:pPr>
            <w:r w:rsidRPr="000F171B">
              <w:rPr>
                <w:rFonts w:ascii="Trebuchet MS" w:hAnsi="Trebuchet MS"/>
                <w:szCs w:val="24"/>
              </w:rPr>
              <w:t>NIVEL MEDIO SUPERIOR</w:t>
            </w:r>
          </w:p>
        </w:tc>
        <w:tc>
          <w:tcPr>
            <w:tcW w:w="1747" w:type="dxa"/>
            <w:vAlign w:val="center"/>
          </w:tcPr>
          <w:p w:rsidR="00531441" w:rsidRPr="000F171B" w:rsidRDefault="00531441" w:rsidP="00531441">
            <w:pPr>
              <w:autoSpaceDE w:val="0"/>
              <w:autoSpaceDN w:val="0"/>
              <w:adjustRightInd w:val="0"/>
              <w:spacing w:line="360" w:lineRule="auto"/>
              <w:jc w:val="center"/>
              <w:rPr>
                <w:rFonts w:ascii="Trebuchet MS" w:hAnsi="Trebuchet MS"/>
                <w:szCs w:val="24"/>
              </w:rPr>
            </w:pPr>
            <w:r w:rsidRPr="000F171B">
              <w:rPr>
                <w:rFonts w:ascii="Trebuchet MS" w:hAnsi="Trebuchet MS"/>
                <w:szCs w:val="24"/>
              </w:rPr>
              <w:t>7,456</w:t>
            </w:r>
          </w:p>
        </w:tc>
        <w:tc>
          <w:tcPr>
            <w:tcW w:w="1843" w:type="dxa"/>
            <w:vAlign w:val="center"/>
          </w:tcPr>
          <w:p w:rsidR="00531441" w:rsidRPr="000F171B" w:rsidRDefault="00531441" w:rsidP="00531441">
            <w:pPr>
              <w:autoSpaceDE w:val="0"/>
              <w:autoSpaceDN w:val="0"/>
              <w:adjustRightInd w:val="0"/>
              <w:spacing w:line="360" w:lineRule="auto"/>
              <w:jc w:val="center"/>
              <w:rPr>
                <w:rFonts w:ascii="Trebuchet MS" w:hAnsi="Trebuchet MS"/>
                <w:szCs w:val="24"/>
              </w:rPr>
            </w:pPr>
            <w:r w:rsidRPr="000F171B">
              <w:rPr>
                <w:rFonts w:ascii="Trebuchet MS" w:hAnsi="Trebuchet MS"/>
                <w:szCs w:val="24"/>
              </w:rPr>
              <w:t>4,167</w:t>
            </w:r>
          </w:p>
        </w:tc>
      </w:tr>
    </w:tbl>
    <w:p w:rsidR="00531441" w:rsidRDefault="00531441" w:rsidP="00184A42">
      <w:pPr>
        <w:autoSpaceDE w:val="0"/>
        <w:autoSpaceDN w:val="0"/>
        <w:adjustRightInd w:val="0"/>
        <w:spacing w:after="0" w:line="360" w:lineRule="auto"/>
        <w:jc w:val="both"/>
        <w:rPr>
          <w:rFonts w:ascii="Trebuchet MS" w:hAnsi="Trebuchet MS"/>
          <w:sz w:val="24"/>
          <w:szCs w:val="24"/>
        </w:rPr>
      </w:pPr>
    </w:p>
    <w:p w:rsidR="00531441" w:rsidRDefault="00531441" w:rsidP="00184A42">
      <w:pPr>
        <w:autoSpaceDE w:val="0"/>
        <w:autoSpaceDN w:val="0"/>
        <w:adjustRightInd w:val="0"/>
        <w:spacing w:after="0" w:line="360" w:lineRule="auto"/>
        <w:jc w:val="both"/>
        <w:rPr>
          <w:rFonts w:ascii="Trebuchet MS" w:hAnsi="Trebuchet MS"/>
          <w:sz w:val="24"/>
          <w:szCs w:val="24"/>
        </w:rPr>
      </w:pPr>
    </w:p>
    <w:p w:rsidR="00832B31" w:rsidRDefault="00832B31" w:rsidP="00756976">
      <w:pPr>
        <w:spacing w:after="0" w:line="360" w:lineRule="auto"/>
        <w:jc w:val="both"/>
        <w:rPr>
          <w:rFonts w:ascii="Trebuchet MS" w:hAnsi="Trebuchet MS"/>
          <w:sz w:val="24"/>
          <w:szCs w:val="24"/>
        </w:rPr>
      </w:pPr>
      <w:r>
        <w:rPr>
          <w:rFonts w:ascii="Trebuchet MS" w:hAnsi="Trebuchet MS"/>
          <w:sz w:val="24"/>
          <w:szCs w:val="24"/>
        </w:rPr>
        <w:t>La demanda para ingresar a las diferentes licenciaturas de la División de Ciencias Naturales y Exactas en el periodo de enero 2009 a enero 2014 se muestra en la siguiente Tabla</w:t>
      </w:r>
      <w:r w:rsidR="0048128C">
        <w:rPr>
          <w:rStyle w:val="Refdenotaalpie"/>
          <w:rFonts w:ascii="Trebuchet MS" w:hAnsi="Trebuchet MS"/>
          <w:sz w:val="24"/>
          <w:szCs w:val="24"/>
        </w:rPr>
        <w:footnoteReference w:id="9"/>
      </w:r>
      <w:r>
        <w:rPr>
          <w:rFonts w:ascii="Trebuchet MS" w:hAnsi="Trebuchet MS"/>
          <w:sz w:val="24"/>
          <w:szCs w:val="24"/>
        </w:rPr>
        <w:t>:</w:t>
      </w:r>
    </w:p>
    <w:p w:rsidR="000F171B" w:rsidRDefault="000F171B" w:rsidP="000F171B">
      <w:pPr>
        <w:spacing w:after="0" w:line="360" w:lineRule="auto"/>
        <w:jc w:val="center"/>
        <w:rPr>
          <w:rFonts w:ascii="Trebuchet MS" w:hAnsi="Trebuchet MS"/>
          <w:szCs w:val="24"/>
        </w:rPr>
      </w:pPr>
    </w:p>
    <w:p w:rsidR="00832B31" w:rsidRPr="000F171B" w:rsidRDefault="000F171B" w:rsidP="000F171B">
      <w:pPr>
        <w:spacing w:after="0" w:line="360" w:lineRule="auto"/>
        <w:jc w:val="center"/>
        <w:rPr>
          <w:rFonts w:ascii="Trebuchet MS" w:hAnsi="Trebuchet MS"/>
          <w:szCs w:val="24"/>
        </w:rPr>
      </w:pPr>
      <w:r>
        <w:rPr>
          <w:rFonts w:ascii="Trebuchet MS" w:hAnsi="Trebuchet MS"/>
          <w:szCs w:val="24"/>
        </w:rPr>
        <w:t>Tabla 3.3 Aspirantes a licenciaturas de la División de ciencias Naturales y Exactas de enro 2009 a enero 2014</w:t>
      </w:r>
    </w:p>
    <w:tbl>
      <w:tblPr>
        <w:tblW w:w="9641" w:type="dxa"/>
        <w:tblInd w:w="65" w:type="dxa"/>
        <w:tblCellMar>
          <w:left w:w="70" w:type="dxa"/>
          <w:right w:w="70" w:type="dxa"/>
        </w:tblCellMar>
        <w:tblLook w:val="04A0" w:firstRow="1" w:lastRow="0" w:firstColumn="1" w:lastColumn="0" w:noHBand="0" w:noVBand="1"/>
      </w:tblPr>
      <w:tblGrid>
        <w:gridCol w:w="1474"/>
        <w:gridCol w:w="737"/>
        <w:gridCol w:w="794"/>
        <w:gridCol w:w="704"/>
        <w:gridCol w:w="779"/>
        <w:gridCol w:w="704"/>
        <w:gridCol w:w="779"/>
        <w:gridCol w:w="704"/>
        <w:gridCol w:w="701"/>
        <w:gridCol w:w="78"/>
        <w:gridCol w:w="704"/>
        <w:gridCol w:w="779"/>
        <w:gridCol w:w="704"/>
      </w:tblGrid>
      <w:tr w:rsidR="0048128C" w:rsidRPr="00832B31" w:rsidTr="000F171B">
        <w:trPr>
          <w:trHeight w:val="510"/>
        </w:trPr>
        <w:tc>
          <w:tcPr>
            <w:tcW w:w="1474" w:type="dxa"/>
            <w:vMerge w:val="restart"/>
            <w:tcBorders>
              <w:top w:val="single" w:sz="4" w:space="0" w:color="auto"/>
              <w:left w:val="single" w:sz="4" w:space="0" w:color="auto"/>
              <w:right w:val="single" w:sz="4" w:space="0" w:color="auto"/>
            </w:tcBorders>
            <w:shd w:val="clear" w:color="auto" w:fill="C4BC96" w:themeFill="background2" w:themeFillShade="BF"/>
            <w:noWrap/>
            <w:vAlign w:val="bottom"/>
            <w:hideMark/>
          </w:tcPr>
          <w:p w:rsidR="0048128C" w:rsidRPr="00832B31" w:rsidRDefault="0048128C" w:rsidP="00832B31">
            <w:pPr>
              <w:spacing w:after="0" w:line="240" w:lineRule="auto"/>
              <w:rPr>
                <w:rFonts w:ascii="Trebuchet MS" w:eastAsia="Times New Roman" w:hAnsi="Trebuchet MS" w:cs="Times New Roman"/>
                <w:color w:val="000000"/>
              </w:rPr>
            </w:pPr>
            <w:r w:rsidRPr="00832B31">
              <w:rPr>
                <w:rFonts w:ascii="Trebuchet MS" w:eastAsia="Times New Roman" w:hAnsi="Trebuchet MS" w:cs="Times New Roman"/>
                <w:color w:val="000000"/>
              </w:rPr>
              <w:t> </w:t>
            </w:r>
          </w:p>
          <w:p w:rsidR="0048128C" w:rsidRPr="00832B31" w:rsidRDefault="0048128C" w:rsidP="00832B31">
            <w:pPr>
              <w:spacing w:after="0" w:line="240" w:lineRule="auto"/>
              <w:rPr>
                <w:rFonts w:ascii="Trebuchet MS" w:eastAsia="Times New Roman" w:hAnsi="Trebuchet MS" w:cs="Times New Roman"/>
                <w:color w:val="000000"/>
              </w:rPr>
            </w:pPr>
            <w:r w:rsidRPr="00832B31">
              <w:rPr>
                <w:rFonts w:ascii="Trebuchet MS" w:eastAsia="Times New Roman" w:hAnsi="Trebuchet MS" w:cs="Times New Roman"/>
                <w:color w:val="000000"/>
              </w:rPr>
              <w:t> </w:t>
            </w:r>
          </w:p>
        </w:tc>
        <w:tc>
          <w:tcPr>
            <w:tcW w:w="1531"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0B53E6">
            <w:pPr>
              <w:spacing w:after="0" w:line="240" w:lineRule="auto"/>
              <w:jc w:val="center"/>
              <w:rPr>
                <w:rFonts w:ascii="Trebuchet MS" w:eastAsia="Times New Roman" w:hAnsi="Trebuchet MS" w:cs="Times New Roman"/>
                <w:color w:val="000000"/>
              </w:rPr>
            </w:pPr>
            <w:r w:rsidRPr="00832B31">
              <w:rPr>
                <w:rFonts w:ascii="Trebuchet MS" w:eastAsia="Times New Roman" w:hAnsi="Trebuchet MS" w:cs="Times New Roman"/>
                <w:color w:val="000000"/>
              </w:rPr>
              <w:t>2009</w:t>
            </w:r>
          </w:p>
        </w:tc>
        <w:tc>
          <w:tcPr>
            <w:tcW w:w="1483"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0B53E6">
            <w:pPr>
              <w:spacing w:after="0" w:line="240" w:lineRule="auto"/>
              <w:jc w:val="center"/>
              <w:rPr>
                <w:rFonts w:ascii="Trebuchet MS" w:eastAsia="Times New Roman" w:hAnsi="Trebuchet MS" w:cs="Times New Roman"/>
                <w:color w:val="000000"/>
              </w:rPr>
            </w:pPr>
            <w:r w:rsidRPr="00832B31">
              <w:rPr>
                <w:rFonts w:ascii="Trebuchet MS" w:eastAsia="Times New Roman" w:hAnsi="Trebuchet MS" w:cs="Times New Roman"/>
                <w:color w:val="000000"/>
              </w:rPr>
              <w:t>2010</w:t>
            </w:r>
          </w:p>
        </w:tc>
        <w:tc>
          <w:tcPr>
            <w:tcW w:w="1483"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0B53E6">
            <w:pPr>
              <w:spacing w:after="0" w:line="240" w:lineRule="auto"/>
              <w:jc w:val="center"/>
              <w:rPr>
                <w:rFonts w:ascii="Trebuchet MS" w:eastAsia="Times New Roman" w:hAnsi="Trebuchet MS" w:cs="Times New Roman"/>
                <w:color w:val="000000"/>
              </w:rPr>
            </w:pPr>
            <w:r w:rsidRPr="00832B31">
              <w:rPr>
                <w:rFonts w:ascii="Trebuchet MS" w:eastAsia="Times New Roman" w:hAnsi="Trebuchet MS" w:cs="Times New Roman"/>
                <w:color w:val="000000"/>
              </w:rPr>
              <w:t>2011</w:t>
            </w:r>
          </w:p>
        </w:tc>
        <w:tc>
          <w:tcPr>
            <w:tcW w:w="1405"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0B53E6">
            <w:pPr>
              <w:spacing w:after="0" w:line="240" w:lineRule="auto"/>
              <w:jc w:val="center"/>
              <w:rPr>
                <w:rFonts w:ascii="Trebuchet MS" w:eastAsia="Times New Roman" w:hAnsi="Trebuchet MS" w:cs="Times New Roman"/>
                <w:color w:val="000000"/>
              </w:rPr>
            </w:pPr>
            <w:r w:rsidRPr="00832B31">
              <w:rPr>
                <w:rFonts w:ascii="Trebuchet MS" w:eastAsia="Times New Roman" w:hAnsi="Trebuchet MS" w:cs="Times New Roman"/>
                <w:color w:val="000000"/>
              </w:rPr>
              <w:t>2012</w:t>
            </w:r>
          </w:p>
        </w:tc>
        <w:tc>
          <w:tcPr>
            <w:tcW w:w="1561" w:type="dxa"/>
            <w:gridSpan w:val="3"/>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0B53E6">
            <w:pPr>
              <w:spacing w:after="0" w:line="240" w:lineRule="auto"/>
              <w:jc w:val="center"/>
              <w:rPr>
                <w:rFonts w:ascii="Trebuchet MS" w:eastAsia="Times New Roman" w:hAnsi="Trebuchet MS" w:cs="Times New Roman"/>
                <w:color w:val="000000"/>
              </w:rPr>
            </w:pPr>
            <w:r w:rsidRPr="00832B31">
              <w:rPr>
                <w:rFonts w:ascii="Trebuchet MS" w:eastAsia="Times New Roman" w:hAnsi="Trebuchet MS" w:cs="Times New Roman"/>
                <w:color w:val="000000"/>
              </w:rPr>
              <w:t>2013</w:t>
            </w:r>
          </w:p>
        </w:tc>
        <w:tc>
          <w:tcPr>
            <w:tcW w:w="704"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832B31">
            <w:pPr>
              <w:spacing w:after="0" w:line="240" w:lineRule="auto"/>
              <w:jc w:val="right"/>
              <w:rPr>
                <w:rFonts w:ascii="Trebuchet MS" w:eastAsia="Times New Roman" w:hAnsi="Trebuchet MS" w:cs="Times New Roman"/>
                <w:color w:val="000000"/>
              </w:rPr>
            </w:pPr>
            <w:r w:rsidRPr="00832B31">
              <w:rPr>
                <w:rFonts w:ascii="Trebuchet MS" w:eastAsia="Times New Roman" w:hAnsi="Trebuchet MS" w:cs="Times New Roman"/>
                <w:color w:val="000000"/>
              </w:rPr>
              <w:t>2014</w:t>
            </w:r>
          </w:p>
        </w:tc>
      </w:tr>
      <w:tr w:rsidR="0048128C" w:rsidRPr="00832B31" w:rsidTr="000F171B">
        <w:trPr>
          <w:trHeight w:val="288"/>
        </w:trPr>
        <w:tc>
          <w:tcPr>
            <w:tcW w:w="1474" w:type="dxa"/>
            <w:vMerge/>
            <w:tcBorders>
              <w:left w:val="single" w:sz="4" w:space="0" w:color="auto"/>
              <w:bottom w:val="single" w:sz="4" w:space="0" w:color="auto"/>
              <w:right w:val="single" w:sz="4" w:space="0" w:color="auto"/>
            </w:tcBorders>
            <w:shd w:val="clear" w:color="auto" w:fill="C4BC96" w:themeFill="background2" w:themeFillShade="BF"/>
            <w:noWrap/>
            <w:vAlign w:val="bottom"/>
            <w:hideMark/>
          </w:tcPr>
          <w:p w:rsidR="0048128C" w:rsidRPr="00832B31" w:rsidRDefault="0048128C" w:rsidP="00832B31">
            <w:pPr>
              <w:spacing w:after="0" w:line="240" w:lineRule="auto"/>
              <w:rPr>
                <w:rFonts w:ascii="Trebuchet MS" w:eastAsia="Times New Roman" w:hAnsi="Trebuchet MS" w:cs="Times New Roman"/>
                <w:color w:val="000000"/>
              </w:rPr>
            </w:pPr>
          </w:p>
        </w:tc>
        <w:tc>
          <w:tcPr>
            <w:tcW w:w="737" w:type="dxa"/>
            <w:tcBorders>
              <w:top w:val="nil"/>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832B31">
            <w:pPr>
              <w:spacing w:after="0" w:line="240" w:lineRule="auto"/>
              <w:jc w:val="center"/>
              <w:rPr>
                <w:rFonts w:ascii="Trebuchet MS" w:eastAsia="Times New Roman" w:hAnsi="Trebuchet MS" w:cs="Times New Roman"/>
                <w:color w:val="000000"/>
              </w:rPr>
            </w:pPr>
            <w:r w:rsidRPr="00832B31">
              <w:rPr>
                <w:rFonts w:ascii="Trebuchet MS" w:eastAsia="Times New Roman" w:hAnsi="Trebuchet MS" w:cs="Times New Roman"/>
                <w:color w:val="000000"/>
              </w:rPr>
              <w:t>enero</w:t>
            </w:r>
          </w:p>
        </w:tc>
        <w:tc>
          <w:tcPr>
            <w:tcW w:w="794" w:type="dxa"/>
            <w:tcBorders>
              <w:top w:val="nil"/>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832B31">
            <w:pPr>
              <w:spacing w:after="0" w:line="240" w:lineRule="auto"/>
              <w:jc w:val="center"/>
              <w:rPr>
                <w:rFonts w:ascii="Trebuchet MS" w:eastAsia="Times New Roman" w:hAnsi="Trebuchet MS" w:cs="Times New Roman"/>
                <w:color w:val="000000"/>
              </w:rPr>
            </w:pPr>
            <w:r w:rsidRPr="00832B31">
              <w:rPr>
                <w:rFonts w:ascii="Trebuchet MS" w:eastAsia="Times New Roman" w:hAnsi="Trebuchet MS" w:cs="Times New Roman"/>
                <w:color w:val="000000"/>
              </w:rPr>
              <w:t>agosto</w:t>
            </w:r>
          </w:p>
        </w:tc>
        <w:tc>
          <w:tcPr>
            <w:tcW w:w="704" w:type="dxa"/>
            <w:tcBorders>
              <w:top w:val="nil"/>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832B31">
            <w:pPr>
              <w:spacing w:after="0" w:line="240" w:lineRule="auto"/>
              <w:jc w:val="center"/>
              <w:rPr>
                <w:rFonts w:ascii="Trebuchet MS" w:eastAsia="Times New Roman" w:hAnsi="Trebuchet MS" w:cs="Times New Roman"/>
                <w:color w:val="000000"/>
              </w:rPr>
            </w:pPr>
            <w:r w:rsidRPr="00832B31">
              <w:rPr>
                <w:rFonts w:ascii="Trebuchet MS" w:eastAsia="Times New Roman" w:hAnsi="Trebuchet MS" w:cs="Times New Roman"/>
                <w:color w:val="000000"/>
              </w:rPr>
              <w:t>enero</w:t>
            </w:r>
          </w:p>
        </w:tc>
        <w:tc>
          <w:tcPr>
            <w:tcW w:w="779" w:type="dxa"/>
            <w:tcBorders>
              <w:top w:val="nil"/>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832B31">
            <w:pPr>
              <w:spacing w:after="0" w:line="240" w:lineRule="auto"/>
              <w:jc w:val="center"/>
              <w:rPr>
                <w:rFonts w:ascii="Trebuchet MS" w:eastAsia="Times New Roman" w:hAnsi="Trebuchet MS" w:cs="Times New Roman"/>
                <w:color w:val="000000"/>
              </w:rPr>
            </w:pPr>
            <w:r w:rsidRPr="00832B31">
              <w:rPr>
                <w:rFonts w:ascii="Trebuchet MS" w:eastAsia="Times New Roman" w:hAnsi="Trebuchet MS" w:cs="Times New Roman"/>
                <w:color w:val="000000"/>
              </w:rPr>
              <w:t>agosto</w:t>
            </w:r>
          </w:p>
        </w:tc>
        <w:tc>
          <w:tcPr>
            <w:tcW w:w="704" w:type="dxa"/>
            <w:tcBorders>
              <w:top w:val="nil"/>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832B31">
            <w:pPr>
              <w:spacing w:after="0" w:line="240" w:lineRule="auto"/>
              <w:jc w:val="center"/>
              <w:rPr>
                <w:rFonts w:ascii="Trebuchet MS" w:eastAsia="Times New Roman" w:hAnsi="Trebuchet MS" w:cs="Times New Roman"/>
                <w:color w:val="000000"/>
              </w:rPr>
            </w:pPr>
            <w:r w:rsidRPr="00832B31">
              <w:rPr>
                <w:rFonts w:ascii="Trebuchet MS" w:eastAsia="Times New Roman" w:hAnsi="Trebuchet MS" w:cs="Times New Roman"/>
                <w:color w:val="000000"/>
              </w:rPr>
              <w:t>enero</w:t>
            </w:r>
          </w:p>
        </w:tc>
        <w:tc>
          <w:tcPr>
            <w:tcW w:w="779" w:type="dxa"/>
            <w:tcBorders>
              <w:top w:val="nil"/>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832B31">
            <w:pPr>
              <w:spacing w:after="0" w:line="240" w:lineRule="auto"/>
              <w:jc w:val="center"/>
              <w:rPr>
                <w:rFonts w:ascii="Trebuchet MS" w:eastAsia="Times New Roman" w:hAnsi="Trebuchet MS" w:cs="Times New Roman"/>
                <w:color w:val="000000"/>
              </w:rPr>
            </w:pPr>
            <w:r w:rsidRPr="00832B31">
              <w:rPr>
                <w:rFonts w:ascii="Trebuchet MS" w:eastAsia="Times New Roman" w:hAnsi="Trebuchet MS" w:cs="Times New Roman"/>
                <w:color w:val="000000"/>
              </w:rPr>
              <w:t>agosto</w:t>
            </w:r>
          </w:p>
        </w:tc>
        <w:tc>
          <w:tcPr>
            <w:tcW w:w="704" w:type="dxa"/>
            <w:tcBorders>
              <w:top w:val="nil"/>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832B31">
            <w:pPr>
              <w:spacing w:after="0" w:line="240" w:lineRule="auto"/>
              <w:jc w:val="center"/>
              <w:rPr>
                <w:rFonts w:ascii="Trebuchet MS" w:eastAsia="Times New Roman" w:hAnsi="Trebuchet MS" w:cs="Times New Roman"/>
                <w:color w:val="000000"/>
              </w:rPr>
            </w:pPr>
            <w:r w:rsidRPr="00832B31">
              <w:rPr>
                <w:rFonts w:ascii="Trebuchet MS" w:eastAsia="Times New Roman" w:hAnsi="Trebuchet MS" w:cs="Times New Roman"/>
                <w:color w:val="000000"/>
              </w:rPr>
              <w:t>enero</w:t>
            </w:r>
          </w:p>
        </w:tc>
        <w:tc>
          <w:tcPr>
            <w:tcW w:w="779" w:type="dxa"/>
            <w:gridSpan w:val="2"/>
            <w:tcBorders>
              <w:top w:val="nil"/>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832B31">
            <w:pPr>
              <w:spacing w:after="0" w:line="240" w:lineRule="auto"/>
              <w:jc w:val="center"/>
              <w:rPr>
                <w:rFonts w:ascii="Trebuchet MS" w:eastAsia="Times New Roman" w:hAnsi="Trebuchet MS" w:cs="Times New Roman"/>
                <w:color w:val="000000"/>
              </w:rPr>
            </w:pPr>
            <w:r w:rsidRPr="00832B31">
              <w:rPr>
                <w:rFonts w:ascii="Trebuchet MS" w:eastAsia="Times New Roman" w:hAnsi="Trebuchet MS" w:cs="Times New Roman"/>
                <w:color w:val="000000"/>
              </w:rPr>
              <w:t>agosto</w:t>
            </w:r>
          </w:p>
        </w:tc>
        <w:tc>
          <w:tcPr>
            <w:tcW w:w="704" w:type="dxa"/>
            <w:tcBorders>
              <w:top w:val="nil"/>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832B31">
            <w:pPr>
              <w:spacing w:after="0" w:line="240" w:lineRule="auto"/>
              <w:jc w:val="center"/>
              <w:rPr>
                <w:rFonts w:ascii="Trebuchet MS" w:eastAsia="Times New Roman" w:hAnsi="Trebuchet MS" w:cs="Times New Roman"/>
                <w:color w:val="000000"/>
              </w:rPr>
            </w:pPr>
            <w:r w:rsidRPr="00832B31">
              <w:rPr>
                <w:rFonts w:ascii="Trebuchet MS" w:eastAsia="Times New Roman" w:hAnsi="Trebuchet MS" w:cs="Times New Roman"/>
                <w:color w:val="000000"/>
              </w:rPr>
              <w:t>enero</w:t>
            </w:r>
          </w:p>
        </w:tc>
        <w:tc>
          <w:tcPr>
            <w:tcW w:w="779" w:type="dxa"/>
            <w:tcBorders>
              <w:top w:val="nil"/>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832B31">
            <w:pPr>
              <w:spacing w:after="0" w:line="240" w:lineRule="auto"/>
              <w:jc w:val="center"/>
              <w:rPr>
                <w:rFonts w:ascii="Trebuchet MS" w:eastAsia="Times New Roman" w:hAnsi="Trebuchet MS" w:cs="Times New Roman"/>
                <w:color w:val="000000"/>
              </w:rPr>
            </w:pPr>
            <w:r w:rsidRPr="00832B31">
              <w:rPr>
                <w:rFonts w:ascii="Trebuchet MS" w:eastAsia="Times New Roman" w:hAnsi="Trebuchet MS" w:cs="Times New Roman"/>
                <w:color w:val="000000"/>
              </w:rPr>
              <w:t>agosto</w:t>
            </w:r>
          </w:p>
        </w:tc>
        <w:tc>
          <w:tcPr>
            <w:tcW w:w="704" w:type="dxa"/>
            <w:tcBorders>
              <w:top w:val="nil"/>
              <w:left w:val="nil"/>
              <w:bottom w:val="single" w:sz="4" w:space="0" w:color="auto"/>
              <w:right w:val="single" w:sz="4" w:space="0" w:color="auto"/>
            </w:tcBorders>
            <w:shd w:val="clear" w:color="auto" w:fill="C4BC96" w:themeFill="background2" w:themeFillShade="BF"/>
            <w:noWrap/>
            <w:vAlign w:val="center"/>
            <w:hideMark/>
          </w:tcPr>
          <w:p w:rsidR="0048128C" w:rsidRPr="00832B31" w:rsidRDefault="0048128C" w:rsidP="00832B31">
            <w:pPr>
              <w:spacing w:after="0" w:line="240" w:lineRule="auto"/>
              <w:jc w:val="center"/>
              <w:rPr>
                <w:rFonts w:ascii="Trebuchet MS" w:eastAsia="Times New Roman" w:hAnsi="Trebuchet MS" w:cs="Times New Roman"/>
                <w:color w:val="000000"/>
              </w:rPr>
            </w:pPr>
            <w:r w:rsidRPr="00832B31">
              <w:rPr>
                <w:rFonts w:ascii="Trebuchet MS" w:eastAsia="Times New Roman" w:hAnsi="Trebuchet MS" w:cs="Times New Roman"/>
                <w:color w:val="000000"/>
              </w:rPr>
              <w:t>enero</w:t>
            </w:r>
          </w:p>
        </w:tc>
      </w:tr>
      <w:tr w:rsidR="0048128C" w:rsidRPr="00832B31" w:rsidTr="000F171B">
        <w:trPr>
          <w:trHeight w:val="492"/>
        </w:trPr>
        <w:tc>
          <w:tcPr>
            <w:tcW w:w="1474"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832B31" w:rsidRPr="00AD5668" w:rsidRDefault="00832B31" w:rsidP="000B53E6">
            <w:pPr>
              <w:spacing w:after="0" w:line="240" w:lineRule="auto"/>
              <w:rPr>
                <w:rFonts w:ascii="Trebuchet MS" w:eastAsia="Times New Roman" w:hAnsi="Trebuchet MS" w:cs="Times New Roman"/>
              </w:rPr>
            </w:pPr>
            <w:r w:rsidRPr="00AD5668">
              <w:rPr>
                <w:rFonts w:ascii="Trebuchet MS" w:eastAsia="Times New Roman" w:hAnsi="Trebuchet MS" w:cs="Times New Roman"/>
              </w:rPr>
              <w:t>Total solicitantes</w:t>
            </w:r>
            <w:r w:rsidRPr="00AD5668">
              <w:rPr>
                <w:rFonts w:ascii="Trebuchet MS" w:eastAsia="Times New Roman" w:hAnsi="Trebuchet MS" w:cs="Times New Roman"/>
              </w:rPr>
              <w:br/>
            </w:r>
            <w:r w:rsidRPr="00AD5668">
              <w:rPr>
                <w:rFonts w:ascii="Trebuchet MS" w:eastAsia="Times New Roman" w:hAnsi="Trebuchet MS" w:cs="Arial"/>
              </w:rPr>
              <w:t>TODAS LAS CARRERAS</w:t>
            </w:r>
          </w:p>
        </w:tc>
        <w:tc>
          <w:tcPr>
            <w:tcW w:w="737" w:type="dxa"/>
            <w:tcBorders>
              <w:top w:val="nil"/>
              <w:left w:val="nil"/>
              <w:bottom w:val="single" w:sz="4" w:space="0" w:color="auto"/>
              <w:right w:val="single" w:sz="4" w:space="0" w:color="auto"/>
            </w:tcBorders>
            <w:shd w:val="clear" w:color="auto" w:fill="auto"/>
            <w:vAlign w:val="center"/>
            <w:hideMark/>
          </w:tcPr>
          <w:p w:rsidR="00832B31" w:rsidRPr="00AD5668" w:rsidRDefault="00832B31" w:rsidP="00832B31">
            <w:pPr>
              <w:spacing w:after="0" w:line="240" w:lineRule="auto"/>
              <w:jc w:val="center"/>
              <w:rPr>
                <w:rFonts w:ascii="Trebuchet MS" w:eastAsia="Times New Roman" w:hAnsi="Trebuchet MS" w:cs="Times New Roman"/>
              </w:rPr>
            </w:pPr>
            <w:r w:rsidRPr="00AD5668">
              <w:rPr>
                <w:rFonts w:ascii="Trebuchet MS" w:eastAsia="Times New Roman" w:hAnsi="Trebuchet MS" w:cs="Times New Roman"/>
              </w:rPr>
              <w:t>284</w:t>
            </w:r>
          </w:p>
        </w:tc>
        <w:tc>
          <w:tcPr>
            <w:tcW w:w="79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Times New Roman"/>
              </w:rPr>
            </w:pPr>
            <w:r w:rsidRPr="00AD5668">
              <w:rPr>
                <w:rFonts w:ascii="Trebuchet MS" w:eastAsia="Times New Roman" w:hAnsi="Trebuchet MS" w:cs="Times New Roman"/>
              </w:rPr>
              <w:t>517</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Times New Roman"/>
              </w:rPr>
            </w:pPr>
            <w:r w:rsidRPr="00AD5668">
              <w:rPr>
                <w:rFonts w:ascii="Trebuchet MS" w:eastAsia="Times New Roman" w:hAnsi="Trebuchet MS" w:cs="Times New Roman"/>
              </w:rPr>
              <w:t>380</w:t>
            </w:r>
          </w:p>
        </w:tc>
        <w:tc>
          <w:tcPr>
            <w:tcW w:w="779"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Times New Roman"/>
              </w:rPr>
            </w:pPr>
            <w:r w:rsidRPr="00AD5668">
              <w:rPr>
                <w:rFonts w:ascii="Trebuchet MS" w:eastAsia="Times New Roman" w:hAnsi="Trebuchet MS" w:cs="Times New Roman"/>
              </w:rPr>
              <w:t>530</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Times New Roman"/>
              </w:rPr>
            </w:pPr>
            <w:r w:rsidRPr="00AD5668">
              <w:rPr>
                <w:rFonts w:ascii="Trebuchet MS" w:eastAsia="Times New Roman" w:hAnsi="Trebuchet MS" w:cs="Times New Roman"/>
              </w:rPr>
              <w:t>286</w:t>
            </w:r>
          </w:p>
        </w:tc>
        <w:tc>
          <w:tcPr>
            <w:tcW w:w="779"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Times New Roman"/>
              </w:rPr>
            </w:pPr>
            <w:r w:rsidRPr="00AD5668">
              <w:rPr>
                <w:rFonts w:ascii="Trebuchet MS" w:eastAsia="Times New Roman" w:hAnsi="Trebuchet MS" w:cs="Times New Roman"/>
              </w:rPr>
              <w:t>527</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Times New Roman"/>
              </w:rPr>
            </w:pPr>
            <w:r w:rsidRPr="00AD5668">
              <w:rPr>
                <w:rFonts w:ascii="Trebuchet MS" w:eastAsia="Times New Roman" w:hAnsi="Trebuchet MS" w:cs="Times New Roman"/>
              </w:rPr>
              <w:t>420</w:t>
            </w:r>
          </w:p>
        </w:tc>
        <w:tc>
          <w:tcPr>
            <w:tcW w:w="779" w:type="dxa"/>
            <w:gridSpan w:val="2"/>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Times New Roman"/>
              </w:rPr>
            </w:pPr>
            <w:r w:rsidRPr="00AD5668">
              <w:rPr>
                <w:rFonts w:ascii="Trebuchet MS" w:eastAsia="Times New Roman" w:hAnsi="Trebuchet MS" w:cs="Times New Roman"/>
              </w:rPr>
              <w:t>796</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Times New Roman"/>
              </w:rPr>
            </w:pPr>
            <w:r w:rsidRPr="00AD5668">
              <w:rPr>
                <w:rFonts w:ascii="Trebuchet MS" w:eastAsia="Times New Roman" w:hAnsi="Trebuchet MS" w:cs="Times New Roman"/>
              </w:rPr>
              <w:t>433</w:t>
            </w:r>
          </w:p>
        </w:tc>
        <w:tc>
          <w:tcPr>
            <w:tcW w:w="779"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Times New Roman"/>
              </w:rPr>
            </w:pPr>
            <w:r w:rsidRPr="00AD5668">
              <w:rPr>
                <w:rFonts w:ascii="Trebuchet MS" w:eastAsia="Times New Roman" w:hAnsi="Trebuchet MS" w:cs="Times New Roman"/>
              </w:rPr>
              <w:t>788</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Times New Roman"/>
              </w:rPr>
            </w:pPr>
            <w:r w:rsidRPr="00AD5668">
              <w:rPr>
                <w:rFonts w:ascii="Trebuchet MS" w:eastAsia="Times New Roman" w:hAnsi="Trebuchet MS" w:cs="Times New Roman"/>
              </w:rPr>
              <w:t>412</w:t>
            </w:r>
          </w:p>
        </w:tc>
      </w:tr>
      <w:tr w:rsidR="0048128C" w:rsidRPr="00832B31" w:rsidTr="000F171B">
        <w:trPr>
          <w:trHeight w:val="288"/>
        </w:trPr>
        <w:tc>
          <w:tcPr>
            <w:tcW w:w="1474"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rsidR="00832B31" w:rsidRPr="00AD5668" w:rsidRDefault="00832B31" w:rsidP="000B53E6">
            <w:pPr>
              <w:spacing w:after="0" w:line="240" w:lineRule="auto"/>
              <w:rPr>
                <w:rFonts w:ascii="Trebuchet MS" w:eastAsia="Times New Roman" w:hAnsi="Trebuchet MS" w:cs="Times New Roman"/>
              </w:rPr>
            </w:pPr>
            <w:r w:rsidRPr="00AD5668">
              <w:rPr>
                <w:rFonts w:ascii="Trebuchet MS" w:eastAsia="Times New Roman" w:hAnsi="Trebuchet MS" w:cs="Arial"/>
              </w:rPr>
              <w:t>SOLICITAN PARA</w:t>
            </w:r>
            <w:r w:rsidRPr="00AD5668">
              <w:rPr>
                <w:rFonts w:ascii="Trebuchet MS" w:eastAsia="Times New Roman" w:hAnsi="Trebuchet MS" w:cs="Times New Roman"/>
              </w:rPr>
              <w:t xml:space="preserve"> IQ</w:t>
            </w:r>
          </w:p>
        </w:tc>
        <w:tc>
          <w:tcPr>
            <w:tcW w:w="737"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50</w:t>
            </w:r>
          </w:p>
        </w:tc>
        <w:tc>
          <w:tcPr>
            <w:tcW w:w="79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110</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78</w:t>
            </w:r>
          </w:p>
        </w:tc>
        <w:tc>
          <w:tcPr>
            <w:tcW w:w="779"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130</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72</w:t>
            </w:r>
          </w:p>
        </w:tc>
        <w:tc>
          <w:tcPr>
            <w:tcW w:w="779"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120</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85</w:t>
            </w:r>
          </w:p>
        </w:tc>
        <w:tc>
          <w:tcPr>
            <w:tcW w:w="779" w:type="dxa"/>
            <w:gridSpan w:val="2"/>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212</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103</w:t>
            </w:r>
          </w:p>
        </w:tc>
        <w:tc>
          <w:tcPr>
            <w:tcW w:w="779"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243</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93</w:t>
            </w:r>
          </w:p>
        </w:tc>
      </w:tr>
      <w:tr w:rsidR="0048128C" w:rsidRPr="00832B31" w:rsidTr="000F171B">
        <w:trPr>
          <w:trHeight w:val="288"/>
        </w:trPr>
        <w:tc>
          <w:tcPr>
            <w:tcW w:w="1474"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rsidR="00832B31" w:rsidRPr="00AD5668" w:rsidRDefault="00832B31" w:rsidP="000B53E6">
            <w:pPr>
              <w:spacing w:after="0" w:line="240" w:lineRule="auto"/>
              <w:rPr>
                <w:rFonts w:ascii="Trebuchet MS" w:eastAsia="Times New Roman" w:hAnsi="Trebuchet MS" w:cs="Times New Roman"/>
              </w:rPr>
            </w:pPr>
            <w:r w:rsidRPr="00AD5668">
              <w:rPr>
                <w:rFonts w:ascii="Trebuchet MS" w:eastAsia="Times New Roman" w:hAnsi="Trebuchet MS" w:cs="Arial"/>
              </w:rPr>
              <w:t>ACEPTADOS PARA</w:t>
            </w:r>
            <w:r w:rsidRPr="00AD5668">
              <w:rPr>
                <w:rFonts w:ascii="Trebuchet MS" w:eastAsia="Times New Roman" w:hAnsi="Trebuchet MS" w:cs="Times New Roman"/>
              </w:rPr>
              <w:t xml:space="preserve"> IQ</w:t>
            </w:r>
          </w:p>
        </w:tc>
        <w:tc>
          <w:tcPr>
            <w:tcW w:w="737"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35</w:t>
            </w:r>
          </w:p>
        </w:tc>
        <w:tc>
          <w:tcPr>
            <w:tcW w:w="79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30</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39</w:t>
            </w:r>
          </w:p>
        </w:tc>
        <w:tc>
          <w:tcPr>
            <w:tcW w:w="779"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39</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35</w:t>
            </w:r>
          </w:p>
        </w:tc>
        <w:tc>
          <w:tcPr>
            <w:tcW w:w="779"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35</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34</w:t>
            </w:r>
          </w:p>
        </w:tc>
        <w:tc>
          <w:tcPr>
            <w:tcW w:w="779" w:type="dxa"/>
            <w:gridSpan w:val="2"/>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36</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41</w:t>
            </w:r>
          </w:p>
        </w:tc>
        <w:tc>
          <w:tcPr>
            <w:tcW w:w="779"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31</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AD5668" w:rsidRDefault="00832B31" w:rsidP="00832B31">
            <w:pPr>
              <w:spacing w:after="0" w:line="240" w:lineRule="auto"/>
              <w:jc w:val="center"/>
              <w:rPr>
                <w:rFonts w:ascii="Trebuchet MS" w:eastAsia="Times New Roman" w:hAnsi="Trebuchet MS" w:cs="Arial"/>
              </w:rPr>
            </w:pPr>
            <w:r w:rsidRPr="00AD5668">
              <w:rPr>
                <w:rFonts w:ascii="Trebuchet MS" w:eastAsia="Times New Roman" w:hAnsi="Trebuchet MS" w:cs="Arial"/>
              </w:rPr>
              <w:t>38</w:t>
            </w:r>
          </w:p>
        </w:tc>
      </w:tr>
      <w:tr w:rsidR="0048128C" w:rsidRPr="00832B31" w:rsidTr="000F171B">
        <w:trPr>
          <w:trHeight w:val="288"/>
        </w:trPr>
        <w:tc>
          <w:tcPr>
            <w:tcW w:w="1474"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832B31" w:rsidRPr="00832B31" w:rsidRDefault="00832B31" w:rsidP="00832B31">
            <w:pPr>
              <w:spacing w:after="0" w:line="240" w:lineRule="auto"/>
              <w:rPr>
                <w:rFonts w:ascii="Trebuchet MS" w:eastAsia="Times New Roman" w:hAnsi="Trebuchet MS" w:cs="Times New Roman"/>
                <w:color w:val="000000"/>
              </w:rPr>
            </w:pPr>
            <w:r w:rsidRPr="00832B31">
              <w:rPr>
                <w:rFonts w:ascii="Trebuchet MS" w:eastAsia="Times New Roman" w:hAnsi="Trebuchet MS" w:cs="Times New Roman"/>
                <w:color w:val="000000"/>
              </w:rPr>
              <w:t>%Aceptados</w:t>
            </w:r>
            <w:r w:rsidRPr="000B53E6">
              <w:rPr>
                <w:rFonts w:ascii="Trebuchet MS" w:eastAsia="Times New Roman" w:hAnsi="Trebuchet MS" w:cs="Times New Roman"/>
                <w:color w:val="000000"/>
              </w:rPr>
              <w:t xml:space="preserve"> para IQ</w:t>
            </w:r>
          </w:p>
        </w:tc>
        <w:tc>
          <w:tcPr>
            <w:tcW w:w="737" w:type="dxa"/>
            <w:tcBorders>
              <w:top w:val="nil"/>
              <w:left w:val="nil"/>
              <w:bottom w:val="single" w:sz="4" w:space="0" w:color="auto"/>
              <w:right w:val="single" w:sz="4" w:space="0" w:color="auto"/>
            </w:tcBorders>
            <w:shd w:val="clear" w:color="auto" w:fill="auto"/>
            <w:noWrap/>
            <w:vAlign w:val="center"/>
            <w:hideMark/>
          </w:tcPr>
          <w:p w:rsidR="00832B31" w:rsidRPr="00832B31" w:rsidRDefault="00832B31" w:rsidP="00832B31">
            <w:pPr>
              <w:spacing w:after="0" w:line="240" w:lineRule="auto"/>
              <w:jc w:val="center"/>
              <w:rPr>
                <w:rFonts w:ascii="Trebuchet MS" w:eastAsia="Times New Roman" w:hAnsi="Trebuchet MS" w:cs="Times New Roman"/>
                <w:color w:val="000000"/>
                <w:sz w:val="20"/>
              </w:rPr>
            </w:pPr>
            <w:r w:rsidRPr="00832B31">
              <w:rPr>
                <w:rFonts w:ascii="Trebuchet MS" w:eastAsia="Times New Roman" w:hAnsi="Trebuchet MS" w:cs="Times New Roman"/>
                <w:color w:val="000000"/>
                <w:sz w:val="20"/>
              </w:rPr>
              <w:t>70.00</w:t>
            </w:r>
          </w:p>
        </w:tc>
        <w:tc>
          <w:tcPr>
            <w:tcW w:w="794" w:type="dxa"/>
            <w:tcBorders>
              <w:top w:val="nil"/>
              <w:left w:val="nil"/>
              <w:bottom w:val="single" w:sz="4" w:space="0" w:color="auto"/>
              <w:right w:val="single" w:sz="4" w:space="0" w:color="auto"/>
            </w:tcBorders>
            <w:shd w:val="clear" w:color="auto" w:fill="auto"/>
            <w:noWrap/>
            <w:vAlign w:val="center"/>
            <w:hideMark/>
          </w:tcPr>
          <w:p w:rsidR="00832B31" w:rsidRPr="00832B31" w:rsidRDefault="00832B31" w:rsidP="00832B31">
            <w:pPr>
              <w:spacing w:after="0" w:line="240" w:lineRule="auto"/>
              <w:jc w:val="center"/>
              <w:rPr>
                <w:rFonts w:ascii="Trebuchet MS" w:eastAsia="Times New Roman" w:hAnsi="Trebuchet MS" w:cs="Times New Roman"/>
                <w:color w:val="000000"/>
                <w:sz w:val="20"/>
              </w:rPr>
            </w:pPr>
            <w:r w:rsidRPr="00832B31">
              <w:rPr>
                <w:rFonts w:ascii="Trebuchet MS" w:eastAsia="Times New Roman" w:hAnsi="Trebuchet MS" w:cs="Times New Roman"/>
                <w:color w:val="000000"/>
                <w:sz w:val="20"/>
              </w:rPr>
              <w:t>27.27</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832B31" w:rsidRDefault="00832B31" w:rsidP="00832B31">
            <w:pPr>
              <w:spacing w:after="0" w:line="240" w:lineRule="auto"/>
              <w:jc w:val="center"/>
              <w:rPr>
                <w:rFonts w:ascii="Trebuchet MS" w:eastAsia="Times New Roman" w:hAnsi="Trebuchet MS" w:cs="Times New Roman"/>
                <w:color w:val="000000"/>
                <w:sz w:val="20"/>
              </w:rPr>
            </w:pPr>
            <w:r w:rsidRPr="00832B31">
              <w:rPr>
                <w:rFonts w:ascii="Trebuchet MS" w:eastAsia="Times New Roman" w:hAnsi="Trebuchet MS" w:cs="Times New Roman"/>
                <w:color w:val="000000"/>
                <w:sz w:val="20"/>
              </w:rPr>
              <w:t>50.00</w:t>
            </w:r>
          </w:p>
        </w:tc>
        <w:tc>
          <w:tcPr>
            <w:tcW w:w="779" w:type="dxa"/>
            <w:tcBorders>
              <w:top w:val="nil"/>
              <w:left w:val="nil"/>
              <w:bottom w:val="single" w:sz="4" w:space="0" w:color="auto"/>
              <w:right w:val="single" w:sz="4" w:space="0" w:color="auto"/>
            </w:tcBorders>
            <w:shd w:val="clear" w:color="auto" w:fill="auto"/>
            <w:noWrap/>
            <w:vAlign w:val="center"/>
            <w:hideMark/>
          </w:tcPr>
          <w:p w:rsidR="00832B31" w:rsidRPr="00832B31" w:rsidRDefault="00832B31" w:rsidP="00832B31">
            <w:pPr>
              <w:spacing w:after="0" w:line="240" w:lineRule="auto"/>
              <w:jc w:val="center"/>
              <w:rPr>
                <w:rFonts w:ascii="Trebuchet MS" w:eastAsia="Times New Roman" w:hAnsi="Trebuchet MS" w:cs="Times New Roman"/>
                <w:color w:val="000000"/>
                <w:sz w:val="20"/>
              </w:rPr>
            </w:pPr>
            <w:r w:rsidRPr="00832B31">
              <w:rPr>
                <w:rFonts w:ascii="Trebuchet MS" w:eastAsia="Times New Roman" w:hAnsi="Trebuchet MS" w:cs="Times New Roman"/>
                <w:color w:val="000000"/>
                <w:sz w:val="20"/>
              </w:rPr>
              <w:t>30.00</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832B31" w:rsidRDefault="00832B31" w:rsidP="00832B31">
            <w:pPr>
              <w:spacing w:after="0" w:line="240" w:lineRule="auto"/>
              <w:jc w:val="center"/>
              <w:rPr>
                <w:rFonts w:ascii="Trebuchet MS" w:eastAsia="Times New Roman" w:hAnsi="Trebuchet MS" w:cs="Times New Roman"/>
                <w:color w:val="000000"/>
                <w:sz w:val="20"/>
              </w:rPr>
            </w:pPr>
            <w:r w:rsidRPr="00832B31">
              <w:rPr>
                <w:rFonts w:ascii="Trebuchet MS" w:eastAsia="Times New Roman" w:hAnsi="Trebuchet MS" w:cs="Times New Roman"/>
                <w:color w:val="000000"/>
                <w:sz w:val="20"/>
              </w:rPr>
              <w:t>48.61</w:t>
            </w:r>
          </w:p>
        </w:tc>
        <w:tc>
          <w:tcPr>
            <w:tcW w:w="779" w:type="dxa"/>
            <w:tcBorders>
              <w:top w:val="nil"/>
              <w:left w:val="nil"/>
              <w:bottom w:val="single" w:sz="4" w:space="0" w:color="auto"/>
              <w:right w:val="single" w:sz="4" w:space="0" w:color="auto"/>
            </w:tcBorders>
            <w:shd w:val="clear" w:color="auto" w:fill="auto"/>
            <w:noWrap/>
            <w:vAlign w:val="center"/>
            <w:hideMark/>
          </w:tcPr>
          <w:p w:rsidR="00832B31" w:rsidRPr="00832B31" w:rsidRDefault="00832B31" w:rsidP="00832B31">
            <w:pPr>
              <w:spacing w:after="0" w:line="240" w:lineRule="auto"/>
              <w:jc w:val="center"/>
              <w:rPr>
                <w:rFonts w:ascii="Trebuchet MS" w:eastAsia="Times New Roman" w:hAnsi="Trebuchet MS" w:cs="Times New Roman"/>
                <w:color w:val="000000"/>
                <w:sz w:val="20"/>
              </w:rPr>
            </w:pPr>
            <w:r w:rsidRPr="00832B31">
              <w:rPr>
                <w:rFonts w:ascii="Trebuchet MS" w:eastAsia="Times New Roman" w:hAnsi="Trebuchet MS" w:cs="Times New Roman"/>
                <w:color w:val="000000"/>
                <w:sz w:val="20"/>
              </w:rPr>
              <w:t>29.17</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832B31" w:rsidRDefault="00832B31" w:rsidP="00832B31">
            <w:pPr>
              <w:spacing w:after="0" w:line="240" w:lineRule="auto"/>
              <w:jc w:val="center"/>
              <w:rPr>
                <w:rFonts w:ascii="Trebuchet MS" w:eastAsia="Times New Roman" w:hAnsi="Trebuchet MS" w:cs="Times New Roman"/>
                <w:color w:val="000000"/>
                <w:sz w:val="20"/>
              </w:rPr>
            </w:pPr>
            <w:r w:rsidRPr="00832B31">
              <w:rPr>
                <w:rFonts w:ascii="Trebuchet MS" w:eastAsia="Times New Roman" w:hAnsi="Trebuchet MS" w:cs="Times New Roman"/>
                <w:color w:val="000000"/>
                <w:sz w:val="20"/>
              </w:rPr>
              <w:t>40.00</w:t>
            </w:r>
          </w:p>
        </w:tc>
        <w:tc>
          <w:tcPr>
            <w:tcW w:w="779" w:type="dxa"/>
            <w:gridSpan w:val="2"/>
            <w:tcBorders>
              <w:top w:val="nil"/>
              <w:left w:val="nil"/>
              <w:bottom w:val="single" w:sz="4" w:space="0" w:color="auto"/>
              <w:right w:val="single" w:sz="4" w:space="0" w:color="auto"/>
            </w:tcBorders>
            <w:shd w:val="clear" w:color="auto" w:fill="auto"/>
            <w:noWrap/>
            <w:vAlign w:val="center"/>
            <w:hideMark/>
          </w:tcPr>
          <w:p w:rsidR="00832B31" w:rsidRPr="00832B31" w:rsidRDefault="00832B31" w:rsidP="00832B31">
            <w:pPr>
              <w:spacing w:after="0" w:line="240" w:lineRule="auto"/>
              <w:jc w:val="center"/>
              <w:rPr>
                <w:rFonts w:ascii="Trebuchet MS" w:eastAsia="Times New Roman" w:hAnsi="Trebuchet MS" w:cs="Times New Roman"/>
                <w:color w:val="000000"/>
                <w:sz w:val="20"/>
              </w:rPr>
            </w:pPr>
            <w:r w:rsidRPr="00832B31">
              <w:rPr>
                <w:rFonts w:ascii="Trebuchet MS" w:eastAsia="Times New Roman" w:hAnsi="Trebuchet MS" w:cs="Times New Roman"/>
                <w:color w:val="000000"/>
                <w:sz w:val="20"/>
              </w:rPr>
              <w:t>16.98</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832B31" w:rsidRDefault="00832B31" w:rsidP="00832B31">
            <w:pPr>
              <w:spacing w:after="0" w:line="240" w:lineRule="auto"/>
              <w:jc w:val="center"/>
              <w:rPr>
                <w:rFonts w:ascii="Trebuchet MS" w:eastAsia="Times New Roman" w:hAnsi="Trebuchet MS" w:cs="Times New Roman"/>
                <w:color w:val="000000"/>
                <w:sz w:val="20"/>
              </w:rPr>
            </w:pPr>
            <w:r w:rsidRPr="00832B31">
              <w:rPr>
                <w:rFonts w:ascii="Trebuchet MS" w:eastAsia="Times New Roman" w:hAnsi="Trebuchet MS" w:cs="Times New Roman"/>
                <w:color w:val="000000"/>
                <w:sz w:val="20"/>
              </w:rPr>
              <w:t>39.81</w:t>
            </w:r>
          </w:p>
        </w:tc>
        <w:tc>
          <w:tcPr>
            <w:tcW w:w="779" w:type="dxa"/>
            <w:tcBorders>
              <w:top w:val="nil"/>
              <w:left w:val="nil"/>
              <w:bottom w:val="single" w:sz="4" w:space="0" w:color="auto"/>
              <w:right w:val="single" w:sz="4" w:space="0" w:color="auto"/>
            </w:tcBorders>
            <w:shd w:val="clear" w:color="auto" w:fill="auto"/>
            <w:noWrap/>
            <w:vAlign w:val="center"/>
            <w:hideMark/>
          </w:tcPr>
          <w:p w:rsidR="00832B31" w:rsidRPr="00832B31" w:rsidRDefault="00832B31" w:rsidP="00832B31">
            <w:pPr>
              <w:spacing w:after="0" w:line="240" w:lineRule="auto"/>
              <w:jc w:val="center"/>
              <w:rPr>
                <w:rFonts w:ascii="Trebuchet MS" w:eastAsia="Times New Roman" w:hAnsi="Trebuchet MS" w:cs="Times New Roman"/>
                <w:color w:val="000000"/>
                <w:sz w:val="20"/>
              </w:rPr>
            </w:pPr>
            <w:r w:rsidRPr="00832B31">
              <w:rPr>
                <w:rFonts w:ascii="Trebuchet MS" w:eastAsia="Times New Roman" w:hAnsi="Trebuchet MS" w:cs="Times New Roman"/>
                <w:color w:val="000000"/>
                <w:sz w:val="20"/>
              </w:rPr>
              <w:t>12.76</w:t>
            </w:r>
          </w:p>
        </w:tc>
        <w:tc>
          <w:tcPr>
            <w:tcW w:w="704" w:type="dxa"/>
            <w:tcBorders>
              <w:top w:val="nil"/>
              <w:left w:val="nil"/>
              <w:bottom w:val="single" w:sz="4" w:space="0" w:color="auto"/>
              <w:right w:val="single" w:sz="4" w:space="0" w:color="auto"/>
            </w:tcBorders>
            <w:shd w:val="clear" w:color="auto" w:fill="auto"/>
            <w:noWrap/>
            <w:vAlign w:val="center"/>
            <w:hideMark/>
          </w:tcPr>
          <w:p w:rsidR="00832B31" w:rsidRPr="00832B31" w:rsidRDefault="00832B31" w:rsidP="00832B31">
            <w:pPr>
              <w:spacing w:after="0" w:line="240" w:lineRule="auto"/>
              <w:jc w:val="center"/>
              <w:rPr>
                <w:rFonts w:ascii="Trebuchet MS" w:eastAsia="Times New Roman" w:hAnsi="Trebuchet MS" w:cs="Times New Roman"/>
                <w:color w:val="000000"/>
                <w:sz w:val="20"/>
              </w:rPr>
            </w:pPr>
            <w:r w:rsidRPr="00832B31">
              <w:rPr>
                <w:rFonts w:ascii="Trebuchet MS" w:eastAsia="Times New Roman" w:hAnsi="Trebuchet MS" w:cs="Times New Roman"/>
                <w:color w:val="000000"/>
                <w:sz w:val="20"/>
              </w:rPr>
              <w:t>40.86</w:t>
            </w:r>
          </w:p>
        </w:tc>
      </w:tr>
    </w:tbl>
    <w:p w:rsidR="00832B31" w:rsidRDefault="00832B31" w:rsidP="00184A42">
      <w:pPr>
        <w:spacing w:after="0" w:line="360" w:lineRule="auto"/>
      </w:pPr>
    </w:p>
    <w:p w:rsidR="00832B31" w:rsidRDefault="00832B31" w:rsidP="00184A42">
      <w:pPr>
        <w:spacing w:after="0" w:line="360" w:lineRule="auto"/>
      </w:pPr>
    </w:p>
    <w:p w:rsidR="00832B31" w:rsidRDefault="0048128C" w:rsidP="0048128C">
      <w:pPr>
        <w:spacing w:after="0" w:line="360" w:lineRule="auto"/>
        <w:jc w:val="both"/>
        <w:rPr>
          <w:rFonts w:ascii="Trebuchet MS" w:hAnsi="Trebuchet MS"/>
          <w:sz w:val="24"/>
        </w:rPr>
      </w:pPr>
      <w:r w:rsidRPr="0048128C">
        <w:rPr>
          <w:rFonts w:ascii="Trebuchet MS" w:hAnsi="Trebuchet MS"/>
          <w:sz w:val="24"/>
        </w:rPr>
        <w:t>De la Tabla anterior se puede observar</w:t>
      </w:r>
      <w:r>
        <w:rPr>
          <w:rFonts w:ascii="Trebuchet MS" w:hAnsi="Trebuchet MS"/>
          <w:sz w:val="24"/>
        </w:rPr>
        <w:t xml:space="preserve"> que la demanda de solicitantes a todas las licenciaturas aumentó de 420 en promedio en los años 2009 a 2011 a 609 en los años 2012 a 2014, esto representa un incremento del 45%. </w:t>
      </w:r>
      <w:r w:rsidR="00EE5E26">
        <w:rPr>
          <w:rFonts w:ascii="Trebuchet MS" w:hAnsi="Trebuchet MS"/>
          <w:sz w:val="24"/>
        </w:rPr>
        <w:t>También puede observarse que el porcentaje promedio de alumnos aceptados a la licenciatura en ingeniería química es de apenas 37%.</w:t>
      </w:r>
    </w:p>
    <w:p w:rsidR="009C500C" w:rsidRDefault="009C500C" w:rsidP="009C500C">
      <w:pPr>
        <w:pStyle w:val="Normal1"/>
        <w:rPr>
          <w:rFonts w:ascii="Trebuchet MS" w:eastAsiaTheme="minorHAnsi" w:hAnsi="Trebuchet MS" w:cstheme="minorBidi"/>
          <w:sz w:val="24"/>
          <w:szCs w:val="22"/>
          <w:lang w:val="es-MX" w:eastAsia="en-US"/>
        </w:rPr>
      </w:pPr>
      <w:r w:rsidRPr="009C500C">
        <w:rPr>
          <w:rFonts w:ascii="Trebuchet MS" w:eastAsiaTheme="minorHAnsi" w:hAnsi="Trebuchet MS" w:cstheme="minorBidi"/>
          <w:sz w:val="24"/>
          <w:szCs w:val="22"/>
          <w:lang w:val="es-MX" w:eastAsia="en-US"/>
        </w:rPr>
        <w:t xml:space="preserve">La matrícula </w:t>
      </w:r>
      <w:r w:rsidR="00970C8F">
        <w:rPr>
          <w:rFonts w:ascii="Trebuchet MS" w:eastAsiaTheme="minorHAnsi" w:hAnsi="Trebuchet MS" w:cstheme="minorBidi"/>
          <w:sz w:val="24"/>
          <w:szCs w:val="22"/>
          <w:lang w:val="es-MX" w:eastAsia="en-US"/>
        </w:rPr>
        <w:t xml:space="preserve">promedio anual </w:t>
      </w:r>
      <w:r w:rsidRPr="009C500C">
        <w:rPr>
          <w:rFonts w:ascii="Trebuchet MS" w:eastAsiaTheme="minorHAnsi" w:hAnsi="Trebuchet MS" w:cstheme="minorBidi"/>
          <w:sz w:val="24"/>
          <w:szCs w:val="22"/>
          <w:lang w:val="es-MX" w:eastAsia="en-US"/>
        </w:rPr>
        <w:t>del programa en los últimos cinco años</w:t>
      </w:r>
      <w:r w:rsidR="00970C8F">
        <w:rPr>
          <w:rFonts w:ascii="Trebuchet MS" w:eastAsiaTheme="minorHAnsi" w:hAnsi="Trebuchet MS" w:cstheme="minorBidi"/>
          <w:sz w:val="24"/>
          <w:szCs w:val="22"/>
          <w:lang w:val="es-MX" w:eastAsia="en-US"/>
        </w:rPr>
        <w:t xml:space="preserve"> es</w:t>
      </w:r>
      <w:r w:rsidRPr="009C500C">
        <w:rPr>
          <w:rFonts w:ascii="Trebuchet MS" w:eastAsiaTheme="minorHAnsi" w:hAnsi="Trebuchet MS" w:cstheme="minorBidi"/>
          <w:sz w:val="24"/>
          <w:szCs w:val="22"/>
          <w:lang w:val="es-MX" w:eastAsia="en-US"/>
        </w:rPr>
        <w:t>:</w:t>
      </w:r>
    </w:p>
    <w:p w:rsidR="001E2B26" w:rsidRDefault="001E2B26" w:rsidP="009C500C">
      <w:pPr>
        <w:pStyle w:val="Normal1"/>
        <w:rPr>
          <w:rFonts w:ascii="Trebuchet MS" w:eastAsiaTheme="minorHAnsi" w:hAnsi="Trebuchet MS" w:cstheme="minorBidi"/>
          <w:sz w:val="24"/>
          <w:szCs w:val="22"/>
          <w:lang w:val="es-MX" w:eastAsia="en-US"/>
        </w:rPr>
      </w:pPr>
    </w:p>
    <w:p w:rsidR="001E2B26" w:rsidRDefault="001E2B26" w:rsidP="009C500C">
      <w:pPr>
        <w:pStyle w:val="Normal1"/>
        <w:rPr>
          <w:rFonts w:ascii="Trebuchet MS" w:eastAsiaTheme="minorHAnsi" w:hAnsi="Trebuchet MS" w:cstheme="minorBidi"/>
          <w:sz w:val="24"/>
          <w:szCs w:val="22"/>
          <w:lang w:val="es-MX" w:eastAsia="en-US"/>
        </w:rPr>
      </w:pPr>
    </w:p>
    <w:p w:rsidR="000F171B" w:rsidRDefault="000F171B" w:rsidP="000F171B">
      <w:pPr>
        <w:pStyle w:val="Normal1"/>
        <w:jc w:val="center"/>
        <w:rPr>
          <w:rFonts w:ascii="Trebuchet MS" w:eastAsiaTheme="minorHAnsi" w:hAnsi="Trebuchet MS" w:cstheme="minorBidi"/>
          <w:szCs w:val="22"/>
          <w:lang w:val="es-MX" w:eastAsia="en-US"/>
        </w:rPr>
      </w:pPr>
    </w:p>
    <w:p w:rsidR="000F171B" w:rsidRPr="000F171B" w:rsidRDefault="000F171B" w:rsidP="000F171B">
      <w:pPr>
        <w:spacing w:after="0" w:line="360" w:lineRule="auto"/>
        <w:jc w:val="center"/>
        <w:rPr>
          <w:rFonts w:ascii="Trebuchet MS" w:hAnsi="Trebuchet MS"/>
        </w:rPr>
      </w:pPr>
      <w:r w:rsidRPr="000F171B">
        <w:rPr>
          <w:rFonts w:ascii="Trebuchet MS" w:hAnsi="Trebuchet MS"/>
        </w:rPr>
        <w:t>Tabla 3.4 Matricula promedio anual del programa vigente los últimos cinco años</w:t>
      </w:r>
    </w:p>
    <w:p w:rsidR="009C500C" w:rsidRPr="009C500C" w:rsidRDefault="009C500C" w:rsidP="009C500C">
      <w:pPr>
        <w:pStyle w:val="Normal1"/>
        <w:rPr>
          <w:rFonts w:ascii="Trebuchet MS" w:eastAsiaTheme="minorHAnsi" w:hAnsi="Trebuchet MS" w:cstheme="minorBidi"/>
          <w:sz w:val="24"/>
          <w:szCs w:val="22"/>
          <w:lang w:val="es-MX" w:eastAsia="en-US"/>
        </w:rPr>
      </w:pPr>
    </w:p>
    <w:tbl>
      <w:tblPr>
        <w:tblStyle w:val="Tablaconcuadrcula"/>
        <w:tblW w:w="0" w:type="auto"/>
        <w:tblInd w:w="2660" w:type="dxa"/>
        <w:tblLook w:val="04A0" w:firstRow="1" w:lastRow="0" w:firstColumn="1" w:lastColumn="0" w:noHBand="0" w:noVBand="1"/>
      </w:tblPr>
      <w:tblGrid>
        <w:gridCol w:w="2112"/>
        <w:gridCol w:w="2140"/>
      </w:tblGrid>
      <w:tr w:rsidR="009C500C" w:rsidTr="000F171B">
        <w:trPr>
          <w:trHeight w:val="567"/>
        </w:trPr>
        <w:tc>
          <w:tcPr>
            <w:tcW w:w="2112" w:type="dxa"/>
            <w:shd w:val="clear" w:color="auto" w:fill="C4BC96" w:themeFill="background2" w:themeFillShade="BF"/>
            <w:vAlign w:val="center"/>
          </w:tcPr>
          <w:p w:rsidR="009C500C" w:rsidRDefault="009C500C" w:rsidP="009C500C">
            <w:pPr>
              <w:spacing w:line="360" w:lineRule="auto"/>
              <w:jc w:val="center"/>
              <w:rPr>
                <w:rFonts w:ascii="Trebuchet MS" w:hAnsi="Trebuchet MS"/>
                <w:sz w:val="24"/>
              </w:rPr>
            </w:pPr>
            <w:r>
              <w:rPr>
                <w:rFonts w:ascii="Trebuchet MS" w:hAnsi="Trebuchet MS"/>
                <w:sz w:val="24"/>
              </w:rPr>
              <w:t>AÑO</w:t>
            </w:r>
          </w:p>
        </w:tc>
        <w:tc>
          <w:tcPr>
            <w:tcW w:w="2140" w:type="dxa"/>
            <w:shd w:val="clear" w:color="auto" w:fill="C4BC96" w:themeFill="background2" w:themeFillShade="BF"/>
            <w:vAlign w:val="center"/>
          </w:tcPr>
          <w:p w:rsidR="009C500C" w:rsidRDefault="009C500C" w:rsidP="009C500C">
            <w:pPr>
              <w:spacing w:line="360" w:lineRule="auto"/>
              <w:jc w:val="center"/>
              <w:rPr>
                <w:rFonts w:ascii="Trebuchet MS" w:hAnsi="Trebuchet MS"/>
                <w:sz w:val="24"/>
              </w:rPr>
            </w:pPr>
            <w:r>
              <w:rPr>
                <w:rFonts w:ascii="Trebuchet MS" w:hAnsi="Trebuchet MS"/>
                <w:sz w:val="24"/>
              </w:rPr>
              <w:t>MATRÍCULA</w:t>
            </w:r>
          </w:p>
        </w:tc>
      </w:tr>
      <w:tr w:rsidR="009C500C" w:rsidTr="00970C8F">
        <w:tc>
          <w:tcPr>
            <w:tcW w:w="2112" w:type="dxa"/>
            <w:vAlign w:val="center"/>
          </w:tcPr>
          <w:p w:rsidR="009C500C" w:rsidRDefault="009C500C" w:rsidP="00970C8F">
            <w:pPr>
              <w:spacing w:line="360" w:lineRule="auto"/>
              <w:jc w:val="center"/>
              <w:rPr>
                <w:rFonts w:ascii="Trebuchet MS" w:hAnsi="Trebuchet MS"/>
                <w:sz w:val="24"/>
              </w:rPr>
            </w:pPr>
            <w:r>
              <w:rPr>
                <w:rFonts w:ascii="Trebuchet MS" w:hAnsi="Trebuchet MS"/>
                <w:sz w:val="24"/>
              </w:rPr>
              <w:t>2009</w:t>
            </w:r>
          </w:p>
        </w:tc>
        <w:tc>
          <w:tcPr>
            <w:tcW w:w="2140" w:type="dxa"/>
            <w:vAlign w:val="center"/>
          </w:tcPr>
          <w:p w:rsidR="009C500C" w:rsidRDefault="009C500C" w:rsidP="00970C8F">
            <w:pPr>
              <w:spacing w:line="360" w:lineRule="auto"/>
              <w:jc w:val="center"/>
              <w:rPr>
                <w:rFonts w:ascii="Trebuchet MS" w:hAnsi="Trebuchet MS"/>
                <w:sz w:val="24"/>
              </w:rPr>
            </w:pPr>
            <w:r>
              <w:rPr>
                <w:rFonts w:ascii="Trebuchet MS" w:hAnsi="Trebuchet MS"/>
                <w:sz w:val="24"/>
              </w:rPr>
              <w:t>242</w:t>
            </w:r>
          </w:p>
        </w:tc>
      </w:tr>
      <w:tr w:rsidR="009C500C" w:rsidTr="00970C8F">
        <w:tc>
          <w:tcPr>
            <w:tcW w:w="2112" w:type="dxa"/>
            <w:vAlign w:val="center"/>
          </w:tcPr>
          <w:p w:rsidR="009C500C" w:rsidRDefault="009C500C" w:rsidP="00970C8F">
            <w:pPr>
              <w:spacing w:line="360" w:lineRule="auto"/>
              <w:jc w:val="center"/>
              <w:rPr>
                <w:rFonts w:ascii="Trebuchet MS" w:hAnsi="Trebuchet MS"/>
                <w:sz w:val="24"/>
              </w:rPr>
            </w:pPr>
            <w:r>
              <w:rPr>
                <w:rFonts w:ascii="Trebuchet MS" w:hAnsi="Trebuchet MS"/>
                <w:sz w:val="24"/>
              </w:rPr>
              <w:t>2010</w:t>
            </w:r>
          </w:p>
        </w:tc>
        <w:tc>
          <w:tcPr>
            <w:tcW w:w="2140" w:type="dxa"/>
            <w:vAlign w:val="center"/>
          </w:tcPr>
          <w:p w:rsidR="009C500C" w:rsidRDefault="009C500C" w:rsidP="00970C8F">
            <w:pPr>
              <w:spacing w:line="360" w:lineRule="auto"/>
              <w:jc w:val="center"/>
              <w:rPr>
                <w:rFonts w:ascii="Trebuchet MS" w:hAnsi="Trebuchet MS"/>
                <w:sz w:val="24"/>
              </w:rPr>
            </w:pPr>
            <w:r>
              <w:rPr>
                <w:rFonts w:ascii="Trebuchet MS" w:hAnsi="Trebuchet MS"/>
                <w:sz w:val="24"/>
              </w:rPr>
              <w:t>269</w:t>
            </w:r>
          </w:p>
        </w:tc>
      </w:tr>
      <w:tr w:rsidR="009C500C" w:rsidTr="00970C8F">
        <w:tc>
          <w:tcPr>
            <w:tcW w:w="2112" w:type="dxa"/>
            <w:vAlign w:val="center"/>
          </w:tcPr>
          <w:p w:rsidR="009C500C" w:rsidRDefault="009C500C" w:rsidP="00970C8F">
            <w:pPr>
              <w:spacing w:line="360" w:lineRule="auto"/>
              <w:jc w:val="center"/>
              <w:rPr>
                <w:rFonts w:ascii="Trebuchet MS" w:hAnsi="Trebuchet MS"/>
                <w:sz w:val="24"/>
              </w:rPr>
            </w:pPr>
            <w:r>
              <w:rPr>
                <w:rFonts w:ascii="Trebuchet MS" w:hAnsi="Trebuchet MS"/>
                <w:sz w:val="24"/>
              </w:rPr>
              <w:t>2011</w:t>
            </w:r>
          </w:p>
        </w:tc>
        <w:tc>
          <w:tcPr>
            <w:tcW w:w="2140" w:type="dxa"/>
            <w:vAlign w:val="center"/>
          </w:tcPr>
          <w:p w:rsidR="009C500C" w:rsidRDefault="009C500C" w:rsidP="00970C8F">
            <w:pPr>
              <w:spacing w:line="360" w:lineRule="auto"/>
              <w:jc w:val="center"/>
              <w:rPr>
                <w:rFonts w:ascii="Trebuchet MS" w:hAnsi="Trebuchet MS"/>
                <w:sz w:val="24"/>
              </w:rPr>
            </w:pPr>
            <w:r>
              <w:rPr>
                <w:rFonts w:ascii="Trebuchet MS" w:hAnsi="Trebuchet MS"/>
                <w:sz w:val="24"/>
              </w:rPr>
              <w:t>29</w:t>
            </w:r>
            <w:r w:rsidR="00970C8F">
              <w:rPr>
                <w:rFonts w:ascii="Trebuchet MS" w:hAnsi="Trebuchet MS"/>
                <w:sz w:val="24"/>
              </w:rPr>
              <w:t>9</w:t>
            </w:r>
          </w:p>
        </w:tc>
      </w:tr>
      <w:tr w:rsidR="009C500C" w:rsidTr="00970C8F">
        <w:tc>
          <w:tcPr>
            <w:tcW w:w="2112" w:type="dxa"/>
            <w:vAlign w:val="center"/>
          </w:tcPr>
          <w:p w:rsidR="009C500C" w:rsidRDefault="009C500C" w:rsidP="00970C8F">
            <w:pPr>
              <w:spacing w:line="360" w:lineRule="auto"/>
              <w:jc w:val="center"/>
              <w:rPr>
                <w:rFonts w:ascii="Trebuchet MS" w:hAnsi="Trebuchet MS"/>
                <w:sz w:val="24"/>
              </w:rPr>
            </w:pPr>
            <w:r>
              <w:rPr>
                <w:rFonts w:ascii="Trebuchet MS" w:hAnsi="Trebuchet MS"/>
                <w:sz w:val="24"/>
              </w:rPr>
              <w:t>2012</w:t>
            </w:r>
          </w:p>
        </w:tc>
        <w:tc>
          <w:tcPr>
            <w:tcW w:w="2140" w:type="dxa"/>
            <w:vAlign w:val="center"/>
          </w:tcPr>
          <w:p w:rsidR="009C500C" w:rsidRDefault="009C500C" w:rsidP="00970C8F">
            <w:pPr>
              <w:spacing w:line="360" w:lineRule="auto"/>
              <w:jc w:val="center"/>
              <w:rPr>
                <w:rFonts w:ascii="Trebuchet MS" w:hAnsi="Trebuchet MS"/>
                <w:sz w:val="24"/>
              </w:rPr>
            </w:pPr>
            <w:r>
              <w:rPr>
                <w:rFonts w:ascii="Trebuchet MS" w:hAnsi="Trebuchet MS"/>
                <w:sz w:val="24"/>
              </w:rPr>
              <w:t>31</w:t>
            </w:r>
            <w:r w:rsidR="00970C8F">
              <w:rPr>
                <w:rFonts w:ascii="Trebuchet MS" w:hAnsi="Trebuchet MS"/>
                <w:sz w:val="24"/>
              </w:rPr>
              <w:t>3</w:t>
            </w:r>
          </w:p>
        </w:tc>
      </w:tr>
      <w:tr w:rsidR="009C500C" w:rsidTr="00970C8F">
        <w:tc>
          <w:tcPr>
            <w:tcW w:w="2112" w:type="dxa"/>
            <w:vAlign w:val="center"/>
          </w:tcPr>
          <w:p w:rsidR="009C500C" w:rsidRDefault="009C500C" w:rsidP="00970C8F">
            <w:pPr>
              <w:spacing w:line="360" w:lineRule="auto"/>
              <w:jc w:val="center"/>
              <w:rPr>
                <w:rFonts w:ascii="Trebuchet MS" w:hAnsi="Trebuchet MS"/>
                <w:sz w:val="24"/>
              </w:rPr>
            </w:pPr>
            <w:r>
              <w:rPr>
                <w:rFonts w:ascii="Trebuchet MS" w:hAnsi="Trebuchet MS"/>
                <w:sz w:val="24"/>
              </w:rPr>
              <w:t>2013</w:t>
            </w:r>
          </w:p>
        </w:tc>
        <w:tc>
          <w:tcPr>
            <w:tcW w:w="2140" w:type="dxa"/>
            <w:vAlign w:val="center"/>
          </w:tcPr>
          <w:p w:rsidR="009C500C" w:rsidRDefault="00970C8F" w:rsidP="00970C8F">
            <w:pPr>
              <w:spacing w:line="360" w:lineRule="auto"/>
              <w:jc w:val="center"/>
              <w:rPr>
                <w:rFonts w:ascii="Trebuchet MS" w:hAnsi="Trebuchet MS"/>
                <w:sz w:val="24"/>
              </w:rPr>
            </w:pPr>
            <w:r>
              <w:rPr>
                <w:rFonts w:ascii="Trebuchet MS" w:hAnsi="Trebuchet MS"/>
                <w:sz w:val="24"/>
              </w:rPr>
              <w:t>324</w:t>
            </w:r>
          </w:p>
        </w:tc>
      </w:tr>
    </w:tbl>
    <w:p w:rsidR="009C500C" w:rsidRDefault="009C500C" w:rsidP="0048128C">
      <w:pPr>
        <w:spacing w:after="0" w:line="360" w:lineRule="auto"/>
        <w:jc w:val="both"/>
        <w:rPr>
          <w:rFonts w:ascii="Trebuchet MS" w:hAnsi="Trebuchet MS"/>
          <w:sz w:val="24"/>
        </w:rPr>
      </w:pPr>
    </w:p>
    <w:p w:rsidR="00EE5E26" w:rsidRPr="0048128C" w:rsidRDefault="00E777C9" w:rsidP="0048128C">
      <w:pPr>
        <w:spacing w:after="0" w:line="360" w:lineRule="auto"/>
        <w:jc w:val="both"/>
        <w:rPr>
          <w:rFonts w:ascii="Trebuchet MS" w:hAnsi="Trebuchet MS"/>
          <w:sz w:val="24"/>
        </w:rPr>
      </w:pPr>
      <w:r>
        <w:rPr>
          <w:rFonts w:ascii="Trebuchet MS" w:hAnsi="Trebuchet MS"/>
          <w:sz w:val="24"/>
        </w:rPr>
        <w:t>Teniendo en cuenta los bajos porcentajes de cobertura en el nivel superior, tanto nacional como estatal, y los compromisos de la Universidad de Guanajuato para atender a un mayor de jóvenes en el Estado para ingresar a una licenciatura, se puede observar una tendencia de aumentar la demanda de ingreso a la licenciatura en ingeniería química. Para atender esta demanda estudiantil, el plan de estudios propuesto atenderá en forma actualizada a la futura población estudiantil de esta licenciatura.</w:t>
      </w:r>
    </w:p>
    <w:p w:rsidR="001A557A" w:rsidRDefault="001A557A" w:rsidP="00184A42">
      <w:pPr>
        <w:spacing w:after="0" w:line="360" w:lineRule="auto"/>
      </w:pPr>
    </w:p>
    <w:p w:rsidR="00097A86" w:rsidRDefault="00097A86" w:rsidP="00184A42">
      <w:pPr>
        <w:spacing w:after="0" w:line="360" w:lineRule="auto"/>
      </w:pPr>
    </w:p>
    <w:p w:rsidR="001A557A" w:rsidRPr="00CD61E1" w:rsidRDefault="001A557A" w:rsidP="001A557A">
      <w:pPr>
        <w:rPr>
          <w:rFonts w:ascii="Trebuchet MS" w:hAnsi="Trebuchet MS"/>
          <w:sz w:val="36"/>
          <w:szCs w:val="36"/>
        </w:rPr>
      </w:pPr>
      <w:r>
        <w:rPr>
          <w:rFonts w:ascii="Trebuchet MS" w:hAnsi="Trebuchet MS"/>
          <w:sz w:val="36"/>
          <w:szCs w:val="36"/>
        </w:rPr>
        <w:t>4</w:t>
      </w:r>
      <w:r w:rsidRPr="00CD61E1">
        <w:rPr>
          <w:rFonts w:ascii="Trebuchet MS" w:hAnsi="Trebuchet MS"/>
          <w:sz w:val="36"/>
          <w:szCs w:val="36"/>
        </w:rPr>
        <w:t xml:space="preserve">. </w:t>
      </w:r>
      <w:r>
        <w:rPr>
          <w:rFonts w:ascii="Trebuchet MS" w:hAnsi="Trebuchet MS"/>
          <w:sz w:val="36"/>
          <w:szCs w:val="36"/>
        </w:rPr>
        <w:t>OFERTA EDUCATIVA</w:t>
      </w:r>
    </w:p>
    <w:p w:rsidR="00F63C0C" w:rsidRPr="00F63C0C" w:rsidRDefault="00F63C0C" w:rsidP="00D601CB">
      <w:pPr>
        <w:spacing w:after="120" w:line="240" w:lineRule="auto"/>
        <w:jc w:val="both"/>
        <w:rPr>
          <w:rFonts w:ascii="Trebuchet MS" w:hAnsi="Trebuchet MS" w:cs="Arial"/>
          <w:sz w:val="24"/>
          <w:szCs w:val="24"/>
        </w:rPr>
      </w:pPr>
      <w:r w:rsidRPr="00F63C0C">
        <w:rPr>
          <w:rFonts w:ascii="Trebuchet MS" w:hAnsi="Trebuchet MS" w:cs="Arial"/>
          <w:sz w:val="24"/>
          <w:szCs w:val="24"/>
        </w:rPr>
        <w:t>Para situar el contexto en el que la División de Ciencias Naturales y Exactas del campus Guanajuato de la Universidad de Guanajuato ofrece la carrera de Ingeniería Química, se toma como referencia la clasificación que hace la ANUIES del territorio nacional. La ANUIES divide al territorio en seis regiones [</w:t>
      </w:r>
      <w:r w:rsidR="008A66CF" w:rsidRPr="00A52E53">
        <w:rPr>
          <w:rFonts w:ascii="Trebuchet MS" w:hAnsi="Trebuchet MS" w:cs="Arial"/>
          <w:sz w:val="24"/>
          <w:szCs w:val="24"/>
        </w:rPr>
        <w:t>15</w:t>
      </w:r>
      <w:r w:rsidRPr="00F63C0C">
        <w:rPr>
          <w:rFonts w:ascii="Trebuchet MS" w:hAnsi="Trebuchet MS" w:cs="Arial"/>
          <w:sz w:val="24"/>
          <w:szCs w:val="24"/>
        </w:rPr>
        <w:t xml:space="preserve">], siendo éstas las siguientes: </w:t>
      </w:r>
    </w:p>
    <w:p w:rsidR="00F63C0C" w:rsidRPr="00F63C0C" w:rsidRDefault="00F63C0C" w:rsidP="00F63C0C">
      <w:pPr>
        <w:pStyle w:val="Prrafodelista"/>
        <w:numPr>
          <w:ilvl w:val="0"/>
          <w:numId w:val="10"/>
        </w:numPr>
        <w:spacing w:before="120" w:after="120" w:line="360" w:lineRule="auto"/>
        <w:jc w:val="both"/>
        <w:rPr>
          <w:rFonts w:ascii="Trebuchet MS" w:hAnsi="Trebuchet MS" w:cs="Arial"/>
          <w:sz w:val="24"/>
          <w:szCs w:val="24"/>
        </w:rPr>
      </w:pPr>
      <w:r w:rsidRPr="00F63C0C">
        <w:rPr>
          <w:rFonts w:ascii="Trebuchet MS" w:hAnsi="Trebuchet MS" w:cs="Arial"/>
          <w:sz w:val="24"/>
          <w:szCs w:val="24"/>
        </w:rPr>
        <w:t>Región Noroeste</w:t>
      </w:r>
    </w:p>
    <w:p w:rsidR="00F63C0C" w:rsidRPr="00F63C0C" w:rsidRDefault="00F63C0C" w:rsidP="00F63C0C">
      <w:pPr>
        <w:pStyle w:val="Prrafodelista"/>
        <w:numPr>
          <w:ilvl w:val="0"/>
          <w:numId w:val="10"/>
        </w:numPr>
        <w:spacing w:before="120" w:after="120" w:line="360" w:lineRule="auto"/>
        <w:jc w:val="both"/>
        <w:rPr>
          <w:rFonts w:ascii="Trebuchet MS" w:hAnsi="Trebuchet MS" w:cs="Arial"/>
          <w:sz w:val="24"/>
          <w:szCs w:val="24"/>
        </w:rPr>
      </w:pPr>
      <w:r w:rsidRPr="00F63C0C">
        <w:rPr>
          <w:rFonts w:ascii="Trebuchet MS" w:hAnsi="Trebuchet MS" w:cs="Arial"/>
          <w:sz w:val="24"/>
          <w:szCs w:val="24"/>
        </w:rPr>
        <w:t>Región Noreste</w:t>
      </w:r>
    </w:p>
    <w:p w:rsidR="00F63C0C" w:rsidRPr="00F63C0C" w:rsidRDefault="00F63C0C" w:rsidP="00F63C0C">
      <w:pPr>
        <w:pStyle w:val="Prrafodelista"/>
        <w:numPr>
          <w:ilvl w:val="0"/>
          <w:numId w:val="10"/>
        </w:numPr>
        <w:spacing w:before="120" w:after="120" w:line="360" w:lineRule="auto"/>
        <w:jc w:val="both"/>
        <w:rPr>
          <w:rFonts w:ascii="Trebuchet MS" w:hAnsi="Trebuchet MS" w:cs="Arial"/>
          <w:sz w:val="24"/>
          <w:szCs w:val="24"/>
        </w:rPr>
      </w:pPr>
      <w:r w:rsidRPr="00F63C0C">
        <w:rPr>
          <w:rFonts w:ascii="Trebuchet MS" w:hAnsi="Trebuchet MS" w:cs="Arial"/>
          <w:sz w:val="24"/>
          <w:szCs w:val="24"/>
        </w:rPr>
        <w:t>Región Centro-Occidente</w:t>
      </w:r>
    </w:p>
    <w:p w:rsidR="00F63C0C" w:rsidRPr="00F63C0C" w:rsidRDefault="00F63C0C" w:rsidP="00F63C0C">
      <w:pPr>
        <w:pStyle w:val="Prrafodelista"/>
        <w:numPr>
          <w:ilvl w:val="0"/>
          <w:numId w:val="10"/>
        </w:numPr>
        <w:spacing w:before="120" w:after="120" w:line="360" w:lineRule="auto"/>
        <w:jc w:val="both"/>
        <w:rPr>
          <w:rFonts w:ascii="Trebuchet MS" w:hAnsi="Trebuchet MS" w:cs="Arial"/>
          <w:sz w:val="24"/>
          <w:szCs w:val="24"/>
        </w:rPr>
      </w:pPr>
      <w:r w:rsidRPr="00F63C0C">
        <w:rPr>
          <w:rFonts w:ascii="Trebuchet MS" w:hAnsi="Trebuchet MS" w:cs="Arial"/>
          <w:sz w:val="24"/>
          <w:szCs w:val="24"/>
        </w:rPr>
        <w:t>Región Metropolitana</w:t>
      </w:r>
    </w:p>
    <w:p w:rsidR="00F63C0C" w:rsidRPr="00F63C0C" w:rsidRDefault="00F63C0C" w:rsidP="00F63C0C">
      <w:pPr>
        <w:pStyle w:val="Prrafodelista"/>
        <w:numPr>
          <w:ilvl w:val="0"/>
          <w:numId w:val="10"/>
        </w:numPr>
        <w:spacing w:before="120" w:after="120" w:line="360" w:lineRule="auto"/>
        <w:jc w:val="both"/>
        <w:rPr>
          <w:rFonts w:ascii="Trebuchet MS" w:hAnsi="Trebuchet MS" w:cs="Arial"/>
          <w:sz w:val="24"/>
          <w:szCs w:val="24"/>
        </w:rPr>
      </w:pPr>
      <w:r w:rsidRPr="00F63C0C">
        <w:rPr>
          <w:rFonts w:ascii="Trebuchet MS" w:hAnsi="Trebuchet MS" w:cs="Arial"/>
          <w:sz w:val="24"/>
          <w:szCs w:val="24"/>
        </w:rPr>
        <w:t>Región Centro-Sur, y</w:t>
      </w:r>
    </w:p>
    <w:p w:rsidR="00F63C0C" w:rsidRPr="00F63C0C" w:rsidRDefault="00F63C0C" w:rsidP="00F63C0C">
      <w:pPr>
        <w:pStyle w:val="Prrafodelista"/>
        <w:numPr>
          <w:ilvl w:val="0"/>
          <w:numId w:val="10"/>
        </w:numPr>
        <w:spacing w:before="120" w:after="120" w:line="360" w:lineRule="auto"/>
        <w:jc w:val="both"/>
        <w:rPr>
          <w:rFonts w:ascii="Trebuchet MS" w:hAnsi="Trebuchet MS" w:cs="Arial"/>
          <w:sz w:val="24"/>
          <w:szCs w:val="24"/>
        </w:rPr>
      </w:pPr>
      <w:r w:rsidRPr="00F63C0C">
        <w:rPr>
          <w:rFonts w:ascii="Trebuchet MS" w:hAnsi="Trebuchet MS" w:cs="Arial"/>
          <w:sz w:val="24"/>
          <w:szCs w:val="24"/>
        </w:rPr>
        <w:t>Región Sur-Sureste</w:t>
      </w:r>
    </w:p>
    <w:p w:rsidR="00F63C0C" w:rsidRPr="00F63C0C" w:rsidRDefault="00F63C0C" w:rsidP="00D601CB">
      <w:pPr>
        <w:spacing w:after="120" w:line="360" w:lineRule="auto"/>
        <w:jc w:val="both"/>
        <w:rPr>
          <w:rFonts w:ascii="Trebuchet MS" w:hAnsi="Trebuchet MS" w:cs="Arial"/>
          <w:sz w:val="24"/>
          <w:szCs w:val="24"/>
        </w:rPr>
      </w:pPr>
      <w:r w:rsidRPr="00F63C0C">
        <w:rPr>
          <w:rFonts w:ascii="Trebuchet MS" w:hAnsi="Trebuchet MS" w:cs="Arial"/>
          <w:sz w:val="24"/>
          <w:szCs w:val="24"/>
        </w:rPr>
        <w:lastRenderedPageBreak/>
        <w:t xml:space="preserve">El estado de Guanajuato se encuentra en la región centro-occidente, la cual está conformada por los estados de: Aguascalientes, Colima, Guanajuato, Jalisco, Michoacán y Nayarit (Figura </w:t>
      </w:r>
      <w:r w:rsidR="00096411">
        <w:rPr>
          <w:rFonts w:ascii="Trebuchet MS" w:hAnsi="Trebuchet MS" w:cs="Arial"/>
          <w:sz w:val="24"/>
          <w:szCs w:val="24"/>
        </w:rPr>
        <w:t>4.</w:t>
      </w:r>
      <w:r w:rsidRPr="00F63C0C">
        <w:rPr>
          <w:rFonts w:ascii="Trebuchet MS" w:hAnsi="Trebuchet MS" w:cs="Arial"/>
          <w:sz w:val="24"/>
          <w:szCs w:val="24"/>
        </w:rPr>
        <w:t>1).</w:t>
      </w:r>
    </w:p>
    <w:p w:rsidR="00F63C0C" w:rsidRPr="00F63C0C" w:rsidRDefault="00F63C0C" w:rsidP="00D601CB">
      <w:pPr>
        <w:spacing w:after="120" w:line="360" w:lineRule="auto"/>
        <w:jc w:val="center"/>
        <w:rPr>
          <w:rFonts w:ascii="Trebuchet MS" w:hAnsi="Trebuchet MS" w:cs="Arial"/>
          <w:sz w:val="24"/>
          <w:szCs w:val="24"/>
        </w:rPr>
      </w:pPr>
      <w:r w:rsidRPr="00F63C0C">
        <w:rPr>
          <w:rFonts w:ascii="Trebuchet MS" w:hAnsi="Trebuchet MS" w:cs="Arial"/>
          <w:noProof/>
          <w:sz w:val="24"/>
          <w:szCs w:val="24"/>
        </w:rPr>
        <w:drawing>
          <wp:inline distT="0" distB="0" distL="0" distR="0">
            <wp:extent cx="4293870" cy="2355215"/>
            <wp:effectExtent l="19050" t="19050" r="11430"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3870" cy="2355215"/>
                    </a:xfrm>
                    <a:prstGeom prst="rect">
                      <a:avLst/>
                    </a:prstGeom>
                    <a:noFill/>
                    <a:ln>
                      <a:solidFill>
                        <a:schemeClr val="tx1"/>
                      </a:solidFill>
                    </a:ln>
                  </pic:spPr>
                </pic:pic>
              </a:graphicData>
            </a:graphic>
          </wp:inline>
        </w:drawing>
      </w:r>
    </w:p>
    <w:p w:rsidR="00F63C0C" w:rsidRPr="00096411" w:rsidRDefault="00F63C0C" w:rsidP="00D601CB">
      <w:pPr>
        <w:spacing w:after="120" w:line="360" w:lineRule="auto"/>
        <w:jc w:val="center"/>
        <w:rPr>
          <w:rFonts w:ascii="Trebuchet MS" w:hAnsi="Trebuchet MS" w:cs="Arial"/>
          <w:szCs w:val="24"/>
        </w:rPr>
      </w:pPr>
      <w:r w:rsidRPr="00096411">
        <w:rPr>
          <w:rFonts w:ascii="Trebuchet MS" w:hAnsi="Trebuchet MS" w:cs="Arial"/>
          <w:szCs w:val="24"/>
        </w:rPr>
        <w:t xml:space="preserve">Figura </w:t>
      </w:r>
      <w:r w:rsidR="000F171B" w:rsidRPr="00096411">
        <w:rPr>
          <w:rFonts w:ascii="Trebuchet MS" w:hAnsi="Trebuchet MS" w:cs="Arial"/>
          <w:szCs w:val="24"/>
        </w:rPr>
        <w:t>4.</w:t>
      </w:r>
      <w:r w:rsidRPr="00096411">
        <w:rPr>
          <w:rFonts w:ascii="Trebuchet MS" w:hAnsi="Trebuchet MS" w:cs="Arial"/>
          <w:szCs w:val="24"/>
        </w:rPr>
        <w:t>1. Región Centro Occidente de la ANUIES [4].</w:t>
      </w:r>
    </w:p>
    <w:p w:rsidR="00F63C0C" w:rsidRPr="00F63C0C" w:rsidRDefault="00F63C0C" w:rsidP="00D601CB">
      <w:pPr>
        <w:spacing w:after="120" w:line="360" w:lineRule="auto"/>
        <w:jc w:val="both"/>
        <w:rPr>
          <w:rFonts w:ascii="Trebuchet MS" w:hAnsi="Trebuchet MS" w:cs="Arial"/>
          <w:sz w:val="24"/>
          <w:szCs w:val="24"/>
        </w:rPr>
      </w:pPr>
      <w:r w:rsidRPr="00F63C0C">
        <w:rPr>
          <w:rFonts w:ascii="Trebuchet MS" w:hAnsi="Trebuchet MS" w:cs="Arial"/>
          <w:sz w:val="24"/>
          <w:szCs w:val="24"/>
        </w:rPr>
        <w:t>Cabe mencionar que además de los estados integrantes de la región centro-occidente, en el presente análisis de la oferta educativa se considera también a los estados de Querétaro y San Luis Potosí. Lo anterior obedece a que, a pesar de ser integrantes de una región ANUIES distinta, por la cercanía geográfica en la que se encuentran las instituciones de educación superior de dichos estados con respecto a la Universidad de Guanajuato, éstas también representan una opción asequible para los estudiantes egresados del nivel medio superior al momento de escoger una institución para realizar sus estudios de licenciatura. En la Tabla 1 se encuentra una relación de las instituciones de educación superior (IES) que se encuentran en la región centro-occidente y que ofrecen la carrera de Ingeniería Química o alguna similar [</w:t>
      </w:r>
      <w:r w:rsidR="00A52E53">
        <w:rPr>
          <w:rFonts w:ascii="Trebuchet MS" w:hAnsi="Trebuchet MS" w:cs="Arial"/>
          <w:sz w:val="24"/>
          <w:szCs w:val="24"/>
        </w:rPr>
        <w:t>16</w:t>
      </w:r>
      <w:r w:rsidRPr="00F63C0C">
        <w:rPr>
          <w:rFonts w:ascii="Trebuchet MS" w:hAnsi="Trebuchet MS" w:cs="Arial"/>
          <w:sz w:val="24"/>
          <w:szCs w:val="24"/>
        </w:rPr>
        <w:t>]:</w:t>
      </w:r>
    </w:p>
    <w:p w:rsidR="00526638" w:rsidRDefault="00526638">
      <w:pPr>
        <w:rPr>
          <w:rFonts w:ascii="Trebuchet MS" w:hAnsi="Trebuchet MS" w:cs="Arial"/>
          <w:sz w:val="24"/>
          <w:szCs w:val="24"/>
        </w:rPr>
      </w:pPr>
      <w:r>
        <w:rPr>
          <w:rFonts w:ascii="Trebuchet MS" w:hAnsi="Trebuchet MS" w:cs="Arial"/>
          <w:sz w:val="24"/>
          <w:szCs w:val="24"/>
        </w:rPr>
        <w:br w:type="page"/>
      </w:r>
    </w:p>
    <w:p w:rsidR="00F63C0C" w:rsidRDefault="00F63C0C" w:rsidP="000F171B">
      <w:pPr>
        <w:spacing w:after="0"/>
        <w:jc w:val="center"/>
        <w:rPr>
          <w:rFonts w:ascii="Trebuchet MS" w:hAnsi="Trebuchet MS" w:cs="Arial"/>
          <w:szCs w:val="24"/>
        </w:rPr>
      </w:pPr>
      <w:r w:rsidRPr="000F171B">
        <w:rPr>
          <w:rFonts w:ascii="Trebuchet MS" w:hAnsi="Trebuchet MS" w:cs="Arial"/>
          <w:szCs w:val="24"/>
        </w:rPr>
        <w:lastRenderedPageBreak/>
        <w:t xml:space="preserve">Tabla </w:t>
      </w:r>
      <w:r w:rsidR="000F171B" w:rsidRPr="000F171B">
        <w:rPr>
          <w:rFonts w:ascii="Trebuchet MS" w:hAnsi="Trebuchet MS" w:cs="Arial"/>
          <w:szCs w:val="24"/>
        </w:rPr>
        <w:t>4.</w:t>
      </w:r>
      <w:r w:rsidRPr="000F171B">
        <w:rPr>
          <w:rFonts w:ascii="Trebuchet MS" w:hAnsi="Trebuchet MS" w:cs="Arial"/>
          <w:szCs w:val="24"/>
        </w:rPr>
        <w:t>1</w:t>
      </w:r>
      <w:r w:rsidRPr="000F171B">
        <w:rPr>
          <w:rFonts w:ascii="Trebuchet MS" w:hAnsi="Trebuchet MS" w:cs="Arial"/>
          <w:b/>
          <w:szCs w:val="24"/>
        </w:rPr>
        <w:t>.</w:t>
      </w:r>
      <w:r w:rsidRPr="000F171B">
        <w:rPr>
          <w:rFonts w:ascii="Trebuchet MS" w:hAnsi="Trebuchet MS" w:cs="Arial"/>
          <w:szCs w:val="24"/>
        </w:rPr>
        <w:t xml:space="preserve"> IES de la región centro-occidente que ofrecen la carrera de ingeniería química. [2].</w:t>
      </w:r>
    </w:p>
    <w:p w:rsidR="000F171B" w:rsidRPr="000F171B" w:rsidRDefault="000F171B" w:rsidP="000F171B">
      <w:pPr>
        <w:spacing w:after="0"/>
        <w:jc w:val="center"/>
        <w:rPr>
          <w:rFonts w:ascii="Trebuchet MS" w:hAnsi="Trebuchet MS" w:cs="Arial"/>
          <w:szCs w:val="24"/>
        </w:rPr>
      </w:pPr>
    </w:p>
    <w:tbl>
      <w:tblPr>
        <w:tblStyle w:val="Tablaconcuadrcula"/>
        <w:tblW w:w="0" w:type="auto"/>
        <w:jc w:val="center"/>
        <w:tblLook w:val="04A0" w:firstRow="1" w:lastRow="0" w:firstColumn="1" w:lastColumn="0" w:noHBand="0" w:noVBand="1"/>
      </w:tblPr>
      <w:tblGrid>
        <w:gridCol w:w="1809"/>
        <w:gridCol w:w="6911"/>
      </w:tblGrid>
      <w:tr w:rsidR="00F63C0C" w:rsidRPr="00F63C0C" w:rsidTr="000F171B">
        <w:trPr>
          <w:jc w:val="center"/>
        </w:trPr>
        <w:tc>
          <w:tcPr>
            <w:tcW w:w="1809" w:type="dxa"/>
            <w:shd w:val="clear" w:color="auto" w:fill="C4BC96" w:themeFill="background2" w:themeFillShade="BF"/>
            <w:tcMar>
              <w:top w:w="57" w:type="dxa"/>
              <w:bottom w:w="57" w:type="dxa"/>
            </w:tcMar>
          </w:tcPr>
          <w:p w:rsidR="00F63C0C" w:rsidRPr="000F171B" w:rsidRDefault="00F63C0C" w:rsidP="00F63C0C">
            <w:pPr>
              <w:jc w:val="both"/>
              <w:rPr>
                <w:rFonts w:ascii="Trebuchet MS" w:hAnsi="Trebuchet MS" w:cs="Arial"/>
                <w:b/>
                <w:szCs w:val="24"/>
              </w:rPr>
            </w:pPr>
            <w:r w:rsidRPr="000F171B">
              <w:rPr>
                <w:rFonts w:ascii="Trebuchet MS" w:hAnsi="Trebuchet MS" w:cs="Arial"/>
                <w:b/>
                <w:szCs w:val="24"/>
              </w:rPr>
              <w:t>Estado</w:t>
            </w:r>
          </w:p>
        </w:tc>
        <w:tc>
          <w:tcPr>
            <w:tcW w:w="6911" w:type="dxa"/>
            <w:shd w:val="clear" w:color="auto" w:fill="C4BC96" w:themeFill="background2" w:themeFillShade="BF"/>
            <w:tcMar>
              <w:top w:w="57" w:type="dxa"/>
              <w:bottom w:w="57" w:type="dxa"/>
            </w:tcMar>
          </w:tcPr>
          <w:p w:rsidR="00F63C0C" w:rsidRPr="000F171B" w:rsidRDefault="00F63C0C" w:rsidP="00F63C0C">
            <w:pPr>
              <w:rPr>
                <w:rFonts w:ascii="Trebuchet MS" w:hAnsi="Trebuchet MS" w:cs="Arial"/>
                <w:b/>
                <w:szCs w:val="24"/>
              </w:rPr>
            </w:pPr>
            <w:r w:rsidRPr="000F171B">
              <w:rPr>
                <w:rFonts w:ascii="Trebuchet MS" w:hAnsi="Trebuchet MS" w:cs="Arial"/>
                <w:b/>
                <w:szCs w:val="24"/>
              </w:rPr>
              <w:t>IES (carrera)</w:t>
            </w:r>
          </w:p>
        </w:tc>
      </w:tr>
      <w:tr w:rsidR="00F63C0C" w:rsidRPr="00F63C0C" w:rsidTr="00F63C0C">
        <w:trPr>
          <w:jc w:val="center"/>
        </w:trPr>
        <w:tc>
          <w:tcPr>
            <w:tcW w:w="1809" w:type="dxa"/>
            <w:tcMar>
              <w:top w:w="57" w:type="dxa"/>
              <w:bottom w:w="57" w:type="dxa"/>
            </w:tcMar>
          </w:tcPr>
          <w:p w:rsidR="00F63C0C" w:rsidRPr="000F171B" w:rsidRDefault="00F63C0C" w:rsidP="00F63C0C">
            <w:pPr>
              <w:jc w:val="both"/>
              <w:rPr>
                <w:rFonts w:ascii="Trebuchet MS" w:hAnsi="Trebuchet MS" w:cs="Arial"/>
                <w:szCs w:val="24"/>
              </w:rPr>
            </w:pPr>
            <w:r w:rsidRPr="000F171B">
              <w:rPr>
                <w:rFonts w:ascii="Trebuchet MS" w:hAnsi="Trebuchet MS" w:cs="Arial"/>
                <w:szCs w:val="24"/>
              </w:rPr>
              <w:t>Aguascalientes</w:t>
            </w:r>
          </w:p>
        </w:tc>
        <w:tc>
          <w:tcPr>
            <w:tcW w:w="6911" w:type="dxa"/>
            <w:tcMar>
              <w:top w:w="57" w:type="dxa"/>
              <w:bottom w:w="57" w:type="dxa"/>
            </w:tcMar>
          </w:tcPr>
          <w:p w:rsidR="00F63C0C" w:rsidRPr="000F171B" w:rsidRDefault="00F63C0C" w:rsidP="00F63C0C">
            <w:pPr>
              <w:rPr>
                <w:rFonts w:ascii="Trebuchet MS" w:hAnsi="Trebuchet MS" w:cs="Arial"/>
                <w:szCs w:val="24"/>
              </w:rPr>
            </w:pPr>
            <w:r w:rsidRPr="000F171B">
              <w:rPr>
                <w:rFonts w:ascii="Trebuchet MS" w:hAnsi="Trebuchet MS" w:cs="Arial"/>
                <w:szCs w:val="24"/>
              </w:rPr>
              <w:t>Instituto Tecnológico de Aguascalientes (Ingeniería Química)</w:t>
            </w:r>
          </w:p>
        </w:tc>
      </w:tr>
      <w:tr w:rsidR="00F63C0C" w:rsidRPr="00F63C0C" w:rsidTr="00F63C0C">
        <w:trPr>
          <w:jc w:val="center"/>
        </w:trPr>
        <w:tc>
          <w:tcPr>
            <w:tcW w:w="1809" w:type="dxa"/>
            <w:tcMar>
              <w:top w:w="57" w:type="dxa"/>
              <w:bottom w:w="57" w:type="dxa"/>
            </w:tcMar>
          </w:tcPr>
          <w:p w:rsidR="00F63C0C" w:rsidRPr="000F171B" w:rsidRDefault="00F63C0C" w:rsidP="00F63C0C">
            <w:pPr>
              <w:jc w:val="both"/>
              <w:rPr>
                <w:rFonts w:ascii="Trebuchet MS" w:hAnsi="Trebuchet MS" w:cs="Arial"/>
                <w:szCs w:val="24"/>
              </w:rPr>
            </w:pPr>
            <w:r w:rsidRPr="000F171B">
              <w:rPr>
                <w:rFonts w:ascii="Trebuchet MS" w:hAnsi="Trebuchet MS" w:cs="Arial"/>
                <w:szCs w:val="24"/>
              </w:rPr>
              <w:t>Colima</w:t>
            </w:r>
          </w:p>
        </w:tc>
        <w:tc>
          <w:tcPr>
            <w:tcW w:w="6911" w:type="dxa"/>
            <w:tcMar>
              <w:top w:w="57" w:type="dxa"/>
              <w:bottom w:w="57" w:type="dxa"/>
            </w:tcMar>
          </w:tcPr>
          <w:p w:rsidR="00F63C0C" w:rsidRPr="000F171B" w:rsidRDefault="00F63C0C" w:rsidP="00F63C0C">
            <w:pPr>
              <w:rPr>
                <w:rFonts w:ascii="Trebuchet MS" w:hAnsi="Trebuchet MS" w:cs="Arial"/>
                <w:szCs w:val="24"/>
              </w:rPr>
            </w:pPr>
            <w:r w:rsidRPr="000F171B">
              <w:rPr>
                <w:rFonts w:ascii="Trebuchet MS" w:hAnsi="Trebuchet MS" w:cs="Arial"/>
                <w:szCs w:val="24"/>
              </w:rPr>
              <w:t>Universidad de Colima (Ingeniería Química en Alimentos, Ingeniería Química Metalúrgica)</w:t>
            </w:r>
          </w:p>
        </w:tc>
      </w:tr>
      <w:tr w:rsidR="00F63C0C" w:rsidRPr="00F63C0C" w:rsidTr="00F63C0C">
        <w:trPr>
          <w:jc w:val="center"/>
        </w:trPr>
        <w:tc>
          <w:tcPr>
            <w:tcW w:w="1809" w:type="dxa"/>
            <w:tcMar>
              <w:top w:w="57" w:type="dxa"/>
              <w:bottom w:w="57" w:type="dxa"/>
            </w:tcMar>
          </w:tcPr>
          <w:p w:rsidR="00F63C0C" w:rsidRPr="000F171B" w:rsidRDefault="00F63C0C" w:rsidP="00F63C0C">
            <w:pPr>
              <w:jc w:val="both"/>
              <w:rPr>
                <w:rFonts w:ascii="Trebuchet MS" w:hAnsi="Trebuchet MS" w:cs="Arial"/>
                <w:b/>
                <w:szCs w:val="24"/>
              </w:rPr>
            </w:pPr>
            <w:r w:rsidRPr="000F171B">
              <w:rPr>
                <w:rFonts w:ascii="Trebuchet MS" w:hAnsi="Trebuchet MS" w:cs="Arial"/>
                <w:b/>
                <w:szCs w:val="24"/>
              </w:rPr>
              <w:t>Guanajuato</w:t>
            </w:r>
          </w:p>
        </w:tc>
        <w:tc>
          <w:tcPr>
            <w:tcW w:w="6911" w:type="dxa"/>
            <w:tcMar>
              <w:top w:w="57" w:type="dxa"/>
              <w:bottom w:w="57" w:type="dxa"/>
            </w:tcMar>
          </w:tcPr>
          <w:p w:rsidR="00F63C0C" w:rsidRPr="000F171B" w:rsidRDefault="00F63C0C" w:rsidP="00F63C0C">
            <w:pPr>
              <w:rPr>
                <w:rFonts w:ascii="Trebuchet MS" w:hAnsi="Trebuchet MS" w:cs="Arial"/>
                <w:szCs w:val="24"/>
              </w:rPr>
            </w:pPr>
            <w:r w:rsidRPr="000F171B">
              <w:rPr>
                <w:rFonts w:ascii="Trebuchet MS" w:hAnsi="Trebuchet MS" w:cs="Arial"/>
                <w:szCs w:val="24"/>
              </w:rPr>
              <w:t>Instituto Tecnológico de Celaya (Ingeniería Química)</w:t>
            </w:r>
          </w:p>
          <w:p w:rsidR="00F63C0C" w:rsidRPr="000F171B" w:rsidRDefault="00F63C0C" w:rsidP="00F63C0C">
            <w:pPr>
              <w:rPr>
                <w:rFonts w:ascii="Trebuchet MS" w:hAnsi="Trebuchet MS" w:cs="Arial"/>
                <w:szCs w:val="24"/>
              </w:rPr>
            </w:pPr>
            <w:r w:rsidRPr="000F171B">
              <w:rPr>
                <w:rFonts w:ascii="Trebuchet MS" w:hAnsi="Trebuchet MS" w:cs="Arial"/>
                <w:b/>
                <w:szCs w:val="24"/>
              </w:rPr>
              <w:t>Universidad de Guanajuato (Ingeniería Química</w:t>
            </w:r>
            <w:r w:rsidRPr="000F171B">
              <w:rPr>
                <w:rFonts w:ascii="Trebuchet MS" w:hAnsi="Trebuchet MS" w:cs="Arial"/>
                <w:szCs w:val="24"/>
              </w:rPr>
              <w:t>, Ingeniería Química Sustentable)</w:t>
            </w:r>
          </w:p>
        </w:tc>
      </w:tr>
      <w:tr w:rsidR="00F63C0C" w:rsidRPr="00F63C0C" w:rsidTr="00F63C0C">
        <w:trPr>
          <w:jc w:val="center"/>
        </w:trPr>
        <w:tc>
          <w:tcPr>
            <w:tcW w:w="1809" w:type="dxa"/>
            <w:tcMar>
              <w:top w:w="57" w:type="dxa"/>
              <w:bottom w:w="57" w:type="dxa"/>
            </w:tcMar>
          </w:tcPr>
          <w:p w:rsidR="00F63C0C" w:rsidRPr="000F171B" w:rsidRDefault="00F63C0C" w:rsidP="00F63C0C">
            <w:pPr>
              <w:jc w:val="both"/>
              <w:rPr>
                <w:rFonts w:ascii="Trebuchet MS" w:hAnsi="Trebuchet MS" w:cs="Arial"/>
                <w:szCs w:val="24"/>
              </w:rPr>
            </w:pPr>
            <w:r w:rsidRPr="000F171B">
              <w:rPr>
                <w:rFonts w:ascii="Trebuchet MS" w:hAnsi="Trebuchet MS" w:cs="Arial"/>
                <w:szCs w:val="24"/>
              </w:rPr>
              <w:t>Jalisco</w:t>
            </w:r>
          </w:p>
        </w:tc>
        <w:tc>
          <w:tcPr>
            <w:tcW w:w="6911" w:type="dxa"/>
            <w:tcMar>
              <w:top w:w="57" w:type="dxa"/>
              <w:bottom w:w="57" w:type="dxa"/>
            </w:tcMar>
          </w:tcPr>
          <w:p w:rsidR="00F63C0C" w:rsidRPr="000F171B" w:rsidRDefault="00F63C0C" w:rsidP="00F63C0C">
            <w:pPr>
              <w:rPr>
                <w:rFonts w:ascii="Trebuchet MS" w:hAnsi="Trebuchet MS" w:cs="Arial"/>
                <w:szCs w:val="24"/>
              </w:rPr>
            </w:pPr>
            <w:r w:rsidRPr="000F171B">
              <w:rPr>
                <w:rFonts w:ascii="Trebuchet MS" w:hAnsi="Trebuchet MS" w:cs="Arial"/>
                <w:szCs w:val="24"/>
              </w:rPr>
              <w:t>Instituto Tecnológico y de Estudios Superiores De Occidente (Ingeniería Química)</w:t>
            </w:r>
          </w:p>
          <w:p w:rsidR="00F63C0C" w:rsidRPr="000F171B" w:rsidRDefault="00F63C0C" w:rsidP="00F63C0C">
            <w:pPr>
              <w:rPr>
                <w:rFonts w:ascii="Trebuchet MS" w:hAnsi="Trebuchet MS" w:cs="Arial"/>
                <w:szCs w:val="24"/>
              </w:rPr>
            </w:pPr>
            <w:r w:rsidRPr="000F171B">
              <w:rPr>
                <w:rFonts w:ascii="Trebuchet MS" w:hAnsi="Trebuchet MS" w:cs="Arial"/>
                <w:szCs w:val="24"/>
              </w:rPr>
              <w:t>Universidad Autónoma de Guadalajara (Ingeniería Química)</w:t>
            </w:r>
          </w:p>
          <w:p w:rsidR="00F63C0C" w:rsidRPr="000F171B" w:rsidRDefault="00F63C0C" w:rsidP="00F63C0C">
            <w:pPr>
              <w:rPr>
                <w:rFonts w:ascii="Trebuchet MS" w:hAnsi="Trebuchet MS" w:cs="Arial"/>
                <w:szCs w:val="24"/>
              </w:rPr>
            </w:pPr>
            <w:r w:rsidRPr="000F171B">
              <w:rPr>
                <w:rFonts w:ascii="Trebuchet MS" w:hAnsi="Trebuchet MS" w:cs="Arial"/>
                <w:szCs w:val="24"/>
              </w:rPr>
              <w:t>Universidad de Guadalajara (Ingeniería Química)</w:t>
            </w:r>
          </w:p>
        </w:tc>
      </w:tr>
      <w:tr w:rsidR="00F63C0C" w:rsidRPr="00F63C0C" w:rsidTr="00F63C0C">
        <w:trPr>
          <w:jc w:val="center"/>
        </w:trPr>
        <w:tc>
          <w:tcPr>
            <w:tcW w:w="1809" w:type="dxa"/>
            <w:tcMar>
              <w:top w:w="57" w:type="dxa"/>
              <w:bottom w:w="57" w:type="dxa"/>
            </w:tcMar>
          </w:tcPr>
          <w:p w:rsidR="00F63C0C" w:rsidRPr="000F171B" w:rsidRDefault="00F63C0C" w:rsidP="00F63C0C">
            <w:pPr>
              <w:jc w:val="both"/>
              <w:rPr>
                <w:rFonts w:ascii="Trebuchet MS" w:hAnsi="Trebuchet MS" w:cs="Arial"/>
                <w:szCs w:val="24"/>
              </w:rPr>
            </w:pPr>
            <w:r w:rsidRPr="000F171B">
              <w:rPr>
                <w:rFonts w:ascii="Trebuchet MS" w:hAnsi="Trebuchet MS" w:cs="Arial"/>
                <w:szCs w:val="24"/>
              </w:rPr>
              <w:t>Michoacán</w:t>
            </w:r>
          </w:p>
        </w:tc>
        <w:tc>
          <w:tcPr>
            <w:tcW w:w="6911" w:type="dxa"/>
            <w:tcMar>
              <w:top w:w="57" w:type="dxa"/>
              <w:bottom w:w="57" w:type="dxa"/>
            </w:tcMar>
          </w:tcPr>
          <w:p w:rsidR="00F63C0C" w:rsidRPr="000F171B" w:rsidRDefault="00F63C0C" w:rsidP="00F63C0C">
            <w:pPr>
              <w:rPr>
                <w:rFonts w:ascii="Trebuchet MS" w:hAnsi="Trebuchet MS" w:cs="Arial"/>
                <w:szCs w:val="24"/>
              </w:rPr>
            </w:pPr>
            <w:r w:rsidRPr="000F171B">
              <w:rPr>
                <w:rFonts w:ascii="Trebuchet MS" w:hAnsi="Trebuchet MS" w:cs="Arial"/>
                <w:szCs w:val="24"/>
              </w:rPr>
              <w:t>Universidad Michoacana de San Nicolás de Hidalgo (Ingeniería Química)</w:t>
            </w:r>
          </w:p>
          <w:p w:rsidR="00F63C0C" w:rsidRPr="000F171B" w:rsidRDefault="00F63C0C" w:rsidP="00F63C0C">
            <w:pPr>
              <w:rPr>
                <w:rFonts w:ascii="Trebuchet MS" w:hAnsi="Trebuchet MS" w:cs="Arial"/>
                <w:szCs w:val="24"/>
              </w:rPr>
            </w:pPr>
            <w:r w:rsidRPr="000F171B">
              <w:rPr>
                <w:rFonts w:ascii="Trebuchet MS" w:hAnsi="Trebuchet MS" w:cs="Arial"/>
                <w:szCs w:val="24"/>
              </w:rPr>
              <w:t>Instituto Tecnológico de Lázaro Cárdenas Michoacán (Ingeniería Química)</w:t>
            </w:r>
          </w:p>
        </w:tc>
      </w:tr>
      <w:tr w:rsidR="00F63C0C" w:rsidRPr="00F63C0C" w:rsidTr="00F63C0C">
        <w:trPr>
          <w:jc w:val="center"/>
        </w:trPr>
        <w:tc>
          <w:tcPr>
            <w:tcW w:w="1809" w:type="dxa"/>
            <w:tcMar>
              <w:top w:w="57" w:type="dxa"/>
              <w:bottom w:w="57" w:type="dxa"/>
            </w:tcMar>
          </w:tcPr>
          <w:p w:rsidR="00F63C0C" w:rsidRPr="000F171B" w:rsidRDefault="00F63C0C" w:rsidP="00F63C0C">
            <w:pPr>
              <w:jc w:val="both"/>
              <w:rPr>
                <w:rFonts w:ascii="Trebuchet MS" w:hAnsi="Trebuchet MS" w:cs="Arial"/>
                <w:szCs w:val="24"/>
              </w:rPr>
            </w:pPr>
            <w:r w:rsidRPr="000F171B">
              <w:rPr>
                <w:rFonts w:ascii="Trebuchet MS" w:hAnsi="Trebuchet MS" w:cs="Arial"/>
                <w:szCs w:val="24"/>
              </w:rPr>
              <w:t>Nayarit</w:t>
            </w:r>
          </w:p>
        </w:tc>
        <w:tc>
          <w:tcPr>
            <w:tcW w:w="6911" w:type="dxa"/>
            <w:tcMar>
              <w:top w:w="57" w:type="dxa"/>
              <w:bottom w:w="57" w:type="dxa"/>
            </w:tcMar>
          </w:tcPr>
          <w:p w:rsidR="00F63C0C" w:rsidRPr="000F171B" w:rsidRDefault="00F63C0C" w:rsidP="00F63C0C">
            <w:pPr>
              <w:rPr>
                <w:rFonts w:ascii="Trebuchet MS" w:hAnsi="Trebuchet MS" w:cs="Arial"/>
                <w:szCs w:val="24"/>
              </w:rPr>
            </w:pPr>
            <w:r w:rsidRPr="000F171B">
              <w:rPr>
                <w:rFonts w:ascii="Trebuchet MS" w:hAnsi="Trebuchet MS" w:cs="Arial"/>
                <w:szCs w:val="24"/>
              </w:rPr>
              <w:t>Instituto Tecnológico de Tepic (Ingeniería Química)</w:t>
            </w:r>
          </w:p>
          <w:p w:rsidR="00F63C0C" w:rsidRPr="000F171B" w:rsidRDefault="00F63C0C" w:rsidP="00F63C0C">
            <w:pPr>
              <w:rPr>
                <w:rFonts w:ascii="Trebuchet MS" w:hAnsi="Trebuchet MS" w:cs="Arial"/>
                <w:szCs w:val="24"/>
              </w:rPr>
            </w:pPr>
            <w:r w:rsidRPr="000F171B">
              <w:rPr>
                <w:rFonts w:ascii="Trebuchet MS" w:hAnsi="Trebuchet MS" w:cs="Arial"/>
                <w:szCs w:val="24"/>
              </w:rPr>
              <w:t>Universidad Autónoma de Nayarit (Ingeniería Química)</w:t>
            </w:r>
          </w:p>
        </w:tc>
      </w:tr>
      <w:tr w:rsidR="00F63C0C" w:rsidRPr="00F63C0C" w:rsidTr="00F63C0C">
        <w:trPr>
          <w:jc w:val="center"/>
        </w:trPr>
        <w:tc>
          <w:tcPr>
            <w:tcW w:w="1809" w:type="dxa"/>
            <w:tcMar>
              <w:top w:w="57" w:type="dxa"/>
              <w:bottom w:w="57" w:type="dxa"/>
            </w:tcMar>
          </w:tcPr>
          <w:p w:rsidR="00F63C0C" w:rsidRPr="000F171B" w:rsidRDefault="00F63C0C" w:rsidP="00F63C0C">
            <w:pPr>
              <w:jc w:val="both"/>
              <w:rPr>
                <w:rFonts w:ascii="Trebuchet MS" w:hAnsi="Trebuchet MS" w:cs="Arial"/>
                <w:szCs w:val="24"/>
              </w:rPr>
            </w:pPr>
            <w:r w:rsidRPr="000F171B">
              <w:rPr>
                <w:rFonts w:ascii="Trebuchet MS" w:hAnsi="Trebuchet MS" w:cs="Arial"/>
                <w:szCs w:val="24"/>
              </w:rPr>
              <w:t>Querétaro</w:t>
            </w:r>
          </w:p>
        </w:tc>
        <w:tc>
          <w:tcPr>
            <w:tcW w:w="6911" w:type="dxa"/>
            <w:tcMar>
              <w:top w:w="57" w:type="dxa"/>
              <w:bottom w:w="57" w:type="dxa"/>
            </w:tcMar>
          </w:tcPr>
          <w:p w:rsidR="00F63C0C" w:rsidRPr="000F171B" w:rsidRDefault="00F63C0C" w:rsidP="00F63C0C">
            <w:pPr>
              <w:rPr>
                <w:rFonts w:ascii="Trebuchet MS" w:hAnsi="Trebuchet MS" w:cs="Arial"/>
                <w:szCs w:val="24"/>
              </w:rPr>
            </w:pPr>
            <w:r w:rsidRPr="000F171B">
              <w:rPr>
                <w:rFonts w:ascii="Trebuchet MS" w:hAnsi="Trebuchet MS" w:cs="Arial"/>
                <w:szCs w:val="24"/>
              </w:rPr>
              <w:t>Universidad Autónoma de Querétaro (Ingeniería Química Ambiental, Ingeniería Química en Alimentos, Ingeniería Química en Materiales)</w:t>
            </w:r>
          </w:p>
        </w:tc>
      </w:tr>
      <w:tr w:rsidR="00F63C0C" w:rsidRPr="00F63C0C" w:rsidTr="00F63C0C">
        <w:trPr>
          <w:jc w:val="center"/>
        </w:trPr>
        <w:tc>
          <w:tcPr>
            <w:tcW w:w="1809" w:type="dxa"/>
            <w:tcMar>
              <w:top w:w="57" w:type="dxa"/>
              <w:bottom w:w="57" w:type="dxa"/>
            </w:tcMar>
          </w:tcPr>
          <w:p w:rsidR="00F63C0C" w:rsidRPr="000F171B" w:rsidRDefault="00F63C0C" w:rsidP="00F63C0C">
            <w:pPr>
              <w:jc w:val="both"/>
              <w:rPr>
                <w:rFonts w:ascii="Trebuchet MS" w:hAnsi="Trebuchet MS" w:cs="Arial"/>
                <w:szCs w:val="24"/>
              </w:rPr>
            </w:pPr>
            <w:r w:rsidRPr="000F171B">
              <w:rPr>
                <w:rFonts w:ascii="Trebuchet MS" w:hAnsi="Trebuchet MS" w:cs="Arial"/>
                <w:szCs w:val="24"/>
              </w:rPr>
              <w:t>San Luis Potosí</w:t>
            </w:r>
          </w:p>
        </w:tc>
        <w:tc>
          <w:tcPr>
            <w:tcW w:w="6911" w:type="dxa"/>
            <w:tcMar>
              <w:top w:w="57" w:type="dxa"/>
              <w:bottom w:w="57" w:type="dxa"/>
            </w:tcMar>
          </w:tcPr>
          <w:p w:rsidR="00F63C0C" w:rsidRPr="000F171B" w:rsidRDefault="00F63C0C" w:rsidP="00F63C0C">
            <w:pPr>
              <w:rPr>
                <w:rFonts w:ascii="Trebuchet MS" w:hAnsi="Trebuchet MS" w:cs="Arial"/>
                <w:szCs w:val="24"/>
              </w:rPr>
            </w:pPr>
            <w:r w:rsidRPr="000F171B">
              <w:rPr>
                <w:rFonts w:ascii="Trebuchet MS" w:hAnsi="Trebuchet MS" w:cs="Arial"/>
                <w:szCs w:val="24"/>
              </w:rPr>
              <w:t>Universidad Autónoma de San Luis Potosí (Ingeniería Química)</w:t>
            </w:r>
          </w:p>
        </w:tc>
      </w:tr>
    </w:tbl>
    <w:p w:rsidR="00F63C0C" w:rsidRPr="00F63C0C" w:rsidRDefault="00F63C0C" w:rsidP="00F63C0C">
      <w:pPr>
        <w:rPr>
          <w:rFonts w:ascii="Trebuchet MS" w:hAnsi="Trebuchet MS"/>
          <w:sz w:val="24"/>
          <w:szCs w:val="24"/>
        </w:rPr>
      </w:pP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A partir de las cifras oficiales reportadas en la página del observatorio laboral [</w:t>
      </w:r>
      <w:r w:rsidR="00A52E53">
        <w:rPr>
          <w:rFonts w:ascii="Trebuchet MS" w:hAnsi="Trebuchet MS"/>
          <w:sz w:val="24"/>
          <w:szCs w:val="24"/>
        </w:rPr>
        <w:t>16</w:t>
      </w:r>
      <w:r w:rsidRPr="00F63C0C">
        <w:rPr>
          <w:rFonts w:ascii="Trebuchet MS" w:hAnsi="Trebuchet MS"/>
          <w:sz w:val="24"/>
          <w:szCs w:val="24"/>
        </w:rPr>
        <w:t>], las IES que se encuentran en la región centro-occidente junto con las que se encuentran en los estados de Querétaro y San Luis Potosí representan el 21.5 % del total de las instituciones que ofrecen la carrera de ingeniería química, o alguna modalidad de ésta, a nivel nacional. Además, de acuerdo a estadísticas de la SEP [</w:t>
      </w:r>
      <w:r w:rsidR="00A52E53">
        <w:rPr>
          <w:rFonts w:ascii="Trebuchet MS" w:hAnsi="Trebuchet MS"/>
          <w:sz w:val="24"/>
          <w:szCs w:val="24"/>
        </w:rPr>
        <w:t>17</w:t>
      </w:r>
      <w:r w:rsidRPr="00F63C0C">
        <w:rPr>
          <w:rFonts w:ascii="Trebuchet MS" w:hAnsi="Trebuchet MS"/>
          <w:sz w:val="24"/>
          <w:szCs w:val="24"/>
        </w:rPr>
        <w:t xml:space="preserve">], en el ciclo 2012-2013 la matrícula nacional de la carrera de ingeniería química fue de 64,018 estudiantes. En este mismo período la matrícula de la carrera de ingeniería química en la Universidad de Guanajuato fue de </w:t>
      </w:r>
      <w:r w:rsidR="00970C8F">
        <w:rPr>
          <w:rFonts w:ascii="Trebuchet MS" w:hAnsi="Trebuchet MS"/>
          <w:sz w:val="24"/>
          <w:szCs w:val="24"/>
        </w:rPr>
        <w:t>634</w:t>
      </w:r>
      <w:r w:rsidRPr="00F63C0C">
        <w:rPr>
          <w:rFonts w:ascii="Trebuchet MS" w:hAnsi="Trebuchet MS"/>
          <w:sz w:val="24"/>
          <w:szCs w:val="24"/>
        </w:rPr>
        <w:t xml:space="preserve">, lo que representa </w:t>
      </w:r>
      <w:r w:rsidR="00970C8F">
        <w:rPr>
          <w:rFonts w:ascii="Trebuchet MS" w:hAnsi="Trebuchet MS"/>
          <w:sz w:val="24"/>
          <w:szCs w:val="24"/>
        </w:rPr>
        <w:t xml:space="preserve">aproximadamente </w:t>
      </w:r>
      <w:r w:rsidRPr="00F63C0C">
        <w:rPr>
          <w:rFonts w:ascii="Trebuchet MS" w:hAnsi="Trebuchet MS"/>
          <w:sz w:val="24"/>
          <w:szCs w:val="24"/>
        </w:rPr>
        <w:t xml:space="preserve">el </w:t>
      </w:r>
      <w:r w:rsidR="00970C8F">
        <w:rPr>
          <w:rFonts w:ascii="Trebuchet MS" w:hAnsi="Trebuchet MS"/>
          <w:sz w:val="24"/>
          <w:szCs w:val="24"/>
        </w:rPr>
        <w:t>1</w:t>
      </w:r>
      <w:r w:rsidRPr="00F63C0C">
        <w:rPr>
          <w:rFonts w:ascii="Trebuchet MS" w:hAnsi="Trebuchet MS"/>
          <w:sz w:val="24"/>
          <w:szCs w:val="24"/>
        </w:rPr>
        <w:t xml:space="preserve"> %. Por lo anterior, resulta evidente, a partir de la cobertura estudiantil que se tiene hoy día, la necesidad e importancia de mantener actualizado y vigente el plan de estudios de la licenciatura en ingeniería química que se ofrece en la Universidad de Guanajuato.</w:t>
      </w:r>
    </w:p>
    <w:p w:rsidR="00096411" w:rsidRDefault="00096411" w:rsidP="00F63C0C">
      <w:pPr>
        <w:rPr>
          <w:rFonts w:ascii="Trebuchet MS" w:hAnsi="Trebuchet MS"/>
          <w:b/>
          <w:sz w:val="24"/>
          <w:szCs w:val="24"/>
        </w:rPr>
      </w:pPr>
    </w:p>
    <w:p w:rsidR="00F63C0C" w:rsidRPr="00F63C0C" w:rsidRDefault="00F63C0C" w:rsidP="00F63C0C">
      <w:pPr>
        <w:rPr>
          <w:rFonts w:ascii="Trebuchet MS" w:hAnsi="Trebuchet MS"/>
          <w:b/>
          <w:sz w:val="24"/>
          <w:szCs w:val="24"/>
        </w:rPr>
      </w:pPr>
      <w:r w:rsidRPr="00F63C0C">
        <w:rPr>
          <w:rFonts w:ascii="Trebuchet MS" w:hAnsi="Trebuchet MS"/>
          <w:b/>
          <w:sz w:val="24"/>
          <w:szCs w:val="24"/>
        </w:rPr>
        <w:t xml:space="preserve">Aguascalientes </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El estado de Aguascalientes es otro de los estados comprendido dentro de la región Centro Occidente de acuerdo con la clasificación de la ANUIES (Fuente: ANUIES). El estado de Aguascalientes cuenta en la actualidad con Instituciones de Educación Superior Públicas entre las cuales se pueden citar: </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La universidad Autónoma de Aguascalientes, de la cual su oferta educativa está subdividida en Centro de las Artes y Cultura, Centro de Ciencias Agropecuarias, Centro de Ciencias Básicas, Centro de Ciencias de la Salud, Centro de Ciencias del diseño y la construcción, Centro de Ciencia Económico Administrativas y Centro de Ciencias Sociales y Humanidades; en lo que se refiere el Campus Sur, la oferta educativa de la universidad comprende el Centro de Ciencias en Ingeniería y el Centro de Ciencias Empresariales.    </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El Instituto Tecnológico de Aguascalientes el cual, a nivel licenciatura oferta las carreras de Ingeniería en Gestión Empresarial, Ingeniería Industrial, Administración, Ingeniería en Electrónica, Ingeniería mecánica, Ingeniería Química, Ingeniería Eléctrica, Ingeniería en Tecnología de la Información y Comunicación. </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Otras Universidades Públicas en el estado son la Universidad Tecnológica de Aguascalientes, Universidad Tecnológica el Retoño, Universidad Tecnológica del Norte de Aguascalientes, Universidad Académica Calvillo de la UTNA, Universidad Politécnica de Aguascalientes. La mayoría de estas universidades ofrecen carreras con opción a titulación como Técnico Superior Universitario aunque su oferta educativa comprende también algunas licenciaturas como Ingeniería en Desarrollo e Innovación Empresarial, Ingeniería Mecatrónica, Ingeniería en Gestión de Proyectos, Ingeniería en Sistemas Productivos, Ingeniería en Mantenimiento Industrial, Ingeniería en Tecnologías de la Información y Comunicación, Ingeniería en Mecánica Automotriz, Ingeniería Industrial, Ingeniería en Electrónica, Ingeniería en Energía entre otras. El estado de Aguascalientes cuenta también con Universidades Privadas entre las cuales se pueden citar la Universidad Panamericana Campus Bonaterra, Universidad Cuauhtémoc Plantel </w:t>
      </w:r>
      <w:r w:rsidRPr="00F63C0C">
        <w:rPr>
          <w:rFonts w:ascii="Trebuchet MS" w:hAnsi="Trebuchet MS"/>
          <w:sz w:val="24"/>
          <w:szCs w:val="24"/>
        </w:rPr>
        <w:lastRenderedPageBreak/>
        <w:t xml:space="preserve">Aguascalientes, Universidad de la Concordia Campus Paraíso, Universidad de la Concordia Campus Fórum Internacional,  Universidad de la Concordia Campus Centro, Universidad del Valle de México, Universidad de estudios avanzados UNEA, Universidad Interamericana para el Desarrollo (UNID), Universidad del Valle de Atemajac, Instituto Tecnológico y de Estudios Superiores de Monterrey (ITESM), Centro de Estudios Superiores del Estado de Aguascalientes (CESEA) entre otras y cuya oferta educativa en el estado se centra a cubrir diversas áreas principalmente de las áreas económico – administrativas y humanidades y un mínimo de ellas oferta carreras asociadas al área de Ciencias de la Ingeniería. </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En lo que respecta a la carrera de Ingeniería Química, en el estado, es ofertada únicamente por el Instituto Tecnológico de Aguascalientes, esta carrera fue fundada en  septiembre de 1967 y constituyó una de las tres que fundó el Instituto en respuesta al entonces crecimiento industrial vitivinícola en la Entidad, y a la demanda de profesionales, en primera instancia en las áreas de Ingeniería Química y Bioquímica, al paso del tiempo, el programa se ha ido reestructurando, en la actualidad se oferta solo Ing. Química en modalidad de competencias profesionales y con especialidad en medio ambiente, debido a las necesidades actuales que demanda el entorno en materia ambiental y de procesos. </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El objetivo general de la carrera es Formar profesionistas en ingeniería Química con conocimientos, habilidades, actitudes y aptitudes analíticas y creativas, de liderazgo y calidad humana, con un espíritu de superación permanente para investigar, desarrollar y aplicar el conocimiento científico y tecnológico, en el diseño, instalación, operación, optimización y administración de procesos químicos, extractivos, de transformación y servicios, contribuyendo al bienestar social y desarrollo sustentable del país. Como perfil profesional el ingeniero Químico egresado será capaz de: Realizar investigación básica y aplicada para adaptar, desarrollar e innovar tecnología de procesos. Desarrollar alternativas tecnológicas para la prevención y control de la contaminación ambiental generada por procesos industriales, para cumplir con la legislación ambiental vigente. Trabajar en equipos interdisciplinarios y multiculturales con actitud innovadora, espíritu crítico, disposición al cambio y apego a la ética </w:t>
      </w:r>
      <w:r w:rsidRPr="00F63C0C">
        <w:rPr>
          <w:rFonts w:ascii="Trebuchet MS" w:hAnsi="Trebuchet MS"/>
          <w:sz w:val="24"/>
          <w:szCs w:val="24"/>
        </w:rPr>
        <w:lastRenderedPageBreak/>
        <w:t xml:space="preserve">profesional. Actualmente la carrera de Ingeniería Química de esta institución se encuentra acreditada por el CACEI (Consejo de Acreditación de la Enseñanza de la Ingeniería) del 18  febrero de 2009 al 17 de febrero de 2014. </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Su programa actualmente está regido por el modelo educativo por competencias que maneja la Dirección General de Institutos Tecnológicos (DGIT), el cual consta de 9 semestres incluyendo un área de Especialidad y Residencia Profesional, el número total de créditos comprende 260 créditos de los cuales 210 de ellos pertenecen al área genérica, 10 a residencia profesional, 10 a servicio social, 25 al área de especialidad y 5 a otras actividades (Ver Figura </w:t>
      </w:r>
      <w:r w:rsidR="00096411">
        <w:rPr>
          <w:rFonts w:ascii="Trebuchet MS" w:hAnsi="Trebuchet MS"/>
          <w:sz w:val="24"/>
          <w:szCs w:val="24"/>
        </w:rPr>
        <w:t>4.</w:t>
      </w:r>
      <w:r w:rsidRPr="00F63C0C">
        <w:rPr>
          <w:rFonts w:ascii="Trebuchet MS" w:hAnsi="Trebuchet MS"/>
          <w:sz w:val="24"/>
          <w:szCs w:val="24"/>
        </w:rPr>
        <w:t>2).</w:t>
      </w:r>
    </w:p>
    <w:p w:rsidR="00F63C0C" w:rsidRPr="00F63C0C" w:rsidRDefault="00F63C0C" w:rsidP="00F63C0C">
      <w:pPr>
        <w:jc w:val="both"/>
        <w:rPr>
          <w:rFonts w:ascii="Trebuchet MS" w:hAnsi="Trebuchet MS"/>
          <w:sz w:val="24"/>
          <w:szCs w:val="24"/>
        </w:rPr>
      </w:pPr>
    </w:p>
    <w:p w:rsidR="00F63C0C" w:rsidRPr="00F63C0C" w:rsidRDefault="00F63C0C" w:rsidP="00F63C0C">
      <w:pPr>
        <w:jc w:val="center"/>
        <w:rPr>
          <w:rFonts w:ascii="Trebuchet MS" w:hAnsi="Trebuchet MS"/>
          <w:sz w:val="24"/>
          <w:szCs w:val="24"/>
        </w:rPr>
      </w:pPr>
      <w:r w:rsidRPr="00F63C0C">
        <w:rPr>
          <w:rFonts w:ascii="Trebuchet MS" w:hAnsi="Trebuchet MS"/>
          <w:noProof/>
          <w:sz w:val="24"/>
          <w:szCs w:val="24"/>
        </w:rPr>
        <w:drawing>
          <wp:inline distT="0" distB="0" distL="0" distR="0">
            <wp:extent cx="4725619" cy="3363982"/>
            <wp:effectExtent l="19050" t="19050" r="17831" b="26918"/>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grayscl/>
                      <a:lum/>
                      <a:extLst>
                        <a:ext uri="{28A0092B-C50C-407E-A947-70E740481C1C}">
                          <a14:useLocalDpi xmlns:a14="http://schemas.microsoft.com/office/drawing/2010/main" val="0"/>
                        </a:ext>
                      </a:extLst>
                    </a:blip>
                    <a:srcRect/>
                    <a:stretch>
                      <a:fillRect/>
                    </a:stretch>
                  </pic:blipFill>
                  <pic:spPr bwMode="auto">
                    <a:xfrm>
                      <a:off x="0" y="0"/>
                      <a:ext cx="4731929" cy="3368474"/>
                    </a:xfrm>
                    <a:prstGeom prst="rect">
                      <a:avLst/>
                    </a:prstGeom>
                    <a:noFill/>
                    <a:ln>
                      <a:solidFill>
                        <a:schemeClr val="tx1"/>
                      </a:solidFill>
                    </a:ln>
                  </pic:spPr>
                </pic:pic>
              </a:graphicData>
            </a:graphic>
          </wp:inline>
        </w:drawing>
      </w:r>
    </w:p>
    <w:p w:rsidR="00F63C0C" w:rsidRPr="000F171B" w:rsidRDefault="00F63C0C" w:rsidP="000F171B">
      <w:pPr>
        <w:jc w:val="center"/>
        <w:rPr>
          <w:rFonts w:ascii="Trebuchet MS" w:hAnsi="Trebuchet MS"/>
          <w:szCs w:val="24"/>
        </w:rPr>
      </w:pPr>
      <w:r w:rsidRPr="000F171B">
        <w:rPr>
          <w:rFonts w:ascii="Trebuchet MS" w:hAnsi="Trebuchet MS"/>
          <w:szCs w:val="24"/>
        </w:rPr>
        <w:t xml:space="preserve">Figura </w:t>
      </w:r>
      <w:r w:rsidR="000F171B" w:rsidRPr="000F171B">
        <w:rPr>
          <w:rFonts w:ascii="Trebuchet MS" w:hAnsi="Trebuchet MS"/>
          <w:szCs w:val="24"/>
        </w:rPr>
        <w:t>4.</w:t>
      </w:r>
      <w:r w:rsidRPr="000F171B">
        <w:rPr>
          <w:rFonts w:ascii="Trebuchet MS" w:hAnsi="Trebuchet MS"/>
          <w:szCs w:val="24"/>
        </w:rPr>
        <w:t>2 Programa de estudios de la carrera de Ingeniería Química. Instituto Tecnológico de Aguascalientes. Plan 2010. Fuente: http://www.ita.mx/.</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En el último periodo el Instituto Tecnológico de Aguascalientes aceptó a 1,100 estudiantes  (en todas sus carreras)  lo que representa  una absorción  del 33 % de la demanda total presentada y de los cuales el 82%  de los  y las aspirantes son provenientes de la capital de Estado, el 11% de Estados circunvecinos y el resto de los Municipios del interior (Fuente: </w:t>
      </w:r>
      <w:hyperlink r:id="rId17" w:history="1">
        <w:r w:rsidRPr="00F63C0C">
          <w:rPr>
            <w:rStyle w:val="Hipervnculo"/>
            <w:rFonts w:ascii="Trebuchet MS" w:hAnsi="Trebuchet MS"/>
            <w:sz w:val="24"/>
            <w:szCs w:val="24"/>
          </w:rPr>
          <w:t>http://www.palestraaguascalientes.com</w:t>
        </w:r>
      </w:hyperlink>
      <w:r w:rsidRPr="00F63C0C">
        <w:rPr>
          <w:rFonts w:ascii="Trebuchet MS" w:hAnsi="Trebuchet MS"/>
          <w:sz w:val="24"/>
          <w:szCs w:val="24"/>
        </w:rPr>
        <w:t>).</w:t>
      </w:r>
    </w:p>
    <w:p w:rsidR="00096411" w:rsidRDefault="00096411" w:rsidP="00F63C0C">
      <w:pPr>
        <w:jc w:val="both"/>
        <w:rPr>
          <w:rFonts w:ascii="Trebuchet MS" w:hAnsi="Trebuchet MS"/>
          <w:b/>
          <w:sz w:val="24"/>
          <w:szCs w:val="24"/>
        </w:rPr>
      </w:pPr>
    </w:p>
    <w:p w:rsidR="00F63C0C" w:rsidRPr="00F63C0C" w:rsidRDefault="00F63C0C" w:rsidP="00F63C0C">
      <w:pPr>
        <w:jc w:val="both"/>
        <w:rPr>
          <w:rFonts w:ascii="Trebuchet MS" w:hAnsi="Trebuchet MS"/>
          <w:b/>
          <w:sz w:val="24"/>
          <w:szCs w:val="24"/>
        </w:rPr>
      </w:pPr>
      <w:r w:rsidRPr="00F63C0C">
        <w:rPr>
          <w:rFonts w:ascii="Trebuchet MS" w:hAnsi="Trebuchet MS"/>
          <w:b/>
          <w:sz w:val="24"/>
          <w:szCs w:val="24"/>
        </w:rPr>
        <w:t>Jalisco</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El estado de Jalisco es otro de los estados comprendido dentro de la región Centro Occidente de acuerdo con la clasificación de la ANUIES (Fuente: ANUIES). En este estado la oferta educativa se encuentra mayormente concentrada en los municipios de Guadalajara, Tlajomulco de Zuñiga, Tlaquepaque, Zapopan y Zapotlanejo. En Guadalajara se encuentra la Universidad de Guadalajara subdividida en el Centro Universitario de Arte, Arquitectura y Diseño (CUAAD), Centro Universitario de Ciencias de la Salud (CUCS), Centro Universitario de Ciencias Sociales y Humanidades (CUCSH), Centro Universitario de Ciencias Exactas e Ingenierías (CUCEI) y otras instituciones como  la Universidad Tecnológica de Jalisco (UTJ). En Tlajomulco de Zuñiga se encuentra el Instituto Tecnológico de Tlajomulco (ITTJ), El Instituto Tecnológico de la Zona Metropolitana de Guadalajara (UTZMG), en Tlaquepaque se encuentra el Instituto Tecnológico de Estudios Superiores de Occidente (ITESO) y la Universidad del Valle de México Campus Guadalajara Sur (UVM) siendo estas dos últimas instituciones del sector privado. En Zapopan se encuentra Centro Universitario de Ciencias Biológicas y Agropecuarias, Centro Universitario de Ciencias Económico y Administrativas pertenecientes a la Universidad de Guadalajara, la Universidad Autónoma de Guadalajara (UAG), el Instituto Tecnológico Superior de Zapopan, el Instituto Tecnológico de Estudios Superiores de Monterrey, Campus Guadalajara, Universidad del Valle de Atemajac, Universidad Panamericana, Campus Guadalajara,  Universidad del Valle de México Campus Guadalajara Norte y Universidad del Valle de México Campus Zapopan, estas últimas pertenecientes al sector Privado.  Finalmente en Zapotlanejo se encuentra también el ITS Zapotlanejo, Instituto Tecnológico Superior de Zapotlanejo.</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El Centro Universitario de Ciencias Exactas e Ingenierías (CUCEI) ofrece 14 programas educativos de licenciatura, los cuales forman recursos humanos de alto nivel, capaces de contribuir al desarrollo sustentable e incluyente de la sociedad en las áreas de su competencia. En la División de Ingenierías este centro universitario oferta entre otras, la carrera en Ingeniería Química. El objetivo de esta carrera es La formación </w:t>
      </w:r>
      <w:r w:rsidRPr="00F63C0C">
        <w:rPr>
          <w:rFonts w:ascii="Trebuchet MS" w:hAnsi="Trebuchet MS"/>
          <w:sz w:val="24"/>
          <w:szCs w:val="24"/>
        </w:rPr>
        <w:lastRenderedPageBreak/>
        <w:t xml:space="preserve">académica de profesionistas del área de la ingeniería Química. Como parte fundamental de esta formación promueve en sus estudiantes la educación autogestiva, el conocimiento de vanguardia, valores de respeto al medio ambiente, la seguridad, la creatividad y la disposición al trabajo con una actitud positiva. De esta manera busca la formación integral de ingenieros químicos que sean profesionistas responsables y útiles en el campo de trabajo y en la sociedad en general. </w:t>
      </w:r>
    </w:p>
    <w:p w:rsidR="00F63C0C" w:rsidRPr="00F63C0C" w:rsidRDefault="00F63C0C" w:rsidP="00F63C0C">
      <w:pPr>
        <w:jc w:val="both"/>
        <w:rPr>
          <w:rFonts w:ascii="Trebuchet MS" w:hAnsi="Trebuchet MS"/>
          <w:sz w:val="24"/>
          <w:szCs w:val="24"/>
        </w:rPr>
      </w:pPr>
      <w:r w:rsidRPr="00F63C0C">
        <w:rPr>
          <w:rFonts w:ascii="Trebuchet MS" w:hAnsi="Trebuchet MS"/>
          <w:sz w:val="24"/>
          <w:szCs w:val="24"/>
        </w:rPr>
        <w:t>Perfil de ingreso</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El aspirante a esta carrera deberá poseer afinidad por las matemáticas y las ciencias en general; interés por el entorno y cómo se transforma la materia.</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El Perfil del egresado es ser capaz de intervenir profesionalmente y eficazmente en el cálculo, planeación, diseño, construcción, montaje, puesta en marcha, así como la operación y optimización de plantas de procesos químicos. Los procesos de transformación entre otros, podrían ser: alimentarios, farmacéuticos, bioquímicos, metalúrgicos, y similares, según sea su especialidad. Será capaz de desempeñarse en los campos relativos a la comercialización, al desarrollo y a la investigación de procesos y productos químicos, profesando siempre un respeto profundo por el mejoramiento y por la conservación del medio ambiente, por el ahorro de energía, por la seguridad dentro y fuera de las plantas químicas, por el aprovechamiento racional de los recursos no renovables de que dispone la humanidad y por el cumplimiento de las leyes, normas y reglamentos, así como el código de ética correspondiente a su profesión.</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El Campo laboral sugeridos para los egresados de la carrera son las áreas tradicionales de empleo de ingeniero químico han sido: industria de plástico, alimenticia, petroquímica, metalurgia, de papel, de extracción y transformación, así como la docencia. Y las áreas a la que se está perfilando para el futuro son la bioingeniería y la ciencia de los materiales microscópicos. El ingeniero químico se relaciona con casi todas las demás profesiones, especialmente con otras ingenierías tales como la civil, la mecánica, la eléctrica, la electrónica, la computacional, la industrial, ecología y la biología. Sus anexos con las carreras de relaciones industriales, contabilidad, finanzas, mercadotecnia y comercio internacional seguirán ampliándose. </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lastRenderedPageBreak/>
        <w:t>El programa de estudios está conformado de dos maneras, uno de ellos llamado plan modular y el otro plan de créditos. El plan modular consta de 480 créditos y conforma las áreas de Área de formación Básica Común (86 créditos), Área de formación Básica Particular (260 créditos), Área de formación especializante selectiva (14 créditos), Área de formación especializante obligatoria (28 créditos) y Área de formación optativa abierta (30 créditos) (Ver Anexo 1). Por su parte el plan de créditos comprende un máximo de 399 créditos y está conformada por las siguientes áreas: Formación Básica Común Obligatoria (115 créditos), Formación Básica Particular Obligatoria (202 créditos), Formación Especializante Selectiva (22 créditos) y Formación Optativa Abierta (60 créditos) (Ver Anexo 2).</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El primer semestre de 2014, el ingreso de estudiantes al  Centro Universitario de Ciencias Exactas e Ingenierías (CUCEI) fue de 1756 alumnos (Fuente: </w:t>
      </w:r>
      <w:hyperlink r:id="rId18" w:history="1">
        <w:r w:rsidRPr="00F63C0C">
          <w:rPr>
            <w:rStyle w:val="Hipervnculo"/>
            <w:rFonts w:ascii="Trebuchet MS" w:hAnsi="Trebuchet MS"/>
            <w:sz w:val="24"/>
            <w:szCs w:val="24"/>
          </w:rPr>
          <w:t>http://www.cucei.udg.mx/node/449</w:t>
        </w:r>
      </w:hyperlink>
      <w:r w:rsidRPr="00F63C0C">
        <w:rPr>
          <w:rFonts w:ascii="Trebuchet MS" w:hAnsi="Trebuchet MS"/>
          <w:sz w:val="24"/>
          <w:szCs w:val="24"/>
        </w:rPr>
        <w:t>).</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El ITESO es otra institución que en el Estado de Jalisco oferta la carrera de Ingeniería Química. La carrera de Ingeniería Química en el ITESO se realiza al lado de profesores con amplia experiencia docente y profesional. Aplica habilidades de investigación en los laboratorios especializados y cuenta con más de 50 años de experiencia en el campo de la Ingeniería Química. Forma profesionales comprometidos con el medio ambiente y el mundo y se encuentra avalada por el Consejo de Acreditación de la Enseñanza en Ingeniería (CACEI) (Fuente: http://www.ingenieriaquimica.iteso.mx/).</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El enfoque del ingeniero químico en el ITESO es aprendes a diseñar y operar procesos con los que se cambia la composición y aspecto de los materiales, mediante transformaciones físicas y reacciones químicas en diferentes escalas: de laboratorio, industrial y manométrica. Se adquieren habilidades para analizar situaciones y necesidades para proponer alternativas viables, que optimicen el uso de energía y ocasionen el mínimo impacto ambiental. EL programa de estudios de la carrera en Ingeniería Química en el ITESO comprende 9 semestres (Ver Figura </w:t>
      </w:r>
      <w:r w:rsidR="00096411">
        <w:rPr>
          <w:rFonts w:ascii="Trebuchet MS" w:hAnsi="Trebuchet MS"/>
          <w:sz w:val="24"/>
          <w:szCs w:val="24"/>
        </w:rPr>
        <w:t>4.</w:t>
      </w:r>
      <w:r w:rsidRPr="00F63C0C">
        <w:rPr>
          <w:rFonts w:ascii="Trebuchet MS" w:hAnsi="Trebuchet MS"/>
          <w:sz w:val="24"/>
          <w:szCs w:val="24"/>
        </w:rPr>
        <w:t xml:space="preserve">3).  </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El plan de estudios de la carrera de Ingeniería Química del ITESO comprende las áreas de Matemáticas, cómputo y análisis estadístico, Ingeniería Mecánica y Eléctrica, </w:t>
      </w:r>
      <w:r w:rsidRPr="00F63C0C">
        <w:rPr>
          <w:rFonts w:ascii="Trebuchet MS" w:hAnsi="Trebuchet MS"/>
          <w:sz w:val="24"/>
          <w:szCs w:val="24"/>
        </w:rPr>
        <w:lastRenderedPageBreak/>
        <w:t xml:space="preserve">Ciencias Básicas, Proyectos, saberes complementarios, Ingeniería Química, Fenómenos de transporte y Curricular universitario. </w:t>
      </w:r>
    </w:p>
    <w:p w:rsid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Al egresar de Ingeniería Química en el ITESO el estudiante analizará y mejorará los procesos en empresas fabricantes de productos bioquímicos, farmacéuticos y agroindustriales. Innovaciones en el diseño de equipos para la industria química. Supervisión de la operación de plantas de diversas manufacturas, para que sean seguras, sustentables y amigables con el medio ambiente. Ofrecerá servicios de consultoría a empresas e industrias. Se integrará a centros de investigación científica, tecnológica. Ejercerá la docencia para compartir sus conocimientos con las nuevas generaciones.</w:t>
      </w:r>
    </w:p>
    <w:p w:rsidR="00526638" w:rsidRPr="00F63C0C" w:rsidRDefault="00526638" w:rsidP="00526638">
      <w:pPr>
        <w:spacing w:after="120" w:line="360" w:lineRule="auto"/>
        <w:jc w:val="both"/>
        <w:rPr>
          <w:rFonts w:ascii="Trebuchet MS" w:hAnsi="Trebuchet MS"/>
          <w:sz w:val="24"/>
          <w:szCs w:val="24"/>
        </w:rPr>
      </w:pPr>
      <w:r w:rsidRPr="00F63C0C">
        <w:rPr>
          <w:rFonts w:ascii="Trebuchet MS" w:hAnsi="Trebuchet MS"/>
          <w:sz w:val="24"/>
          <w:szCs w:val="24"/>
        </w:rPr>
        <w:t xml:space="preserve">La Universidad Autónoma de Guadalajara (UAG) es otra de las instituciones en el estado de Jalisco que oferta la carrera en Ingeniería Química dentro del área de Ciencia y Tecnología. En la Universidad el objetivo del estudiante en Ingeniería Química es ser un profesional especializado en el diseño, manejo y control de la tecnología apropiada para lograr la explotación eficiente de los recursos naturales y la transformación de materias primas en productos benéficos al hombre, todo ello </w:t>
      </w:r>
    </w:p>
    <w:p w:rsidR="00526638" w:rsidRPr="00F63C0C" w:rsidRDefault="00526638" w:rsidP="00D601CB">
      <w:pPr>
        <w:spacing w:after="120" w:line="360" w:lineRule="auto"/>
        <w:jc w:val="both"/>
        <w:rPr>
          <w:rFonts w:ascii="Trebuchet MS" w:hAnsi="Trebuchet MS"/>
          <w:sz w:val="24"/>
          <w:szCs w:val="24"/>
        </w:rPr>
      </w:pPr>
      <w:r w:rsidRPr="00F63C0C">
        <w:rPr>
          <w:rFonts w:ascii="Trebuchet MS" w:hAnsi="Trebuchet MS"/>
          <w:sz w:val="24"/>
          <w:szCs w:val="24"/>
        </w:rPr>
        <w:t>El Plan de Estudios se compone de 12 cuatrimestres (4 años). Al concluirlo es posible continuar y terminar en corto tiempo estudios de Postgrado en diferentes áreas de Especialidad o Maestría que ofrece la UAG dentro de su modelo flexible, el cual se articula brindando la oportunidad de obtener la titulación automática de licenciatura y la Especialidad en 2 cuatrimestres y además obtener créditos para cursar la Maestría en menor tiempo. Este sistema ahorra tiempo y permite al alumno incorporarse al campo laboral con mejores competencias y con una clara conciencia de la protección del medio ambiente y el uso racional de energéticos. El programa de estudios comprende las áreas de formación universitaria, formación Básica, formación disciplinaria, formación profesional, especialidades (Ver Figura 4</w:t>
      </w:r>
      <w:r>
        <w:rPr>
          <w:rFonts w:ascii="Trebuchet MS" w:hAnsi="Trebuchet MS"/>
          <w:sz w:val="24"/>
          <w:szCs w:val="24"/>
        </w:rPr>
        <w:t>.4</w:t>
      </w:r>
      <w:r w:rsidRPr="00F63C0C">
        <w:rPr>
          <w:rFonts w:ascii="Trebuchet MS" w:hAnsi="Trebuchet MS"/>
          <w:sz w:val="24"/>
          <w:szCs w:val="24"/>
        </w:rPr>
        <w:t>)</w:t>
      </w:r>
    </w:p>
    <w:p w:rsidR="00526638" w:rsidRDefault="00526638">
      <w:pPr>
        <w:rPr>
          <w:rFonts w:ascii="Trebuchet MS" w:hAnsi="Trebuchet MS"/>
          <w:sz w:val="24"/>
          <w:szCs w:val="24"/>
        </w:rPr>
      </w:pPr>
      <w:r>
        <w:rPr>
          <w:rFonts w:ascii="Trebuchet MS" w:hAnsi="Trebuchet MS"/>
          <w:sz w:val="24"/>
          <w:szCs w:val="24"/>
        </w:rPr>
        <w:br w:type="page"/>
      </w:r>
    </w:p>
    <w:p w:rsidR="00F63C0C" w:rsidRPr="00F63C0C" w:rsidRDefault="00F63C0C" w:rsidP="00F63C0C">
      <w:pPr>
        <w:jc w:val="both"/>
        <w:rPr>
          <w:rFonts w:ascii="Trebuchet MS" w:hAnsi="Trebuchet MS"/>
          <w:sz w:val="24"/>
          <w:szCs w:val="24"/>
        </w:rPr>
      </w:pPr>
    </w:p>
    <w:p w:rsidR="00F63C0C" w:rsidRPr="00F63C0C" w:rsidRDefault="00F63C0C" w:rsidP="00F63C0C">
      <w:pPr>
        <w:jc w:val="both"/>
        <w:rPr>
          <w:rFonts w:ascii="Trebuchet MS" w:hAnsi="Trebuchet MS"/>
          <w:sz w:val="24"/>
          <w:szCs w:val="24"/>
        </w:rPr>
      </w:pPr>
      <w:r w:rsidRPr="00F63C0C">
        <w:rPr>
          <w:rFonts w:ascii="Trebuchet MS" w:hAnsi="Trebuchet MS"/>
          <w:noProof/>
          <w:sz w:val="24"/>
          <w:szCs w:val="24"/>
        </w:rPr>
        <w:drawing>
          <wp:inline distT="0" distB="0" distL="0" distR="0">
            <wp:extent cx="5610860" cy="4659630"/>
            <wp:effectExtent l="0" t="0" r="889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0860" cy="4659630"/>
                    </a:xfrm>
                    <a:prstGeom prst="rect">
                      <a:avLst/>
                    </a:prstGeom>
                    <a:noFill/>
                    <a:ln>
                      <a:noFill/>
                    </a:ln>
                  </pic:spPr>
                </pic:pic>
              </a:graphicData>
            </a:graphic>
          </wp:inline>
        </w:drawing>
      </w:r>
    </w:p>
    <w:p w:rsidR="00F63C0C" w:rsidRPr="00F63C0C" w:rsidRDefault="00F63C0C" w:rsidP="00F63C0C">
      <w:pPr>
        <w:jc w:val="both"/>
        <w:rPr>
          <w:rFonts w:ascii="Trebuchet MS" w:hAnsi="Trebuchet MS"/>
          <w:sz w:val="24"/>
          <w:szCs w:val="24"/>
        </w:rPr>
      </w:pPr>
      <w:r w:rsidRPr="00F63C0C">
        <w:rPr>
          <w:rFonts w:ascii="Trebuchet MS" w:hAnsi="Trebuchet MS"/>
          <w:noProof/>
          <w:sz w:val="24"/>
          <w:szCs w:val="24"/>
        </w:rPr>
        <w:drawing>
          <wp:inline distT="0" distB="0" distL="0" distR="0">
            <wp:extent cx="5610860" cy="62928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0860" cy="629285"/>
                    </a:xfrm>
                    <a:prstGeom prst="rect">
                      <a:avLst/>
                    </a:prstGeom>
                    <a:noFill/>
                    <a:ln>
                      <a:noFill/>
                    </a:ln>
                  </pic:spPr>
                </pic:pic>
              </a:graphicData>
            </a:graphic>
          </wp:inline>
        </w:drawing>
      </w:r>
    </w:p>
    <w:p w:rsidR="00F63C0C" w:rsidRPr="000F171B" w:rsidRDefault="00F63C0C" w:rsidP="000F171B">
      <w:pPr>
        <w:jc w:val="center"/>
        <w:rPr>
          <w:rFonts w:ascii="Trebuchet MS" w:hAnsi="Trebuchet MS"/>
        </w:rPr>
      </w:pPr>
      <w:r w:rsidRPr="000F171B">
        <w:rPr>
          <w:rFonts w:ascii="Trebuchet MS" w:hAnsi="Trebuchet MS"/>
        </w:rPr>
        <w:t xml:space="preserve">Figura </w:t>
      </w:r>
      <w:r w:rsidR="000F171B" w:rsidRPr="000F171B">
        <w:rPr>
          <w:rFonts w:ascii="Trebuchet MS" w:hAnsi="Trebuchet MS"/>
        </w:rPr>
        <w:t>4.</w:t>
      </w:r>
      <w:r w:rsidRPr="000F171B">
        <w:rPr>
          <w:rFonts w:ascii="Trebuchet MS" w:hAnsi="Trebuchet MS"/>
        </w:rPr>
        <w:t xml:space="preserve">3 Plan reticular de la carrera de Ingeniería Química en el ITESO. (Fuente: </w:t>
      </w:r>
      <w:hyperlink r:id="rId21" w:history="1">
        <w:r w:rsidRPr="000F171B">
          <w:rPr>
            <w:rStyle w:val="Hipervnculo"/>
            <w:rFonts w:ascii="Trebuchet MS" w:hAnsi="Trebuchet MS"/>
          </w:rPr>
          <w:t>http://www.ingenieriaquimica.iteso.mx/</w:t>
        </w:r>
      </w:hyperlink>
      <w:r w:rsidRPr="000F171B">
        <w:rPr>
          <w:rFonts w:ascii="Trebuchet MS" w:hAnsi="Trebuchet MS"/>
        </w:rPr>
        <w:t>).</w:t>
      </w:r>
    </w:p>
    <w:p w:rsidR="00526638" w:rsidRDefault="00526638">
      <w:pPr>
        <w:rPr>
          <w:rFonts w:ascii="Trebuchet MS" w:hAnsi="Trebuchet MS"/>
          <w:sz w:val="24"/>
          <w:szCs w:val="24"/>
        </w:rPr>
      </w:pP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 </w:t>
      </w:r>
    </w:p>
    <w:tbl>
      <w:tblPr>
        <w:tblStyle w:val="Tablaconcuadrcula"/>
        <w:tblW w:w="0" w:type="auto"/>
        <w:tblLook w:val="04A0" w:firstRow="1" w:lastRow="0" w:firstColumn="1" w:lastColumn="0" w:noHBand="0" w:noVBand="1"/>
      </w:tblPr>
      <w:tblGrid>
        <w:gridCol w:w="4489"/>
        <w:gridCol w:w="4489"/>
      </w:tblGrid>
      <w:tr w:rsidR="00F63C0C" w:rsidRPr="00F63C0C" w:rsidTr="00F63C0C">
        <w:tc>
          <w:tcPr>
            <w:tcW w:w="4489" w:type="dxa"/>
          </w:tcPr>
          <w:p w:rsidR="00F63C0C" w:rsidRPr="00F63C0C" w:rsidRDefault="00F63C0C" w:rsidP="00F63C0C">
            <w:pPr>
              <w:spacing w:before="100" w:beforeAutospacing="1" w:after="100" w:afterAutospacing="1"/>
              <w:outlineLvl w:val="2"/>
              <w:rPr>
                <w:rFonts w:ascii="Trebuchet MS" w:eastAsia="Times New Roman" w:hAnsi="Trebuchet MS" w:cs="Times New Roman"/>
                <w:b/>
                <w:bCs/>
                <w:sz w:val="24"/>
                <w:szCs w:val="24"/>
              </w:rPr>
            </w:pPr>
            <w:r w:rsidRPr="00F63C0C">
              <w:rPr>
                <w:rFonts w:ascii="Trebuchet MS" w:eastAsia="Times New Roman" w:hAnsi="Trebuchet MS" w:cs="Times New Roman"/>
                <w:b/>
                <w:bCs/>
                <w:sz w:val="24"/>
                <w:szCs w:val="24"/>
              </w:rPr>
              <w:t>Formación Universitaria</w:t>
            </w:r>
          </w:p>
          <w:p w:rsidR="00F63C0C" w:rsidRPr="00F63C0C" w:rsidRDefault="00F63C0C" w:rsidP="00F63C0C">
            <w:pPr>
              <w:pStyle w:val="Prrafodelista"/>
              <w:numPr>
                <w:ilvl w:val="0"/>
                <w:numId w:val="7"/>
              </w:numPr>
              <w:spacing w:before="100" w:beforeAutospacing="1" w:after="0" w:line="240" w:lineRule="auto"/>
              <w:outlineLvl w:val="2"/>
              <w:rPr>
                <w:rFonts w:ascii="Trebuchet MS" w:eastAsia="Times New Roman" w:hAnsi="Trebuchet MS" w:cs="Times New Roman"/>
                <w:b/>
                <w:bCs/>
                <w:sz w:val="24"/>
                <w:szCs w:val="24"/>
              </w:rPr>
            </w:pPr>
            <w:r w:rsidRPr="00F63C0C">
              <w:rPr>
                <w:rFonts w:ascii="Trebuchet MS" w:eastAsia="Times New Roman" w:hAnsi="Trebuchet MS" w:cs="Times New Roman"/>
                <w:sz w:val="24"/>
                <w:szCs w:val="24"/>
              </w:rPr>
              <w:t>Antropología Filosófica</w:t>
            </w:r>
          </w:p>
          <w:p w:rsidR="00F63C0C" w:rsidRPr="00F63C0C" w:rsidRDefault="00F63C0C" w:rsidP="00F63C0C">
            <w:pPr>
              <w:pStyle w:val="Prrafodelista"/>
              <w:numPr>
                <w:ilvl w:val="0"/>
                <w:numId w:val="7"/>
              </w:numPr>
              <w:spacing w:before="100" w:beforeAutospacing="1" w:after="0" w:line="240" w:lineRule="auto"/>
              <w:outlineLvl w:val="2"/>
              <w:rPr>
                <w:rFonts w:ascii="Trebuchet MS" w:eastAsia="Times New Roman" w:hAnsi="Trebuchet MS" w:cs="Times New Roman"/>
                <w:b/>
                <w:bCs/>
                <w:sz w:val="24"/>
                <w:szCs w:val="24"/>
              </w:rPr>
            </w:pPr>
            <w:r w:rsidRPr="00F63C0C">
              <w:rPr>
                <w:rFonts w:ascii="Trebuchet MS" w:eastAsia="Times New Roman" w:hAnsi="Trebuchet MS" w:cs="Times New Roman"/>
                <w:sz w:val="24"/>
                <w:szCs w:val="24"/>
              </w:rPr>
              <w:t>Ética Profesional</w:t>
            </w:r>
          </w:p>
          <w:p w:rsidR="00F63C0C" w:rsidRPr="00F63C0C" w:rsidRDefault="00F63C0C" w:rsidP="00F63C0C">
            <w:pPr>
              <w:pStyle w:val="Prrafodelista"/>
              <w:numPr>
                <w:ilvl w:val="0"/>
                <w:numId w:val="7"/>
              </w:numPr>
              <w:spacing w:before="100" w:beforeAutospacing="1" w:after="100" w:afterAutospacing="1" w:line="240" w:lineRule="auto"/>
              <w:rPr>
                <w:rFonts w:ascii="Trebuchet MS" w:eastAsia="Times New Roman" w:hAnsi="Trebuchet MS" w:cs="Times New Roman"/>
                <w:sz w:val="24"/>
                <w:szCs w:val="24"/>
              </w:rPr>
            </w:pPr>
            <w:r w:rsidRPr="00F63C0C">
              <w:rPr>
                <w:rFonts w:ascii="Trebuchet MS" w:eastAsia="Times New Roman" w:hAnsi="Trebuchet MS" w:cs="Times New Roman"/>
                <w:sz w:val="24"/>
                <w:szCs w:val="24"/>
              </w:rPr>
              <w:lastRenderedPageBreak/>
              <w:t>Lógica y Filosofía de la Ciencia</w:t>
            </w:r>
          </w:p>
          <w:p w:rsidR="00F63C0C" w:rsidRPr="00F63C0C" w:rsidRDefault="00F63C0C" w:rsidP="00F63C0C">
            <w:pPr>
              <w:jc w:val="both"/>
              <w:rPr>
                <w:rFonts w:ascii="Trebuchet MS" w:hAnsi="Trebuchet MS"/>
                <w:sz w:val="24"/>
                <w:szCs w:val="24"/>
              </w:rPr>
            </w:pPr>
          </w:p>
        </w:tc>
        <w:tc>
          <w:tcPr>
            <w:tcW w:w="4489" w:type="dxa"/>
          </w:tcPr>
          <w:p w:rsidR="00F63C0C" w:rsidRPr="00F63C0C" w:rsidRDefault="00F63C0C" w:rsidP="00F63C0C">
            <w:pPr>
              <w:spacing w:before="100" w:beforeAutospacing="1" w:after="100" w:afterAutospacing="1"/>
              <w:outlineLvl w:val="2"/>
              <w:rPr>
                <w:rFonts w:ascii="Trebuchet MS" w:eastAsia="Times New Roman" w:hAnsi="Trebuchet MS" w:cs="Times New Roman"/>
                <w:b/>
                <w:bCs/>
                <w:sz w:val="24"/>
                <w:szCs w:val="24"/>
              </w:rPr>
            </w:pPr>
            <w:r w:rsidRPr="00F63C0C">
              <w:rPr>
                <w:rFonts w:ascii="Trebuchet MS" w:eastAsia="Times New Roman" w:hAnsi="Trebuchet MS" w:cs="Times New Roman"/>
                <w:b/>
                <w:bCs/>
                <w:sz w:val="24"/>
                <w:szCs w:val="24"/>
              </w:rPr>
              <w:lastRenderedPageBreak/>
              <w:t>Formación Profesional</w:t>
            </w:r>
          </w:p>
          <w:p w:rsidR="00F63C0C" w:rsidRPr="00F63C0C" w:rsidRDefault="00F63C0C" w:rsidP="00F63C0C">
            <w:pPr>
              <w:numPr>
                <w:ilvl w:val="0"/>
                <w:numId w:val="4"/>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Bioingeniería</w:t>
            </w:r>
          </w:p>
          <w:p w:rsidR="00F63C0C" w:rsidRPr="00F63C0C" w:rsidRDefault="00F63C0C" w:rsidP="00F63C0C">
            <w:pPr>
              <w:numPr>
                <w:ilvl w:val="0"/>
                <w:numId w:val="4"/>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Flujo de Fluidos</w:t>
            </w:r>
          </w:p>
          <w:p w:rsidR="00F63C0C" w:rsidRPr="00F63C0C" w:rsidRDefault="00F63C0C" w:rsidP="00F63C0C">
            <w:pPr>
              <w:numPr>
                <w:ilvl w:val="0"/>
                <w:numId w:val="4"/>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Gestión de Calidad</w:t>
            </w:r>
          </w:p>
          <w:p w:rsidR="00F63C0C" w:rsidRPr="00F63C0C" w:rsidRDefault="00F63C0C" w:rsidP="00F63C0C">
            <w:pPr>
              <w:numPr>
                <w:ilvl w:val="0"/>
                <w:numId w:val="4"/>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Ingeniería Ambiental</w:t>
            </w:r>
          </w:p>
          <w:p w:rsidR="00F63C0C" w:rsidRPr="00F63C0C" w:rsidRDefault="00F63C0C" w:rsidP="00F63C0C">
            <w:pPr>
              <w:numPr>
                <w:ilvl w:val="0"/>
                <w:numId w:val="4"/>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lastRenderedPageBreak/>
              <w:t>Ingeniería de Materiales</w:t>
            </w:r>
          </w:p>
          <w:p w:rsidR="00F63C0C" w:rsidRPr="00F63C0C" w:rsidRDefault="00F63C0C" w:rsidP="00F63C0C">
            <w:pPr>
              <w:numPr>
                <w:ilvl w:val="0"/>
                <w:numId w:val="4"/>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Ingeniería de Proyectos</w:t>
            </w:r>
          </w:p>
          <w:p w:rsidR="00F63C0C" w:rsidRPr="00F63C0C" w:rsidRDefault="00F63C0C" w:rsidP="00F63C0C">
            <w:pPr>
              <w:numPr>
                <w:ilvl w:val="0"/>
                <w:numId w:val="4"/>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Ingeniería de Reactores I</w:t>
            </w:r>
          </w:p>
          <w:p w:rsidR="00F63C0C" w:rsidRPr="00F63C0C" w:rsidRDefault="00F63C0C" w:rsidP="00F63C0C">
            <w:pPr>
              <w:numPr>
                <w:ilvl w:val="0"/>
                <w:numId w:val="4"/>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Ingeniería de Reactores II</w:t>
            </w:r>
          </w:p>
          <w:p w:rsidR="00F63C0C" w:rsidRPr="00F63C0C" w:rsidRDefault="00F63C0C" w:rsidP="00F63C0C">
            <w:pPr>
              <w:numPr>
                <w:ilvl w:val="0"/>
                <w:numId w:val="4"/>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Ingeniería de Servicios</w:t>
            </w:r>
          </w:p>
          <w:p w:rsidR="00F63C0C" w:rsidRPr="00F63C0C" w:rsidRDefault="00F63C0C" w:rsidP="00F63C0C">
            <w:pPr>
              <w:numPr>
                <w:ilvl w:val="0"/>
                <w:numId w:val="4"/>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Ingeniería Económica</w:t>
            </w:r>
          </w:p>
          <w:p w:rsidR="00F63C0C" w:rsidRPr="00F63C0C" w:rsidRDefault="00F63C0C" w:rsidP="00F63C0C">
            <w:pPr>
              <w:numPr>
                <w:ilvl w:val="0"/>
                <w:numId w:val="4"/>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Ingeniería Eléctrica</w:t>
            </w:r>
          </w:p>
          <w:p w:rsidR="00F63C0C" w:rsidRPr="00F63C0C" w:rsidRDefault="00F63C0C" w:rsidP="00F63C0C">
            <w:pPr>
              <w:numPr>
                <w:ilvl w:val="0"/>
                <w:numId w:val="4"/>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Ingeniería Industrial</w:t>
            </w:r>
          </w:p>
          <w:p w:rsidR="00F63C0C" w:rsidRPr="00F63C0C" w:rsidRDefault="00F63C0C" w:rsidP="00F63C0C">
            <w:pPr>
              <w:numPr>
                <w:ilvl w:val="0"/>
                <w:numId w:val="4"/>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Instrumentación y Control de Procesos</w:t>
            </w:r>
          </w:p>
          <w:p w:rsidR="00F63C0C" w:rsidRPr="00F63C0C" w:rsidRDefault="00F63C0C" w:rsidP="00F63C0C">
            <w:pPr>
              <w:numPr>
                <w:ilvl w:val="0"/>
                <w:numId w:val="4"/>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Polímeros</w:t>
            </w:r>
          </w:p>
          <w:p w:rsidR="00F63C0C" w:rsidRPr="00F63C0C" w:rsidRDefault="00F63C0C" w:rsidP="00F63C0C">
            <w:pPr>
              <w:numPr>
                <w:ilvl w:val="0"/>
                <w:numId w:val="5"/>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Prácticas Profesionales</w:t>
            </w:r>
          </w:p>
          <w:p w:rsidR="00F63C0C" w:rsidRPr="00F63C0C" w:rsidRDefault="00F63C0C" w:rsidP="00F63C0C">
            <w:pPr>
              <w:numPr>
                <w:ilvl w:val="0"/>
                <w:numId w:val="5"/>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Procesos Industriales I</w:t>
            </w:r>
          </w:p>
          <w:p w:rsidR="00F63C0C" w:rsidRPr="00F63C0C" w:rsidRDefault="00F63C0C" w:rsidP="00F63C0C">
            <w:pPr>
              <w:numPr>
                <w:ilvl w:val="0"/>
                <w:numId w:val="5"/>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Procesos Industriales II</w:t>
            </w:r>
          </w:p>
          <w:p w:rsidR="00F63C0C" w:rsidRPr="00F63C0C" w:rsidRDefault="00F63C0C" w:rsidP="00F63C0C">
            <w:pPr>
              <w:numPr>
                <w:ilvl w:val="0"/>
                <w:numId w:val="5"/>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Seguridad Industrial</w:t>
            </w:r>
          </w:p>
          <w:p w:rsidR="00F63C0C" w:rsidRPr="00F63C0C" w:rsidRDefault="00F63C0C" w:rsidP="00F63C0C">
            <w:pPr>
              <w:numPr>
                <w:ilvl w:val="0"/>
                <w:numId w:val="5"/>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Selección y Especificación de Equipo</w:t>
            </w:r>
          </w:p>
          <w:p w:rsidR="00F63C0C" w:rsidRPr="00F63C0C" w:rsidRDefault="00F63C0C" w:rsidP="00F63C0C">
            <w:pPr>
              <w:numPr>
                <w:ilvl w:val="0"/>
                <w:numId w:val="5"/>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Separación Mecánica</w:t>
            </w:r>
          </w:p>
          <w:p w:rsidR="00F63C0C" w:rsidRPr="00F63C0C" w:rsidRDefault="00F63C0C" w:rsidP="00F63C0C">
            <w:pPr>
              <w:numPr>
                <w:ilvl w:val="0"/>
                <w:numId w:val="5"/>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Simulación y Optimización de Procesos</w:t>
            </w:r>
          </w:p>
          <w:p w:rsidR="00F63C0C" w:rsidRPr="00F63C0C" w:rsidRDefault="00F63C0C" w:rsidP="00F63C0C">
            <w:pPr>
              <w:numPr>
                <w:ilvl w:val="0"/>
                <w:numId w:val="5"/>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Transferencia de Calor</w:t>
            </w:r>
          </w:p>
          <w:p w:rsidR="00F63C0C" w:rsidRPr="00F63C0C" w:rsidRDefault="00F63C0C" w:rsidP="00F63C0C">
            <w:pPr>
              <w:numPr>
                <w:ilvl w:val="0"/>
                <w:numId w:val="5"/>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Transferencia de Masa I</w:t>
            </w:r>
          </w:p>
          <w:p w:rsidR="00F63C0C" w:rsidRPr="00F63C0C" w:rsidRDefault="00F63C0C" w:rsidP="00F63C0C">
            <w:pPr>
              <w:numPr>
                <w:ilvl w:val="0"/>
                <w:numId w:val="5"/>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Transferencia de Masa II</w:t>
            </w:r>
          </w:p>
          <w:p w:rsidR="00F63C0C" w:rsidRPr="00F63C0C" w:rsidRDefault="00F63C0C" w:rsidP="00F63C0C">
            <w:pPr>
              <w:numPr>
                <w:ilvl w:val="0"/>
                <w:numId w:val="5"/>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Desarrollo Empresarial I</w:t>
            </w:r>
          </w:p>
          <w:p w:rsidR="00F63C0C" w:rsidRPr="00F63C0C" w:rsidRDefault="00F63C0C" w:rsidP="00F63C0C">
            <w:pPr>
              <w:numPr>
                <w:ilvl w:val="0"/>
                <w:numId w:val="5"/>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Desarrollo Empresarial II</w:t>
            </w:r>
          </w:p>
          <w:p w:rsidR="00F63C0C" w:rsidRPr="00F63C0C" w:rsidRDefault="00F63C0C" w:rsidP="00F63C0C">
            <w:pPr>
              <w:numPr>
                <w:ilvl w:val="0"/>
                <w:numId w:val="5"/>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Evaluación de Proyectos</w:t>
            </w:r>
          </w:p>
          <w:p w:rsidR="00F63C0C" w:rsidRPr="00F63C0C" w:rsidRDefault="00F63C0C" w:rsidP="00F63C0C">
            <w:pPr>
              <w:numPr>
                <w:ilvl w:val="0"/>
                <w:numId w:val="5"/>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Administración de Proyectos</w:t>
            </w:r>
          </w:p>
          <w:p w:rsidR="00F63C0C" w:rsidRPr="00F63C0C" w:rsidRDefault="00F63C0C" w:rsidP="00F63C0C">
            <w:pPr>
              <w:jc w:val="both"/>
              <w:rPr>
                <w:rFonts w:ascii="Trebuchet MS" w:hAnsi="Trebuchet MS"/>
                <w:sz w:val="24"/>
                <w:szCs w:val="24"/>
              </w:rPr>
            </w:pPr>
          </w:p>
        </w:tc>
      </w:tr>
      <w:tr w:rsidR="00F63C0C" w:rsidRPr="00F63C0C" w:rsidTr="00F63C0C">
        <w:tc>
          <w:tcPr>
            <w:tcW w:w="4489" w:type="dxa"/>
          </w:tcPr>
          <w:p w:rsidR="00F63C0C" w:rsidRPr="00F63C0C" w:rsidRDefault="00F63C0C" w:rsidP="00F63C0C">
            <w:pPr>
              <w:spacing w:before="100" w:beforeAutospacing="1" w:after="100" w:afterAutospacing="1"/>
              <w:outlineLvl w:val="2"/>
              <w:rPr>
                <w:rFonts w:ascii="Trebuchet MS" w:eastAsia="Times New Roman" w:hAnsi="Trebuchet MS" w:cs="Times New Roman"/>
                <w:b/>
                <w:bCs/>
                <w:sz w:val="24"/>
                <w:szCs w:val="24"/>
              </w:rPr>
            </w:pPr>
            <w:r w:rsidRPr="00F63C0C">
              <w:rPr>
                <w:rFonts w:ascii="Trebuchet MS" w:eastAsia="Times New Roman" w:hAnsi="Trebuchet MS" w:cs="Times New Roman"/>
                <w:b/>
                <w:bCs/>
                <w:sz w:val="24"/>
                <w:szCs w:val="24"/>
              </w:rPr>
              <w:lastRenderedPageBreak/>
              <w:t>Formación Básica</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Precálculo</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Álgebra Lineal</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Cálculo I</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Cálculo II</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Ecuaciones Diferenciales</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Métodos Numéricos</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Taller de Métodos Numéricos</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Estadística</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Física I</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Física II</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Introducción a la Investigación</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Programación</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Química Analítica I</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Química Analítica II</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lastRenderedPageBreak/>
              <w:t>Química General</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Química Inorgánica</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Química Orgánica I</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Química Orgánica II</w:t>
            </w:r>
          </w:p>
          <w:p w:rsidR="00F63C0C" w:rsidRPr="00F63C0C" w:rsidRDefault="00F63C0C" w:rsidP="00F63C0C">
            <w:pPr>
              <w:numPr>
                <w:ilvl w:val="0"/>
                <w:numId w:val="1"/>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Química Orgánica III</w:t>
            </w:r>
          </w:p>
          <w:p w:rsidR="00F63C0C" w:rsidRPr="00F63C0C" w:rsidRDefault="00F63C0C" w:rsidP="00F63C0C">
            <w:pPr>
              <w:spacing w:before="100" w:beforeAutospacing="1" w:after="100" w:afterAutospacing="1"/>
              <w:outlineLvl w:val="2"/>
              <w:rPr>
                <w:rFonts w:ascii="Trebuchet MS" w:eastAsia="Times New Roman" w:hAnsi="Trebuchet MS" w:cs="Times New Roman"/>
                <w:b/>
                <w:bCs/>
                <w:sz w:val="24"/>
                <w:szCs w:val="24"/>
              </w:rPr>
            </w:pPr>
          </w:p>
        </w:tc>
        <w:tc>
          <w:tcPr>
            <w:tcW w:w="4489" w:type="dxa"/>
          </w:tcPr>
          <w:p w:rsidR="00F63C0C" w:rsidRPr="00F63C0C" w:rsidRDefault="00F63C0C" w:rsidP="00F63C0C">
            <w:pPr>
              <w:spacing w:before="100" w:beforeAutospacing="1" w:after="100" w:afterAutospacing="1"/>
              <w:outlineLvl w:val="2"/>
              <w:rPr>
                <w:rFonts w:ascii="Trebuchet MS" w:eastAsia="Times New Roman" w:hAnsi="Trebuchet MS" w:cs="Times New Roman"/>
                <w:b/>
                <w:bCs/>
                <w:sz w:val="24"/>
                <w:szCs w:val="24"/>
              </w:rPr>
            </w:pPr>
            <w:r w:rsidRPr="00F63C0C">
              <w:rPr>
                <w:rFonts w:ascii="Trebuchet MS" w:eastAsia="Times New Roman" w:hAnsi="Trebuchet MS" w:cs="Times New Roman"/>
                <w:b/>
                <w:bCs/>
                <w:sz w:val="24"/>
                <w:szCs w:val="24"/>
              </w:rPr>
              <w:lastRenderedPageBreak/>
              <w:t>Especialidades</w:t>
            </w:r>
          </w:p>
          <w:p w:rsidR="00F63C0C" w:rsidRPr="00F63C0C" w:rsidRDefault="00F63C0C" w:rsidP="00F63C0C">
            <w:pPr>
              <w:numPr>
                <w:ilvl w:val="0"/>
                <w:numId w:val="6"/>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Sistemas de Calidad</w:t>
            </w:r>
          </w:p>
          <w:p w:rsidR="00F63C0C" w:rsidRPr="00F63C0C" w:rsidRDefault="00F63C0C" w:rsidP="00F63C0C">
            <w:pPr>
              <w:numPr>
                <w:ilvl w:val="0"/>
                <w:numId w:val="6"/>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Química Analítica</w:t>
            </w:r>
          </w:p>
          <w:p w:rsidR="00F63C0C" w:rsidRPr="00F63C0C" w:rsidRDefault="00F63C0C" w:rsidP="00F63C0C">
            <w:pPr>
              <w:numPr>
                <w:ilvl w:val="0"/>
                <w:numId w:val="6"/>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Diseño de Formas Farmacéuticas</w:t>
            </w:r>
          </w:p>
          <w:p w:rsidR="00F63C0C" w:rsidRPr="00F63C0C" w:rsidRDefault="00F63C0C" w:rsidP="00F63C0C">
            <w:pPr>
              <w:numPr>
                <w:ilvl w:val="0"/>
                <w:numId w:val="6"/>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Sistemas de Manufactura</w:t>
            </w:r>
          </w:p>
          <w:p w:rsidR="00F63C0C" w:rsidRPr="00F63C0C" w:rsidRDefault="00F63C0C" w:rsidP="00F63C0C">
            <w:pPr>
              <w:numPr>
                <w:ilvl w:val="0"/>
                <w:numId w:val="6"/>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Administración Financiera de Proyectos y Negocios</w:t>
            </w:r>
          </w:p>
          <w:p w:rsidR="00F63C0C" w:rsidRPr="00F63C0C" w:rsidRDefault="00F63C0C" w:rsidP="00F63C0C">
            <w:pPr>
              <w:numPr>
                <w:ilvl w:val="0"/>
                <w:numId w:val="6"/>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Finanzas</w:t>
            </w:r>
          </w:p>
          <w:p w:rsidR="00F63C0C" w:rsidRPr="00F63C0C" w:rsidRDefault="00F63C0C" w:rsidP="00F63C0C">
            <w:pPr>
              <w:numPr>
                <w:ilvl w:val="0"/>
                <w:numId w:val="6"/>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Alta Dirección</w:t>
            </w:r>
          </w:p>
          <w:p w:rsidR="00F63C0C" w:rsidRPr="00F63C0C" w:rsidRDefault="00F63C0C" w:rsidP="00F63C0C">
            <w:pPr>
              <w:jc w:val="both"/>
              <w:rPr>
                <w:rFonts w:ascii="Trebuchet MS" w:hAnsi="Trebuchet MS"/>
                <w:sz w:val="24"/>
                <w:szCs w:val="24"/>
              </w:rPr>
            </w:pPr>
          </w:p>
        </w:tc>
      </w:tr>
      <w:tr w:rsidR="00F63C0C" w:rsidRPr="00F63C0C" w:rsidTr="00F63C0C">
        <w:tc>
          <w:tcPr>
            <w:tcW w:w="4489" w:type="dxa"/>
          </w:tcPr>
          <w:p w:rsidR="00F63C0C" w:rsidRPr="00F63C0C" w:rsidRDefault="00F63C0C" w:rsidP="00F63C0C">
            <w:pPr>
              <w:spacing w:before="100" w:beforeAutospacing="1" w:after="100" w:afterAutospacing="1"/>
              <w:outlineLvl w:val="2"/>
              <w:rPr>
                <w:rFonts w:ascii="Trebuchet MS" w:eastAsia="Times New Roman" w:hAnsi="Trebuchet MS" w:cs="Times New Roman"/>
                <w:b/>
                <w:bCs/>
                <w:sz w:val="24"/>
                <w:szCs w:val="24"/>
              </w:rPr>
            </w:pPr>
            <w:r w:rsidRPr="00F63C0C">
              <w:rPr>
                <w:rFonts w:ascii="Trebuchet MS" w:eastAsia="Times New Roman" w:hAnsi="Trebuchet MS" w:cs="Times New Roman"/>
                <w:b/>
                <w:bCs/>
                <w:sz w:val="24"/>
                <w:szCs w:val="24"/>
              </w:rPr>
              <w:lastRenderedPageBreak/>
              <w:t>Formación Disciplinaria</w:t>
            </w:r>
          </w:p>
          <w:p w:rsidR="00F63C0C" w:rsidRPr="00F63C0C" w:rsidRDefault="00F63C0C" w:rsidP="00F63C0C">
            <w:pPr>
              <w:numPr>
                <w:ilvl w:val="0"/>
                <w:numId w:val="2"/>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Termodinámica I</w:t>
            </w:r>
          </w:p>
          <w:p w:rsidR="00F63C0C" w:rsidRPr="00F63C0C" w:rsidRDefault="00F63C0C" w:rsidP="00F63C0C">
            <w:pPr>
              <w:numPr>
                <w:ilvl w:val="0"/>
                <w:numId w:val="2"/>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Termodinámica II</w:t>
            </w:r>
          </w:p>
          <w:p w:rsidR="00F63C0C" w:rsidRPr="00F63C0C" w:rsidRDefault="00F63C0C" w:rsidP="00F63C0C">
            <w:pPr>
              <w:numPr>
                <w:ilvl w:val="0"/>
                <w:numId w:val="2"/>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Balances de Materia y Energía</w:t>
            </w:r>
          </w:p>
          <w:p w:rsidR="00F63C0C" w:rsidRPr="00F63C0C" w:rsidRDefault="00F63C0C" w:rsidP="00F63C0C">
            <w:pPr>
              <w:numPr>
                <w:ilvl w:val="0"/>
                <w:numId w:val="2"/>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Cinética y Catálisis</w:t>
            </w:r>
          </w:p>
          <w:p w:rsidR="00F63C0C" w:rsidRPr="00F63C0C" w:rsidRDefault="00F63C0C" w:rsidP="00F63C0C">
            <w:pPr>
              <w:numPr>
                <w:ilvl w:val="0"/>
                <w:numId w:val="2"/>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Diseño de Experimentos</w:t>
            </w:r>
          </w:p>
          <w:p w:rsidR="00F63C0C" w:rsidRPr="00F63C0C" w:rsidRDefault="00F63C0C" w:rsidP="00F63C0C">
            <w:pPr>
              <w:numPr>
                <w:ilvl w:val="0"/>
                <w:numId w:val="2"/>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Diseño por Computadora</w:t>
            </w:r>
          </w:p>
          <w:p w:rsidR="00F63C0C" w:rsidRPr="00F63C0C" w:rsidRDefault="00F63C0C" w:rsidP="00F63C0C">
            <w:pPr>
              <w:numPr>
                <w:ilvl w:val="0"/>
                <w:numId w:val="2"/>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Electroquímica y Fenómenos de Superficie</w:t>
            </w:r>
          </w:p>
          <w:p w:rsidR="00F63C0C" w:rsidRPr="00F63C0C" w:rsidRDefault="00F63C0C" w:rsidP="00F63C0C">
            <w:pPr>
              <w:numPr>
                <w:ilvl w:val="0"/>
                <w:numId w:val="3"/>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Equilibrio Físico</w:t>
            </w:r>
          </w:p>
          <w:p w:rsidR="00F63C0C" w:rsidRPr="00F63C0C" w:rsidRDefault="00F63C0C" w:rsidP="00F63C0C">
            <w:pPr>
              <w:numPr>
                <w:ilvl w:val="0"/>
                <w:numId w:val="3"/>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Equilibrio Químico</w:t>
            </w:r>
          </w:p>
          <w:p w:rsidR="00F63C0C" w:rsidRPr="00F63C0C" w:rsidRDefault="00F63C0C" w:rsidP="00F63C0C">
            <w:pPr>
              <w:numPr>
                <w:ilvl w:val="0"/>
                <w:numId w:val="3"/>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Fenómenos de Transporte</w:t>
            </w:r>
          </w:p>
          <w:p w:rsidR="00F63C0C" w:rsidRPr="00F63C0C" w:rsidRDefault="00F63C0C" w:rsidP="00F63C0C">
            <w:pPr>
              <w:numPr>
                <w:ilvl w:val="0"/>
                <w:numId w:val="3"/>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Introducción a la Bioecnología</w:t>
            </w:r>
          </w:p>
          <w:p w:rsidR="00F63C0C" w:rsidRPr="00F63C0C" w:rsidRDefault="00F63C0C" w:rsidP="00F63C0C">
            <w:pPr>
              <w:numPr>
                <w:ilvl w:val="0"/>
                <w:numId w:val="3"/>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Bioquímica</w:t>
            </w:r>
          </w:p>
          <w:p w:rsidR="00F63C0C" w:rsidRPr="00F63C0C" w:rsidRDefault="00F63C0C" w:rsidP="00F63C0C">
            <w:pPr>
              <w:numPr>
                <w:ilvl w:val="0"/>
                <w:numId w:val="3"/>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Análisis Instrumental</w:t>
            </w:r>
          </w:p>
          <w:p w:rsidR="00F63C0C" w:rsidRPr="00F63C0C" w:rsidRDefault="00F63C0C" w:rsidP="00F63C0C">
            <w:pPr>
              <w:numPr>
                <w:ilvl w:val="0"/>
                <w:numId w:val="3"/>
              </w:numPr>
              <w:spacing w:before="100" w:beforeAutospacing="1" w:after="100" w:afterAutospacing="1"/>
              <w:rPr>
                <w:rFonts w:ascii="Trebuchet MS" w:eastAsia="Times New Roman" w:hAnsi="Trebuchet MS" w:cs="Times New Roman"/>
                <w:sz w:val="24"/>
                <w:szCs w:val="24"/>
              </w:rPr>
            </w:pPr>
            <w:r w:rsidRPr="00F63C0C">
              <w:rPr>
                <w:rFonts w:ascii="Trebuchet MS" w:eastAsia="Times New Roman" w:hAnsi="Trebuchet MS" w:cs="Times New Roman"/>
                <w:sz w:val="24"/>
                <w:szCs w:val="24"/>
              </w:rPr>
              <w:t>Tópicos Ambientales</w:t>
            </w:r>
          </w:p>
          <w:p w:rsidR="00F63C0C" w:rsidRPr="00F63C0C" w:rsidRDefault="00F63C0C" w:rsidP="00F63C0C">
            <w:pPr>
              <w:spacing w:before="100" w:beforeAutospacing="1" w:after="100" w:afterAutospacing="1"/>
              <w:outlineLvl w:val="2"/>
              <w:rPr>
                <w:rFonts w:ascii="Trebuchet MS" w:eastAsia="Times New Roman" w:hAnsi="Trebuchet MS" w:cs="Times New Roman"/>
                <w:b/>
                <w:bCs/>
                <w:sz w:val="24"/>
                <w:szCs w:val="24"/>
              </w:rPr>
            </w:pPr>
          </w:p>
        </w:tc>
        <w:tc>
          <w:tcPr>
            <w:tcW w:w="4489" w:type="dxa"/>
          </w:tcPr>
          <w:p w:rsidR="00F63C0C" w:rsidRPr="00F63C0C" w:rsidRDefault="00F63C0C" w:rsidP="00F63C0C">
            <w:pPr>
              <w:jc w:val="both"/>
              <w:rPr>
                <w:rFonts w:ascii="Trebuchet MS" w:hAnsi="Trebuchet MS"/>
                <w:sz w:val="24"/>
                <w:szCs w:val="24"/>
              </w:rPr>
            </w:pPr>
          </w:p>
        </w:tc>
      </w:tr>
    </w:tbl>
    <w:p w:rsidR="00F63C0C" w:rsidRPr="00F63C0C" w:rsidRDefault="00F63C0C" w:rsidP="00F63C0C">
      <w:pPr>
        <w:jc w:val="both"/>
        <w:rPr>
          <w:rFonts w:ascii="Trebuchet MS" w:hAnsi="Trebuchet MS"/>
          <w:sz w:val="24"/>
          <w:szCs w:val="24"/>
        </w:rPr>
      </w:pPr>
    </w:p>
    <w:p w:rsidR="00F63C0C" w:rsidRPr="000F171B" w:rsidRDefault="00F63C0C" w:rsidP="000F171B">
      <w:pPr>
        <w:spacing w:after="120" w:line="360" w:lineRule="auto"/>
        <w:jc w:val="center"/>
        <w:rPr>
          <w:rFonts w:ascii="Trebuchet MS" w:hAnsi="Trebuchet MS"/>
        </w:rPr>
      </w:pPr>
      <w:r w:rsidRPr="000F171B">
        <w:rPr>
          <w:rFonts w:ascii="Trebuchet MS" w:hAnsi="Trebuchet MS"/>
        </w:rPr>
        <w:t>Figura 4</w:t>
      </w:r>
      <w:r w:rsidR="000F171B">
        <w:rPr>
          <w:rFonts w:ascii="Trebuchet MS" w:hAnsi="Trebuchet MS"/>
        </w:rPr>
        <w:t>.4</w:t>
      </w:r>
      <w:r w:rsidRPr="000F171B">
        <w:rPr>
          <w:rFonts w:ascii="Trebuchet MS" w:hAnsi="Trebuchet MS"/>
        </w:rPr>
        <w:t xml:space="preserve"> Plan reticular de la carrera de Ingeniería Química en la UAG. (Fuente: </w:t>
      </w:r>
      <w:hyperlink r:id="rId22" w:history="1">
        <w:r w:rsidRPr="000F171B">
          <w:rPr>
            <w:rStyle w:val="Hipervnculo"/>
            <w:rFonts w:ascii="Trebuchet MS" w:hAnsi="Trebuchet MS"/>
            <w:sz w:val="18"/>
          </w:rPr>
          <w:t>http://www.uag.mx/licenciatura/ingeniero-quimico/</w:t>
        </w:r>
      </w:hyperlink>
      <w:r w:rsidRPr="000F171B">
        <w:rPr>
          <w:rFonts w:ascii="Trebuchet MS" w:hAnsi="Trebuchet MS"/>
        </w:rPr>
        <w:t>).</w:t>
      </w:r>
    </w:p>
    <w:p w:rsidR="00526638" w:rsidRDefault="00526638" w:rsidP="00D601CB">
      <w:pPr>
        <w:spacing w:after="120" w:line="360" w:lineRule="auto"/>
        <w:jc w:val="both"/>
        <w:rPr>
          <w:rFonts w:ascii="Trebuchet MS" w:hAnsi="Trebuchet MS"/>
          <w:sz w:val="24"/>
          <w:szCs w:val="24"/>
        </w:rPr>
      </w:pP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Los estudiantes egresados de la carrera en Ingeniería Química en la UAG podrán trabajar en la industria química en las áreas farmacéutica, alimenticia, hulera, petrolera, electrónica, metalúrgica, alcoholera, jabonera, azucarera, de papel y textil, así como de prevención y control de la contaminación, desempeñando labores de producción y de administración. Los estudiantes estarán capacitados para laborar en investigación y desarrollo de nuevos productos, así como en ventas y asesorías sobre procesos y productos químicos.</w:t>
      </w:r>
    </w:p>
    <w:p w:rsidR="00096411" w:rsidRDefault="00096411" w:rsidP="00D601CB">
      <w:pPr>
        <w:spacing w:after="120" w:line="360" w:lineRule="auto"/>
        <w:jc w:val="both"/>
        <w:rPr>
          <w:rFonts w:ascii="Trebuchet MS" w:hAnsi="Trebuchet MS"/>
          <w:b/>
          <w:sz w:val="24"/>
          <w:szCs w:val="24"/>
        </w:rPr>
      </w:pPr>
    </w:p>
    <w:p w:rsidR="00F63C0C" w:rsidRPr="00F63C0C" w:rsidRDefault="00F63C0C" w:rsidP="00D601CB">
      <w:pPr>
        <w:spacing w:after="120" w:line="360" w:lineRule="auto"/>
        <w:jc w:val="both"/>
        <w:rPr>
          <w:rFonts w:ascii="Trebuchet MS" w:hAnsi="Trebuchet MS"/>
          <w:b/>
          <w:sz w:val="24"/>
          <w:szCs w:val="24"/>
        </w:rPr>
      </w:pPr>
      <w:r w:rsidRPr="00F63C0C">
        <w:rPr>
          <w:rFonts w:ascii="Trebuchet MS" w:hAnsi="Trebuchet MS"/>
          <w:b/>
          <w:sz w:val="24"/>
          <w:szCs w:val="24"/>
        </w:rPr>
        <w:lastRenderedPageBreak/>
        <w:t>Michoacán</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El estado de Michoacán es otro de los estados de la República Mexicana que forma parte de la región Centro Occidente de acuerdo con la ANUIES. En este estado la oferta educativa en el nivel superior la conforman principalmente la Universidad Michoacana de San Nicolás de Hidalgo, el Instituto Politécnico Nacional, Instituto Tecnológico de Morelia, Instituto Tecnológico del Valle de Morelia, Instituto Tecnológico de Lázaro Cárdenas Michoacán, Universidad de la Ciénega del Estado de Michoacán de Ocampo, Universidad Intercultural Indígena de Michoacán, Universidad Virtual del Estado de Michoacán las cuales pertenecen al sector Público, mientras que dentro del sector Privado la oferta educativa en el estado está conformada por el Instituto Tecnológico y de Estudios Superiores de Monterrey (ITESM), Universidad de Morelia, Universidad Interamericana para el Desarrollo, Universidad La Salle, Universidad Latina de América y la Universidad Vasco de Quiroga.</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En este estado las instituciones que ofertan la carrera de Ingeniería Química son: La Universidad Michoacana de San Nicolás de Hidalgo y  el Instituto Tecnológico de Lázaro Cárdenas Michoacán el cual pertenece a la Dirección General de Institutos Tecnológicos (DGIT). </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Universidad Michoacana de San Nicolás de Hidalgo (UMSNH)</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Para la UMSNH el Ingeniero Químico es el profesionista que desempeña diversas funciones en los aspectos técnicos, científicos, administrativos y humanísticos dentro de los sectores económicos que tienen que ver con la implementación de procesos productivos que transforman materias primas y fuentes básicas de energía en productos útiles a la sociedad. Maneja como norma la optimización y mejora de los procesos existentes a través de la simulación y generación de nuevas tecnologías, con bases ecológicas que prevengan la contaminación y degradación del ambiente. El ingeniero químico debe aplicar el conocimiento científico al aprovechamiento de los recursos naturales en beneficio del hombre. No solo tiene que conocer la ciencia, sino también aplicarla.</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lastRenderedPageBreak/>
        <w:t>La misión es la de contribuir al desarrollo estatal y nacional, formando Ingenieros Químicos que posean amplios conocimientos tecnológicos y científicos, con un elevado sentido crítico, ético y creativo, capaces de impulsar el desarrollo de la industria química y de todas aquellas áreas del quehacer humano que sean susceptibles de ser mejoradas mediante la aplicación de las tecnologías propias de esta carrera, contribuyendo al desarrollo sustentable con un profundo sentido social y humanístico.</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La visión de los estudiantes es ser líderes en la formación de ingenieros químicos, mediante programas académicos de excelente calidad, de acuerdo a los estándares de acreditación, con equilibrio formativo y académico, de los cuales egresen profesionistas con un alto nivel de conocimientos, creativos, innovadores y emprendedores, capaces de prever y resolver problemas en la industria y el entorno social con eficiencia y eficacia, comprometidos con el desarrollo sustentable.</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El profesionista que egrese podrá</w:t>
      </w:r>
      <w:r w:rsidRPr="00F63C0C">
        <w:rPr>
          <w:sz w:val="24"/>
          <w:szCs w:val="24"/>
        </w:rPr>
        <w:t>́</w:t>
      </w:r>
      <w:r w:rsidRPr="00F63C0C">
        <w:rPr>
          <w:rFonts w:ascii="Trebuchet MS" w:hAnsi="Trebuchet MS"/>
          <w:sz w:val="24"/>
          <w:szCs w:val="24"/>
        </w:rPr>
        <w:t xml:space="preserve"> prestar sus servicios en empresas públicas o privadas, Centros de Investigación y centros educativos. Sus conocimientos le permitirán participar en el diseño, construcción, operación y control de procesos, administración de sistemas y control de calidad para la generación de satis factores sociales manteniendo una actitud congruente con la necesidad del desarrollo sustentable. Asimismo deberá</w:t>
      </w:r>
      <w:r w:rsidRPr="00F63C0C">
        <w:rPr>
          <w:sz w:val="24"/>
          <w:szCs w:val="24"/>
        </w:rPr>
        <w:t>́</w:t>
      </w:r>
      <w:r w:rsidRPr="00F63C0C">
        <w:rPr>
          <w:rFonts w:ascii="Trebuchet MS" w:hAnsi="Trebuchet MS"/>
          <w:sz w:val="24"/>
          <w:szCs w:val="24"/>
        </w:rPr>
        <w:t xml:space="preserve"> contar con valores éticos que le permitan participar en el desarrollo de la comunidad. Para lograr lo anterior deberá</w:t>
      </w:r>
      <w:r w:rsidRPr="00F63C0C">
        <w:rPr>
          <w:sz w:val="24"/>
          <w:szCs w:val="24"/>
        </w:rPr>
        <w:t>́</w:t>
      </w:r>
      <w:r w:rsidRPr="00F63C0C">
        <w:rPr>
          <w:rFonts w:ascii="Trebuchet MS" w:hAnsi="Trebuchet MS"/>
          <w:sz w:val="24"/>
          <w:szCs w:val="24"/>
        </w:rPr>
        <w:t xml:space="preserve"> poseer conocimientos en Ciencias Básicas, Ciencias de Ingeniería, Ingeniería Aplicada, Humanidades y Sociales. Las actitudes a cultivar en el proceso formativo del futuro profesionista serían las siguientes: ser participativo, respetuoso de las normas, cuidadoso del medio ambiente y de la calidad del trabajo, productivo, innovador, creativo, emprendedor, con sentido de superación, responsable, adaptable a los cambios, con espíritu de servicio y tener ética profesional irreprochable. Las habilidades a desarrollar durante el proceso educativo del egresado serán las siguientes: aprender por si</w:t>
      </w:r>
      <w:r w:rsidRPr="00F63C0C">
        <w:rPr>
          <w:sz w:val="24"/>
          <w:szCs w:val="24"/>
        </w:rPr>
        <w:t>́</w:t>
      </w:r>
      <w:r w:rsidRPr="00F63C0C">
        <w:rPr>
          <w:rFonts w:ascii="Trebuchet MS" w:hAnsi="Trebuchet MS"/>
          <w:sz w:val="24"/>
          <w:szCs w:val="24"/>
        </w:rPr>
        <w:t xml:space="preserve"> mismo, analítica y de síntesis, trabajo en equipo, creatividad, toma de decisiones bajo presión, innovación manejo de personal, liderazgo, aplicar el conocimiento, comunicación, manejo de conflictos y comprensión de un idioma extranjero. El egresado debe ser un profesional que presta sus servicios a Industrias y centros de investigación. Encaminados a </w:t>
      </w:r>
      <w:r w:rsidRPr="00F63C0C">
        <w:rPr>
          <w:rFonts w:ascii="Trebuchet MS" w:hAnsi="Trebuchet MS"/>
          <w:sz w:val="24"/>
          <w:szCs w:val="24"/>
        </w:rPr>
        <w:lastRenderedPageBreak/>
        <w:t>controlar, diseñar e investigar en los procesos que optimicen las operaciones en la fabricación de productos que de cierta manera participen en el desarrollo de la sociedad. Para esto el egresado debe ser capaz de participar al término de sus estudios en los campos de actividad descritos anteriormente (Fuente: http://www.umich.mx/licenciatura-ingenieria-quimica.html).</w:t>
      </w:r>
    </w:p>
    <w:p w:rsidR="00F63C0C" w:rsidRPr="00F63C0C" w:rsidRDefault="00F63C0C" w:rsidP="00D601CB">
      <w:pPr>
        <w:pStyle w:val="Prrafodelista"/>
        <w:numPr>
          <w:ilvl w:val="0"/>
          <w:numId w:val="8"/>
        </w:numPr>
        <w:spacing w:after="120" w:line="360" w:lineRule="auto"/>
        <w:jc w:val="both"/>
        <w:rPr>
          <w:rFonts w:ascii="Trebuchet MS" w:hAnsi="Trebuchet MS"/>
          <w:sz w:val="24"/>
          <w:szCs w:val="24"/>
        </w:rPr>
      </w:pPr>
      <w:r w:rsidRPr="00F63C0C">
        <w:rPr>
          <w:rFonts w:ascii="Trebuchet MS" w:hAnsi="Trebuchet MS"/>
          <w:sz w:val="24"/>
          <w:szCs w:val="24"/>
        </w:rPr>
        <w:t>En la industria de extracción y transformación y química: Petrolera, aceitera, jabonera, resinas de plástico, pinturas, colorantes, cosméticos, productos farmacéutico, bebidas, industria alimentaria, industria azucarera, cerámica, textil, fibras sintéticas, hulera, metalúrgica, de productos químicos, entre otros.</w:t>
      </w:r>
    </w:p>
    <w:p w:rsidR="00F63C0C" w:rsidRPr="00F63C0C" w:rsidRDefault="00F63C0C" w:rsidP="00D601CB">
      <w:pPr>
        <w:pStyle w:val="Prrafodelista"/>
        <w:numPr>
          <w:ilvl w:val="0"/>
          <w:numId w:val="8"/>
        </w:numPr>
        <w:spacing w:after="120" w:line="360" w:lineRule="auto"/>
        <w:jc w:val="both"/>
        <w:rPr>
          <w:rFonts w:ascii="Trebuchet MS" w:hAnsi="Trebuchet MS"/>
          <w:sz w:val="24"/>
          <w:szCs w:val="24"/>
        </w:rPr>
      </w:pPr>
      <w:r w:rsidRPr="00F63C0C">
        <w:rPr>
          <w:rFonts w:ascii="Trebuchet MS" w:hAnsi="Trebuchet MS"/>
          <w:sz w:val="24"/>
          <w:szCs w:val="24"/>
        </w:rPr>
        <w:t>Instituciones de enseñanza media.</w:t>
      </w:r>
    </w:p>
    <w:p w:rsidR="00F63C0C" w:rsidRPr="00F63C0C" w:rsidRDefault="00F63C0C" w:rsidP="00D601CB">
      <w:pPr>
        <w:pStyle w:val="Prrafodelista"/>
        <w:numPr>
          <w:ilvl w:val="0"/>
          <w:numId w:val="8"/>
        </w:numPr>
        <w:spacing w:after="120" w:line="360" w:lineRule="auto"/>
        <w:jc w:val="both"/>
        <w:rPr>
          <w:rFonts w:ascii="Trebuchet MS" w:hAnsi="Trebuchet MS"/>
          <w:sz w:val="24"/>
          <w:szCs w:val="24"/>
        </w:rPr>
      </w:pPr>
      <w:r w:rsidRPr="00F63C0C">
        <w:rPr>
          <w:rFonts w:ascii="Trebuchet MS" w:hAnsi="Trebuchet MS"/>
          <w:sz w:val="24"/>
          <w:szCs w:val="24"/>
        </w:rPr>
        <w:t>Centros de investigación: Institutos de investigaciones nucleares, laboratorios nacionales de Fomento Industrial, Instituto Nacional de Nutrición, Instituto Mexicano del petróleo, y otros.</w:t>
      </w:r>
    </w:p>
    <w:p w:rsidR="00F63C0C" w:rsidRPr="00F63C0C" w:rsidRDefault="00F63C0C" w:rsidP="00D601CB">
      <w:pPr>
        <w:pStyle w:val="Prrafodelista"/>
        <w:numPr>
          <w:ilvl w:val="0"/>
          <w:numId w:val="8"/>
        </w:numPr>
        <w:spacing w:after="120" w:line="360" w:lineRule="auto"/>
        <w:jc w:val="both"/>
        <w:rPr>
          <w:rFonts w:ascii="Trebuchet MS" w:hAnsi="Trebuchet MS"/>
          <w:sz w:val="24"/>
          <w:szCs w:val="24"/>
        </w:rPr>
      </w:pPr>
      <w:r w:rsidRPr="00F63C0C">
        <w:rPr>
          <w:rFonts w:ascii="Trebuchet MS" w:hAnsi="Trebuchet MS"/>
          <w:sz w:val="24"/>
          <w:szCs w:val="24"/>
        </w:rPr>
        <w:t>En bufetes de proyectos y diseño de Ingeniería.</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La Figura 5 muestra el plan de estudios de la carrera de Ingeniería Química de la Universidad la cual se encuentra dividida por año de estudios y además con un bloque de materias electivas (semestrales) y un bloque con materias humanísticas. </w:t>
      </w:r>
    </w:p>
    <w:tbl>
      <w:tblPr>
        <w:tblStyle w:val="Tablaconcuadrcula"/>
        <w:tblW w:w="0" w:type="auto"/>
        <w:tblLook w:val="04A0" w:firstRow="1" w:lastRow="0" w:firstColumn="1" w:lastColumn="0" w:noHBand="0" w:noVBand="1"/>
      </w:tblPr>
      <w:tblGrid>
        <w:gridCol w:w="4489"/>
        <w:gridCol w:w="4489"/>
      </w:tblGrid>
      <w:tr w:rsidR="00F63C0C" w:rsidRPr="00F63C0C" w:rsidTr="00F63C0C">
        <w:tc>
          <w:tcPr>
            <w:tcW w:w="4489" w:type="dxa"/>
            <w:vAlign w:val="center"/>
          </w:tcPr>
          <w:p w:rsidR="00F63C0C" w:rsidRPr="00F63C0C" w:rsidRDefault="00F63C0C" w:rsidP="00F63C0C">
            <w:pPr>
              <w:rPr>
                <w:rFonts w:ascii="Trebuchet MS" w:eastAsia="Times New Roman" w:hAnsi="Trebuchet MS" w:cs="Times New Roman"/>
                <w:b/>
                <w:sz w:val="24"/>
                <w:szCs w:val="24"/>
              </w:rPr>
            </w:pPr>
            <w:r w:rsidRPr="00F63C0C">
              <w:rPr>
                <w:rFonts w:ascii="Trebuchet MS" w:eastAsia="Times New Roman" w:hAnsi="Trebuchet MS" w:cs="Times New Roman"/>
                <w:b/>
                <w:sz w:val="24"/>
                <w:szCs w:val="24"/>
              </w:rPr>
              <w:t xml:space="preserve">Primer Año </w:t>
            </w:r>
          </w:p>
          <w:p w:rsidR="00F63C0C" w:rsidRPr="00F63C0C" w:rsidRDefault="00F63C0C" w:rsidP="00F63C0C">
            <w:pPr>
              <w:rPr>
                <w:rFonts w:ascii="Trebuchet MS" w:eastAsia="Times New Roman" w:hAnsi="Trebuchet MS" w:cs="Times New Roman"/>
                <w:sz w:val="24"/>
                <w:szCs w:val="24"/>
              </w:rPr>
            </w:pPr>
            <w:r w:rsidRPr="00F63C0C">
              <w:rPr>
                <w:rFonts w:ascii="Trebuchet MS" w:eastAsia="Times New Roman" w:hAnsi="Trebuchet MS" w:cs="Times New Roman"/>
                <w:sz w:val="24"/>
                <w:szCs w:val="24"/>
              </w:rPr>
              <w:t xml:space="preserve">Fundamentos de </w:t>
            </w:r>
            <w:r w:rsidR="00265536" w:rsidRPr="00F63C0C">
              <w:rPr>
                <w:rFonts w:ascii="Trebuchet MS" w:eastAsia="Times New Roman" w:hAnsi="Trebuchet MS" w:cs="Times New Roman"/>
                <w:sz w:val="24"/>
                <w:szCs w:val="24"/>
              </w:rPr>
              <w:t>Ingenierí</w:t>
            </w:r>
            <w:r w:rsidR="00265536"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t xml:space="preserve"> </w:t>
            </w:r>
            <w:r w:rsidR="00265536" w:rsidRPr="00F63C0C">
              <w:rPr>
                <w:rFonts w:ascii="Trebuchet MS" w:eastAsia="Times New Roman" w:hAnsi="Trebuchet MS" w:cs="Times New Roman"/>
                <w:sz w:val="24"/>
                <w:szCs w:val="24"/>
              </w:rPr>
              <w:t>Quí</w:t>
            </w:r>
            <w:r w:rsidR="00265536" w:rsidRPr="00F63C0C">
              <w:rPr>
                <w:rFonts w:ascii="Times New Roman" w:eastAsia="Times New Roman" w:hAnsi="Times New Roman" w:cs="Times New Roman"/>
                <w:sz w:val="24"/>
                <w:szCs w:val="24"/>
              </w:rPr>
              <w:t>m</w:t>
            </w:r>
            <w:r w:rsidR="00265536" w:rsidRPr="00F63C0C">
              <w:rPr>
                <w:rFonts w:ascii="Trebuchet MS" w:eastAsia="Times New Roman" w:hAnsi="Trebuchet MS" w:cs="Times New Roman"/>
                <w:sz w:val="24"/>
                <w:szCs w:val="24"/>
              </w:rPr>
              <w:t>ica</w:t>
            </w:r>
            <w:r w:rsidRPr="00F63C0C">
              <w:rPr>
                <w:rFonts w:ascii="Trebuchet MS" w:eastAsia="Times New Roman" w:hAnsi="Trebuchet MS" w:cs="Times New Roman"/>
                <w:sz w:val="24"/>
                <w:szCs w:val="24"/>
              </w:rPr>
              <w:br/>
            </w:r>
            <w:r w:rsidR="00265536" w:rsidRPr="00F63C0C">
              <w:rPr>
                <w:rFonts w:ascii="Trebuchet MS" w:eastAsia="Times New Roman" w:hAnsi="Trebuchet MS" w:cs="Times New Roman"/>
                <w:sz w:val="24"/>
                <w:szCs w:val="24"/>
              </w:rPr>
              <w:t>Matemá</w:t>
            </w:r>
            <w:r w:rsidR="00265536" w:rsidRPr="00F63C0C">
              <w:rPr>
                <w:rFonts w:ascii="Times New Roman" w:eastAsia="Times New Roman" w:hAnsi="Times New Roman" w:cs="Times New Roman"/>
                <w:sz w:val="24"/>
                <w:szCs w:val="24"/>
              </w:rPr>
              <w:t>t</w:t>
            </w:r>
            <w:r w:rsidR="00265536" w:rsidRPr="00F63C0C">
              <w:rPr>
                <w:rFonts w:ascii="Trebuchet MS" w:eastAsia="Times New Roman" w:hAnsi="Trebuchet MS" w:cs="Times New Roman"/>
                <w:sz w:val="24"/>
                <w:szCs w:val="24"/>
              </w:rPr>
              <w:t>icas</w:t>
            </w:r>
            <w:r w:rsidRPr="00F63C0C">
              <w:rPr>
                <w:rFonts w:ascii="Trebuchet MS" w:eastAsia="Times New Roman" w:hAnsi="Trebuchet MS" w:cs="Times New Roman"/>
                <w:sz w:val="24"/>
                <w:szCs w:val="24"/>
              </w:rPr>
              <w:br/>
            </w:r>
            <w:r w:rsidR="00265536" w:rsidRPr="00F63C0C">
              <w:rPr>
                <w:rFonts w:ascii="Trebuchet MS" w:eastAsia="Times New Roman" w:hAnsi="Trebuchet MS" w:cs="Times New Roman"/>
                <w:sz w:val="24"/>
                <w:szCs w:val="24"/>
              </w:rPr>
              <w:t>Fí</w:t>
            </w:r>
            <w:r w:rsidR="00265536" w:rsidRPr="00F63C0C">
              <w:rPr>
                <w:rFonts w:ascii="Times New Roman" w:eastAsia="Times New Roman" w:hAnsi="Times New Roman" w:cs="Times New Roman"/>
                <w:sz w:val="24"/>
                <w:szCs w:val="24"/>
              </w:rPr>
              <w:t>s</w:t>
            </w:r>
            <w:r w:rsidR="00265536" w:rsidRPr="00F63C0C">
              <w:rPr>
                <w:rFonts w:ascii="Trebuchet MS" w:eastAsia="Times New Roman" w:hAnsi="Trebuchet MS" w:cs="Times New Roman"/>
                <w:sz w:val="24"/>
                <w:szCs w:val="24"/>
              </w:rPr>
              <w:t>ica</w:t>
            </w:r>
            <w:r w:rsidRPr="00F63C0C">
              <w:rPr>
                <w:rFonts w:ascii="Trebuchet MS" w:eastAsia="Times New Roman" w:hAnsi="Trebuchet MS" w:cs="Times New Roman"/>
                <w:sz w:val="24"/>
                <w:szCs w:val="24"/>
              </w:rPr>
              <w:br/>
            </w:r>
            <w:r w:rsidR="00265536" w:rsidRPr="00F63C0C">
              <w:rPr>
                <w:rFonts w:ascii="Trebuchet MS" w:eastAsia="Times New Roman" w:hAnsi="Trebuchet MS" w:cs="Times New Roman"/>
                <w:sz w:val="24"/>
                <w:szCs w:val="24"/>
              </w:rPr>
              <w:t>Fisicoquí</w:t>
            </w:r>
            <w:r w:rsidR="00265536" w:rsidRPr="00F63C0C">
              <w:rPr>
                <w:rFonts w:ascii="Times New Roman" w:eastAsia="Times New Roman" w:hAnsi="Times New Roman" w:cs="Times New Roman"/>
                <w:sz w:val="24"/>
                <w:szCs w:val="24"/>
              </w:rPr>
              <w:t>m</w:t>
            </w:r>
            <w:r w:rsidR="00265536" w:rsidRPr="00F63C0C">
              <w:rPr>
                <w:rFonts w:ascii="Trebuchet MS" w:eastAsia="Times New Roman" w:hAnsi="Trebuchet MS" w:cs="Times New Roman"/>
                <w:sz w:val="24"/>
                <w:szCs w:val="24"/>
              </w:rPr>
              <w:t>ica</w:t>
            </w:r>
            <w:r w:rsidRPr="00F63C0C">
              <w:rPr>
                <w:rFonts w:ascii="Trebuchet MS" w:eastAsia="Times New Roman" w:hAnsi="Trebuchet MS" w:cs="Times New Roman"/>
                <w:sz w:val="24"/>
                <w:szCs w:val="24"/>
              </w:rPr>
              <w:br/>
            </w:r>
            <w:r w:rsidR="00265536" w:rsidRPr="00F63C0C">
              <w:rPr>
                <w:rFonts w:ascii="Trebuchet MS" w:eastAsia="Times New Roman" w:hAnsi="Trebuchet MS" w:cs="Times New Roman"/>
                <w:sz w:val="24"/>
                <w:szCs w:val="24"/>
              </w:rPr>
              <w:t>Quí</w:t>
            </w:r>
            <w:r w:rsidR="00265536" w:rsidRPr="00F63C0C">
              <w:rPr>
                <w:rFonts w:ascii="Times New Roman" w:eastAsia="Times New Roman" w:hAnsi="Times New Roman" w:cs="Times New Roman"/>
                <w:sz w:val="24"/>
                <w:szCs w:val="24"/>
              </w:rPr>
              <w:t>m</w:t>
            </w:r>
            <w:r w:rsidR="00265536" w:rsidRPr="00F63C0C">
              <w:rPr>
                <w:rFonts w:ascii="Trebuchet MS" w:eastAsia="Times New Roman" w:hAnsi="Trebuchet MS" w:cs="Times New Roman"/>
                <w:sz w:val="24"/>
                <w:szCs w:val="24"/>
              </w:rPr>
              <w:t>ica</w:t>
            </w:r>
            <w:r w:rsidRPr="00F63C0C">
              <w:rPr>
                <w:rFonts w:ascii="Trebuchet MS" w:eastAsia="Times New Roman" w:hAnsi="Trebuchet MS" w:cs="Times New Roman"/>
                <w:sz w:val="24"/>
                <w:szCs w:val="24"/>
              </w:rPr>
              <w:t xml:space="preserve"> general</w:t>
            </w:r>
            <w:r w:rsidRPr="00F63C0C">
              <w:rPr>
                <w:rFonts w:ascii="Trebuchet MS" w:eastAsia="Times New Roman" w:hAnsi="Trebuchet MS" w:cs="Times New Roman"/>
                <w:sz w:val="24"/>
                <w:szCs w:val="24"/>
              </w:rPr>
              <w:br/>
              <w:t>Humanidades y sociales</w:t>
            </w:r>
            <w:r w:rsidRPr="00F63C0C">
              <w:rPr>
                <w:rFonts w:ascii="Trebuchet MS" w:eastAsia="Times New Roman" w:hAnsi="Trebuchet MS" w:cs="Times New Roman"/>
                <w:sz w:val="24"/>
                <w:szCs w:val="24"/>
              </w:rPr>
              <w:br/>
            </w:r>
            <w:r w:rsidR="00265536" w:rsidRPr="00F63C0C">
              <w:rPr>
                <w:rFonts w:ascii="Trebuchet MS" w:eastAsia="Times New Roman" w:hAnsi="Trebuchet MS" w:cs="Times New Roman"/>
                <w:sz w:val="24"/>
                <w:szCs w:val="24"/>
              </w:rPr>
              <w:t>Programació</w:t>
            </w:r>
            <w:r w:rsidR="00265536" w:rsidRPr="00F63C0C">
              <w:rPr>
                <w:rFonts w:ascii="Times New Roman" w:eastAsia="Times New Roman" w:hAnsi="Times New Roman" w:cs="Times New Roman"/>
                <w:sz w:val="24"/>
                <w:szCs w:val="24"/>
              </w:rPr>
              <w:t>n</w:t>
            </w:r>
            <w:r w:rsidRPr="00F63C0C">
              <w:rPr>
                <w:rFonts w:ascii="Trebuchet MS" w:eastAsia="Times New Roman" w:hAnsi="Trebuchet MS" w:cs="Times New Roman"/>
                <w:sz w:val="24"/>
                <w:szCs w:val="24"/>
              </w:rPr>
              <w:t xml:space="preserve"> y </w:t>
            </w:r>
            <w:r w:rsidR="00265536" w:rsidRPr="00F63C0C">
              <w:rPr>
                <w:rFonts w:ascii="Trebuchet MS" w:eastAsia="Times New Roman" w:hAnsi="Trebuchet MS" w:cs="Times New Roman"/>
                <w:sz w:val="24"/>
                <w:szCs w:val="24"/>
              </w:rPr>
              <w:t>computació</w:t>
            </w:r>
            <w:r w:rsidR="00265536" w:rsidRPr="00F63C0C">
              <w:rPr>
                <w:rFonts w:ascii="Times New Roman" w:eastAsia="Times New Roman" w:hAnsi="Times New Roman" w:cs="Times New Roman"/>
                <w:sz w:val="24"/>
                <w:szCs w:val="24"/>
              </w:rPr>
              <w:t>n</w:t>
            </w:r>
          </w:p>
        </w:tc>
        <w:tc>
          <w:tcPr>
            <w:tcW w:w="4489" w:type="dxa"/>
            <w:vAlign w:val="center"/>
          </w:tcPr>
          <w:p w:rsidR="00F63C0C" w:rsidRPr="00F63C0C" w:rsidRDefault="00F63C0C" w:rsidP="00F63C0C">
            <w:pPr>
              <w:rPr>
                <w:rFonts w:ascii="Trebuchet MS" w:eastAsia="Times New Roman" w:hAnsi="Trebuchet MS" w:cs="Times New Roman"/>
                <w:b/>
                <w:sz w:val="24"/>
                <w:szCs w:val="24"/>
              </w:rPr>
            </w:pPr>
            <w:r w:rsidRPr="00F63C0C">
              <w:rPr>
                <w:rFonts w:ascii="Trebuchet MS" w:eastAsia="Times New Roman" w:hAnsi="Trebuchet MS" w:cs="Times New Roman"/>
                <w:b/>
                <w:sz w:val="24"/>
                <w:szCs w:val="24"/>
              </w:rPr>
              <w:t xml:space="preserve">Segundo Año </w:t>
            </w:r>
          </w:p>
          <w:p w:rsidR="00F63C0C" w:rsidRPr="00F63C0C" w:rsidRDefault="00F63C0C" w:rsidP="00F63C0C">
            <w:pPr>
              <w:rPr>
                <w:rFonts w:ascii="Trebuchet MS" w:eastAsia="Times New Roman" w:hAnsi="Trebuchet MS" w:cs="Times New Roman"/>
                <w:sz w:val="24"/>
                <w:szCs w:val="24"/>
              </w:rPr>
            </w:pPr>
            <w:r w:rsidRPr="00F63C0C">
              <w:rPr>
                <w:rFonts w:ascii="Trebuchet MS" w:eastAsia="Times New Roman" w:hAnsi="Trebuchet MS" w:cs="Times New Roman"/>
                <w:sz w:val="24"/>
                <w:szCs w:val="24"/>
              </w:rPr>
              <w:t xml:space="preserve">Balances de Materia y </w:t>
            </w:r>
            <w:r w:rsidR="00265536" w:rsidRPr="00F63C0C">
              <w:rPr>
                <w:rFonts w:ascii="Trebuchet MS" w:eastAsia="Times New Roman" w:hAnsi="Trebuchet MS" w:cs="Times New Roman"/>
                <w:sz w:val="24"/>
                <w:szCs w:val="24"/>
              </w:rPr>
              <w:t>Energí</w:t>
            </w:r>
            <w:r w:rsidR="00265536"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br/>
            </w:r>
            <w:r w:rsidR="00265536" w:rsidRPr="00F63C0C">
              <w:rPr>
                <w:rFonts w:ascii="Trebuchet MS" w:eastAsia="Times New Roman" w:hAnsi="Trebuchet MS" w:cs="Times New Roman"/>
                <w:sz w:val="24"/>
                <w:szCs w:val="24"/>
              </w:rPr>
              <w:t>Matemá</w:t>
            </w:r>
            <w:r w:rsidR="00265536" w:rsidRPr="00F63C0C">
              <w:rPr>
                <w:rFonts w:ascii="Times New Roman" w:eastAsia="Times New Roman" w:hAnsi="Times New Roman" w:cs="Times New Roman"/>
                <w:sz w:val="24"/>
                <w:szCs w:val="24"/>
              </w:rPr>
              <w:t>t</w:t>
            </w:r>
            <w:r w:rsidR="00265536" w:rsidRPr="00F63C0C">
              <w:rPr>
                <w:rFonts w:ascii="Trebuchet MS" w:eastAsia="Times New Roman" w:hAnsi="Trebuchet MS" w:cs="Times New Roman"/>
                <w:sz w:val="24"/>
                <w:szCs w:val="24"/>
              </w:rPr>
              <w:t>icas</w:t>
            </w:r>
            <w:r w:rsidRPr="00F63C0C">
              <w:rPr>
                <w:rFonts w:ascii="Trebuchet MS" w:eastAsia="Times New Roman" w:hAnsi="Trebuchet MS" w:cs="Times New Roman"/>
                <w:sz w:val="24"/>
                <w:szCs w:val="24"/>
              </w:rPr>
              <w:t xml:space="preserve"> II</w:t>
            </w:r>
            <w:r w:rsidRPr="00F63C0C">
              <w:rPr>
                <w:rFonts w:ascii="Trebuchet MS" w:eastAsia="Times New Roman" w:hAnsi="Trebuchet MS" w:cs="Times New Roman"/>
                <w:sz w:val="24"/>
                <w:szCs w:val="24"/>
              </w:rPr>
              <w:br/>
              <w:t xml:space="preserve">Dibujo Industrial y </w:t>
            </w:r>
            <w:r w:rsidR="00265536" w:rsidRPr="00F63C0C">
              <w:rPr>
                <w:rFonts w:ascii="Trebuchet MS" w:eastAsia="Times New Roman" w:hAnsi="Trebuchet MS" w:cs="Times New Roman"/>
                <w:sz w:val="24"/>
                <w:szCs w:val="24"/>
              </w:rPr>
              <w:t>Diseñ</w:t>
            </w:r>
            <w:r w:rsidR="00265536" w:rsidRPr="00F63C0C">
              <w:rPr>
                <w:rFonts w:ascii="Times New Roman" w:eastAsia="Times New Roman" w:hAnsi="Times New Roman" w:cs="Times New Roman"/>
                <w:sz w:val="24"/>
                <w:szCs w:val="24"/>
              </w:rPr>
              <w:t>o</w:t>
            </w:r>
            <w:r w:rsidRPr="00F63C0C">
              <w:rPr>
                <w:rFonts w:ascii="Trebuchet MS" w:eastAsia="Times New Roman" w:hAnsi="Trebuchet MS" w:cs="Times New Roman"/>
                <w:sz w:val="24"/>
                <w:szCs w:val="24"/>
              </w:rPr>
              <w:t xml:space="preserve"> por Computadora</w:t>
            </w:r>
            <w:r w:rsidRPr="00F63C0C">
              <w:rPr>
                <w:rFonts w:ascii="Trebuchet MS" w:eastAsia="Times New Roman" w:hAnsi="Trebuchet MS" w:cs="Times New Roman"/>
                <w:sz w:val="24"/>
                <w:szCs w:val="24"/>
              </w:rPr>
              <w:br/>
            </w:r>
            <w:r w:rsidR="00265536" w:rsidRPr="00F63C0C">
              <w:rPr>
                <w:rFonts w:ascii="Trebuchet MS" w:eastAsia="Times New Roman" w:hAnsi="Trebuchet MS" w:cs="Times New Roman"/>
                <w:sz w:val="24"/>
                <w:szCs w:val="24"/>
              </w:rPr>
              <w:t>Termodiná</w:t>
            </w:r>
            <w:r w:rsidR="00265536" w:rsidRPr="00F63C0C">
              <w:rPr>
                <w:rFonts w:ascii="Times New Roman" w:eastAsia="Times New Roman" w:hAnsi="Times New Roman" w:cs="Times New Roman"/>
                <w:sz w:val="24"/>
                <w:szCs w:val="24"/>
              </w:rPr>
              <w:t>m</w:t>
            </w:r>
            <w:r w:rsidR="00265536" w:rsidRPr="00F63C0C">
              <w:rPr>
                <w:rFonts w:ascii="Trebuchet MS" w:eastAsia="Times New Roman" w:hAnsi="Trebuchet MS" w:cs="Times New Roman"/>
                <w:sz w:val="24"/>
                <w:szCs w:val="24"/>
              </w:rPr>
              <w:t>ica</w:t>
            </w:r>
            <w:r w:rsidRPr="00F63C0C">
              <w:rPr>
                <w:rFonts w:ascii="Trebuchet MS" w:eastAsia="Times New Roman" w:hAnsi="Trebuchet MS" w:cs="Times New Roman"/>
                <w:sz w:val="24"/>
                <w:szCs w:val="24"/>
              </w:rPr>
              <w:t xml:space="preserve"> I</w:t>
            </w:r>
            <w:r w:rsidRPr="00F63C0C">
              <w:rPr>
                <w:rFonts w:ascii="Trebuchet MS" w:eastAsia="Times New Roman" w:hAnsi="Trebuchet MS" w:cs="Times New Roman"/>
                <w:sz w:val="24"/>
                <w:szCs w:val="24"/>
              </w:rPr>
              <w:br/>
            </w:r>
            <w:r w:rsidR="00265536" w:rsidRPr="00F63C0C">
              <w:rPr>
                <w:rFonts w:ascii="Trebuchet MS" w:eastAsia="Times New Roman" w:hAnsi="Trebuchet MS" w:cs="Times New Roman"/>
                <w:sz w:val="24"/>
                <w:szCs w:val="24"/>
              </w:rPr>
              <w:t>Quí</w:t>
            </w:r>
            <w:r w:rsidR="00265536" w:rsidRPr="00F63C0C">
              <w:rPr>
                <w:rFonts w:ascii="Times New Roman" w:eastAsia="Times New Roman" w:hAnsi="Times New Roman" w:cs="Times New Roman"/>
                <w:sz w:val="24"/>
                <w:szCs w:val="24"/>
              </w:rPr>
              <w:t>m</w:t>
            </w:r>
            <w:r w:rsidR="00265536" w:rsidRPr="00F63C0C">
              <w:rPr>
                <w:rFonts w:ascii="Trebuchet MS" w:eastAsia="Times New Roman" w:hAnsi="Trebuchet MS" w:cs="Times New Roman"/>
                <w:sz w:val="24"/>
                <w:szCs w:val="24"/>
              </w:rPr>
              <w:t>ica</w:t>
            </w:r>
            <w:r w:rsidRPr="00F63C0C">
              <w:rPr>
                <w:rFonts w:ascii="Trebuchet MS" w:eastAsia="Times New Roman" w:hAnsi="Trebuchet MS" w:cs="Times New Roman"/>
                <w:sz w:val="24"/>
                <w:szCs w:val="24"/>
              </w:rPr>
              <w:t xml:space="preserve"> </w:t>
            </w:r>
            <w:r w:rsidR="00265536" w:rsidRPr="00F63C0C">
              <w:rPr>
                <w:rFonts w:ascii="Trebuchet MS" w:eastAsia="Times New Roman" w:hAnsi="Trebuchet MS" w:cs="Times New Roman"/>
                <w:sz w:val="24"/>
                <w:szCs w:val="24"/>
              </w:rPr>
              <w:t>Orgá</w:t>
            </w:r>
            <w:r w:rsidR="00265536" w:rsidRPr="00F63C0C">
              <w:rPr>
                <w:rFonts w:ascii="Times New Roman" w:eastAsia="Times New Roman" w:hAnsi="Times New Roman" w:cs="Times New Roman"/>
                <w:sz w:val="24"/>
                <w:szCs w:val="24"/>
              </w:rPr>
              <w:t>n</w:t>
            </w:r>
            <w:r w:rsidR="00265536" w:rsidRPr="00F63C0C">
              <w:rPr>
                <w:rFonts w:ascii="Trebuchet MS" w:eastAsia="Times New Roman" w:hAnsi="Trebuchet MS" w:cs="Times New Roman"/>
                <w:sz w:val="24"/>
                <w:szCs w:val="24"/>
              </w:rPr>
              <w:t>ica</w:t>
            </w:r>
            <w:r w:rsidRPr="00F63C0C">
              <w:rPr>
                <w:rFonts w:ascii="Trebuchet MS" w:eastAsia="Times New Roman" w:hAnsi="Trebuchet MS" w:cs="Times New Roman"/>
                <w:sz w:val="24"/>
                <w:szCs w:val="24"/>
              </w:rPr>
              <w:t xml:space="preserve"> I</w:t>
            </w:r>
            <w:r w:rsidRPr="00F63C0C">
              <w:rPr>
                <w:rFonts w:ascii="Trebuchet MS" w:eastAsia="Times New Roman" w:hAnsi="Trebuchet MS" w:cs="Times New Roman"/>
                <w:sz w:val="24"/>
                <w:szCs w:val="24"/>
              </w:rPr>
              <w:br/>
            </w:r>
            <w:r w:rsidR="00265536" w:rsidRPr="00F63C0C">
              <w:rPr>
                <w:rFonts w:ascii="Trebuchet MS" w:eastAsia="Times New Roman" w:hAnsi="Trebuchet MS" w:cs="Times New Roman"/>
                <w:sz w:val="24"/>
                <w:szCs w:val="24"/>
              </w:rPr>
              <w:t>Quí</w:t>
            </w:r>
            <w:r w:rsidR="00265536" w:rsidRPr="00F63C0C">
              <w:rPr>
                <w:rFonts w:ascii="Times New Roman" w:eastAsia="Times New Roman" w:hAnsi="Times New Roman" w:cs="Times New Roman"/>
                <w:sz w:val="24"/>
                <w:szCs w:val="24"/>
              </w:rPr>
              <w:t>m</w:t>
            </w:r>
            <w:r w:rsidR="00265536" w:rsidRPr="00F63C0C">
              <w:rPr>
                <w:rFonts w:ascii="Trebuchet MS" w:eastAsia="Times New Roman" w:hAnsi="Trebuchet MS" w:cs="Times New Roman"/>
                <w:sz w:val="24"/>
                <w:szCs w:val="24"/>
              </w:rPr>
              <w:t>ica</w:t>
            </w:r>
            <w:r w:rsidRPr="00F63C0C">
              <w:rPr>
                <w:rFonts w:ascii="Trebuchet MS" w:eastAsia="Times New Roman" w:hAnsi="Trebuchet MS" w:cs="Times New Roman"/>
                <w:sz w:val="24"/>
                <w:szCs w:val="24"/>
              </w:rPr>
              <w:t xml:space="preserve"> </w:t>
            </w:r>
            <w:r w:rsidR="00265536" w:rsidRPr="00F63C0C">
              <w:rPr>
                <w:rFonts w:ascii="Trebuchet MS" w:eastAsia="Times New Roman" w:hAnsi="Trebuchet MS" w:cs="Times New Roman"/>
                <w:sz w:val="24"/>
                <w:szCs w:val="24"/>
              </w:rPr>
              <w:t>Analí</w:t>
            </w:r>
            <w:r w:rsidR="00265536" w:rsidRPr="00F63C0C">
              <w:rPr>
                <w:rFonts w:ascii="Times New Roman" w:eastAsia="Times New Roman" w:hAnsi="Times New Roman" w:cs="Times New Roman"/>
                <w:sz w:val="24"/>
                <w:szCs w:val="24"/>
              </w:rPr>
              <w:t>t</w:t>
            </w:r>
            <w:r w:rsidR="00265536" w:rsidRPr="00F63C0C">
              <w:rPr>
                <w:rFonts w:ascii="Trebuchet MS" w:eastAsia="Times New Roman" w:hAnsi="Trebuchet MS" w:cs="Times New Roman"/>
                <w:sz w:val="24"/>
                <w:szCs w:val="24"/>
              </w:rPr>
              <w:t>ica</w:t>
            </w:r>
            <w:r w:rsidRPr="00F63C0C">
              <w:rPr>
                <w:rFonts w:ascii="Trebuchet MS" w:eastAsia="Times New Roman" w:hAnsi="Trebuchet MS" w:cs="Times New Roman"/>
                <w:sz w:val="24"/>
                <w:szCs w:val="24"/>
              </w:rPr>
              <w:br/>
              <w:t xml:space="preserve">Elementos de </w:t>
            </w:r>
            <w:r w:rsidR="00265536" w:rsidRPr="00F63C0C">
              <w:rPr>
                <w:rFonts w:ascii="Trebuchet MS" w:eastAsia="Times New Roman" w:hAnsi="Trebuchet MS" w:cs="Times New Roman"/>
                <w:sz w:val="24"/>
                <w:szCs w:val="24"/>
              </w:rPr>
              <w:t>Ingenierí</w:t>
            </w:r>
            <w:r w:rsidR="00265536"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t xml:space="preserve"> </w:t>
            </w:r>
            <w:r w:rsidR="00265536" w:rsidRPr="00F63C0C">
              <w:rPr>
                <w:rFonts w:ascii="Trebuchet MS" w:eastAsia="Times New Roman" w:hAnsi="Trebuchet MS" w:cs="Times New Roman"/>
                <w:sz w:val="24"/>
                <w:szCs w:val="24"/>
              </w:rPr>
              <w:t>Elé</w:t>
            </w:r>
            <w:r w:rsidR="00265536" w:rsidRPr="00F63C0C">
              <w:rPr>
                <w:rFonts w:ascii="Times New Roman" w:eastAsia="Times New Roman" w:hAnsi="Times New Roman" w:cs="Times New Roman"/>
                <w:sz w:val="24"/>
                <w:szCs w:val="24"/>
              </w:rPr>
              <w:t>c</w:t>
            </w:r>
            <w:r w:rsidR="00265536" w:rsidRPr="00F63C0C">
              <w:rPr>
                <w:rFonts w:ascii="Trebuchet MS" w:eastAsia="Times New Roman" w:hAnsi="Trebuchet MS" w:cs="Times New Roman"/>
                <w:sz w:val="24"/>
                <w:szCs w:val="24"/>
              </w:rPr>
              <w:t>trica</w:t>
            </w:r>
          </w:p>
        </w:tc>
      </w:tr>
      <w:tr w:rsidR="00F63C0C" w:rsidRPr="00F63C0C" w:rsidTr="00F63C0C">
        <w:tc>
          <w:tcPr>
            <w:tcW w:w="4489" w:type="dxa"/>
            <w:vAlign w:val="center"/>
          </w:tcPr>
          <w:p w:rsidR="00F63C0C" w:rsidRPr="00F63C0C" w:rsidRDefault="00F63C0C" w:rsidP="00F63C0C">
            <w:pPr>
              <w:rPr>
                <w:rFonts w:ascii="Trebuchet MS" w:eastAsia="Times New Roman" w:hAnsi="Trebuchet MS" w:cs="Times New Roman"/>
                <w:b/>
                <w:sz w:val="24"/>
                <w:szCs w:val="24"/>
              </w:rPr>
            </w:pPr>
            <w:r w:rsidRPr="00F63C0C">
              <w:rPr>
                <w:rFonts w:ascii="Trebuchet MS" w:eastAsia="Times New Roman" w:hAnsi="Trebuchet MS" w:cs="Times New Roman"/>
                <w:b/>
                <w:sz w:val="24"/>
                <w:szCs w:val="24"/>
              </w:rPr>
              <w:t xml:space="preserve">Tercer Año </w:t>
            </w:r>
          </w:p>
          <w:p w:rsidR="00F63C0C" w:rsidRPr="00F63C0C" w:rsidRDefault="00265536" w:rsidP="00F63C0C">
            <w:pPr>
              <w:rPr>
                <w:rFonts w:ascii="Trebuchet MS" w:eastAsia="Times New Roman" w:hAnsi="Trebuchet MS" w:cs="Times New Roman"/>
                <w:sz w:val="24"/>
                <w:szCs w:val="24"/>
              </w:rPr>
            </w:pPr>
            <w:r w:rsidRPr="00F63C0C">
              <w:rPr>
                <w:rFonts w:ascii="Trebuchet MS" w:eastAsia="Times New Roman" w:hAnsi="Trebuchet MS" w:cs="Times New Roman"/>
                <w:sz w:val="24"/>
                <w:szCs w:val="24"/>
              </w:rPr>
              <w:t>Fenó</w:t>
            </w:r>
            <w:r w:rsidRPr="00F63C0C">
              <w:rPr>
                <w:rFonts w:ascii="Times New Roman" w:eastAsia="Times New Roman" w:hAnsi="Times New Roman" w:cs="Times New Roman"/>
                <w:sz w:val="24"/>
                <w:szCs w:val="24"/>
              </w:rPr>
              <w:t>m</w:t>
            </w:r>
            <w:r w:rsidRPr="00F63C0C">
              <w:rPr>
                <w:rFonts w:ascii="Trebuchet MS" w:eastAsia="Times New Roman" w:hAnsi="Trebuchet MS" w:cs="Times New Roman"/>
                <w:sz w:val="24"/>
                <w:szCs w:val="24"/>
              </w:rPr>
              <w:t>enos</w:t>
            </w:r>
            <w:r w:rsidR="00F63C0C" w:rsidRPr="00F63C0C">
              <w:rPr>
                <w:rFonts w:ascii="Trebuchet MS" w:eastAsia="Times New Roman" w:hAnsi="Trebuchet MS" w:cs="Times New Roman"/>
                <w:sz w:val="24"/>
                <w:szCs w:val="24"/>
              </w:rPr>
              <w:t xml:space="preserve"> de transporte</w:t>
            </w:r>
            <w:r w:rsidR="00F63C0C" w:rsidRPr="00F63C0C">
              <w:rPr>
                <w:rFonts w:ascii="Trebuchet MS" w:eastAsia="Times New Roman" w:hAnsi="Trebuchet MS" w:cs="Times New Roman"/>
                <w:sz w:val="24"/>
                <w:szCs w:val="24"/>
              </w:rPr>
              <w:br/>
            </w:r>
            <w:r w:rsidRPr="00F63C0C">
              <w:rPr>
                <w:rFonts w:ascii="Trebuchet MS" w:eastAsia="Times New Roman" w:hAnsi="Trebuchet MS" w:cs="Times New Roman"/>
                <w:sz w:val="24"/>
                <w:szCs w:val="24"/>
              </w:rPr>
              <w:t>Matemá</w:t>
            </w:r>
            <w:r w:rsidRPr="00F63C0C">
              <w:rPr>
                <w:rFonts w:ascii="Times New Roman" w:eastAsia="Times New Roman" w:hAnsi="Times New Roman" w:cs="Times New Roman"/>
                <w:sz w:val="24"/>
                <w:szCs w:val="24"/>
              </w:rPr>
              <w:t>t</w:t>
            </w:r>
            <w:r w:rsidRPr="00F63C0C">
              <w:rPr>
                <w:rFonts w:ascii="Trebuchet MS" w:eastAsia="Times New Roman" w:hAnsi="Trebuchet MS" w:cs="Times New Roman"/>
                <w:sz w:val="24"/>
                <w:szCs w:val="24"/>
              </w:rPr>
              <w:t>icas</w:t>
            </w:r>
            <w:r w:rsidR="00F63C0C" w:rsidRPr="00F63C0C">
              <w:rPr>
                <w:rFonts w:ascii="Trebuchet MS" w:eastAsia="Times New Roman" w:hAnsi="Trebuchet MS" w:cs="Times New Roman"/>
                <w:sz w:val="24"/>
                <w:szCs w:val="24"/>
              </w:rPr>
              <w:t xml:space="preserve"> III</w:t>
            </w:r>
            <w:r w:rsidR="00F63C0C" w:rsidRPr="00F63C0C">
              <w:rPr>
                <w:rFonts w:ascii="Trebuchet MS" w:eastAsia="Times New Roman" w:hAnsi="Trebuchet MS" w:cs="Times New Roman"/>
                <w:sz w:val="24"/>
                <w:szCs w:val="24"/>
              </w:rPr>
              <w:br/>
            </w:r>
            <w:r w:rsidRPr="00F63C0C">
              <w:rPr>
                <w:rFonts w:ascii="Trebuchet MS" w:eastAsia="Times New Roman" w:hAnsi="Trebuchet MS" w:cs="Times New Roman"/>
                <w:sz w:val="24"/>
                <w:szCs w:val="24"/>
              </w:rPr>
              <w:t>Ciné</w:t>
            </w:r>
            <w:r w:rsidRPr="00F63C0C">
              <w:rPr>
                <w:rFonts w:ascii="Times New Roman" w:eastAsia="Times New Roman" w:hAnsi="Times New Roman" w:cs="Times New Roman"/>
                <w:sz w:val="24"/>
                <w:szCs w:val="24"/>
              </w:rPr>
              <w:t>t</w:t>
            </w:r>
            <w:r w:rsidRPr="00F63C0C">
              <w:rPr>
                <w:rFonts w:ascii="Trebuchet MS" w:eastAsia="Times New Roman" w:hAnsi="Trebuchet MS" w:cs="Times New Roman"/>
                <w:sz w:val="24"/>
                <w:szCs w:val="24"/>
              </w:rPr>
              <w:t>ica</w:t>
            </w:r>
            <w:r w:rsidR="00F63C0C" w:rsidRPr="00F63C0C">
              <w:rPr>
                <w:rFonts w:ascii="Trebuchet MS" w:eastAsia="Times New Roman" w:hAnsi="Trebuchet MS" w:cs="Times New Roman"/>
                <w:sz w:val="24"/>
                <w:szCs w:val="24"/>
              </w:rPr>
              <w:t xml:space="preserve"> </w:t>
            </w:r>
            <w:r w:rsidRPr="00F63C0C">
              <w:rPr>
                <w:rFonts w:ascii="Trebuchet MS" w:eastAsia="Times New Roman" w:hAnsi="Trebuchet MS" w:cs="Times New Roman"/>
                <w:sz w:val="24"/>
                <w:szCs w:val="24"/>
              </w:rPr>
              <w:t>Quí</w:t>
            </w:r>
            <w:r w:rsidRPr="00F63C0C">
              <w:rPr>
                <w:rFonts w:ascii="Times New Roman" w:eastAsia="Times New Roman" w:hAnsi="Times New Roman" w:cs="Times New Roman"/>
                <w:sz w:val="24"/>
                <w:szCs w:val="24"/>
              </w:rPr>
              <w:t>m</w:t>
            </w:r>
            <w:r w:rsidRPr="00F63C0C">
              <w:rPr>
                <w:rFonts w:ascii="Trebuchet MS" w:eastAsia="Times New Roman" w:hAnsi="Trebuchet MS" w:cs="Times New Roman"/>
                <w:sz w:val="24"/>
                <w:szCs w:val="24"/>
              </w:rPr>
              <w:t>ica</w:t>
            </w:r>
            <w:r w:rsidR="00F63C0C" w:rsidRPr="00F63C0C">
              <w:rPr>
                <w:rFonts w:ascii="Trebuchet MS" w:eastAsia="Times New Roman" w:hAnsi="Trebuchet MS" w:cs="Times New Roman"/>
                <w:sz w:val="24"/>
                <w:szCs w:val="24"/>
              </w:rPr>
              <w:t xml:space="preserve"> y </w:t>
            </w:r>
            <w:r w:rsidRPr="00F63C0C">
              <w:rPr>
                <w:rFonts w:ascii="Trebuchet MS" w:eastAsia="Times New Roman" w:hAnsi="Trebuchet MS" w:cs="Times New Roman"/>
                <w:sz w:val="24"/>
                <w:szCs w:val="24"/>
              </w:rPr>
              <w:t>Catá</w:t>
            </w:r>
            <w:r w:rsidRPr="00F63C0C">
              <w:rPr>
                <w:rFonts w:ascii="Times New Roman" w:eastAsia="Times New Roman" w:hAnsi="Times New Roman" w:cs="Times New Roman"/>
                <w:sz w:val="24"/>
                <w:szCs w:val="24"/>
              </w:rPr>
              <w:t>l</w:t>
            </w:r>
            <w:r w:rsidRPr="00F63C0C">
              <w:rPr>
                <w:rFonts w:ascii="Trebuchet MS" w:eastAsia="Times New Roman" w:hAnsi="Trebuchet MS" w:cs="Times New Roman"/>
                <w:sz w:val="24"/>
                <w:szCs w:val="24"/>
              </w:rPr>
              <w:t>isis</w:t>
            </w:r>
            <w:r w:rsidR="00F63C0C" w:rsidRPr="00F63C0C">
              <w:rPr>
                <w:rFonts w:ascii="Trebuchet MS" w:eastAsia="Times New Roman" w:hAnsi="Trebuchet MS" w:cs="Times New Roman"/>
                <w:sz w:val="24"/>
                <w:szCs w:val="24"/>
              </w:rPr>
              <w:br/>
            </w:r>
            <w:r w:rsidRPr="00F63C0C">
              <w:rPr>
                <w:rFonts w:ascii="Trebuchet MS" w:eastAsia="Times New Roman" w:hAnsi="Trebuchet MS" w:cs="Times New Roman"/>
                <w:sz w:val="24"/>
                <w:szCs w:val="24"/>
              </w:rPr>
              <w:t>Termodiná</w:t>
            </w:r>
            <w:r w:rsidRPr="00F63C0C">
              <w:rPr>
                <w:rFonts w:ascii="Times New Roman" w:eastAsia="Times New Roman" w:hAnsi="Times New Roman" w:cs="Times New Roman"/>
                <w:sz w:val="24"/>
                <w:szCs w:val="24"/>
              </w:rPr>
              <w:t>m</w:t>
            </w:r>
            <w:r w:rsidRPr="00F63C0C">
              <w:rPr>
                <w:rFonts w:ascii="Trebuchet MS" w:eastAsia="Times New Roman" w:hAnsi="Trebuchet MS" w:cs="Times New Roman"/>
                <w:sz w:val="24"/>
                <w:szCs w:val="24"/>
              </w:rPr>
              <w:t>ica</w:t>
            </w:r>
            <w:r w:rsidR="00F63C0C" w:rsidRPr="00F63C0C">
              <w:rPr>
                <w:rFonts w:ascii="Trebuchet MS" w:eastAsia="Times New Roman" w:hAnsi="Trebuchet MS" w:cs="Times New Roman"/>
                <w:sz w:val="24"/>
                <w:szCs w:val="24"/>
              </w:rPr>
              <w:t xml:space="preserve"> II</w:t>
            </w:r>
            <w:r w:rsidR="00F63C0C" w:rsidRPr="00F63C0C">
              <w:rPr>
                <w:rFonts w:ascii="Trebuchet MS" w:eastAsia="Times New Roman" w:hAnsi="Trebuchet MS" w:cs="Times New Roman"/>
                <w:sz w:val="24"/>
                <w:szCs w:val="24"/>
              </w:rPr>
              <w:br/>
            </w:r>
            <w:r w:rsidRPr="00F63C0C">
              <w:rPr>
                <w:rFonts w:ascii="Trebuchet MS" w:eastAsia="Times New Roman" w:hAnsi="Trebuchet MS" w:cs="Times New Roman"/>
                <w:sz w:val="24"/>
                <w:szCs w:val="24"/>
              </w:rPr>
              <w:t>Quí</w:t>
            </w:r>
            <w:r w:rsidRPr="00F63C0C">
              <w:rPr>
                <w:rFonts w:ascii="Times New Roman" w:eastAsia="Times New Roman" w:hAnsi="Times New Roman" w:cs="Times New Roman"/>
                <w:sz w:val="24"/>
                <w:szCs w:val="24"/>
              </w:rPr>
              <w:t>m</w:t>
            </w:r>
            <w:r w:rsidRPr="00F63C0C">
              <w:rPr>
                <w:rFonts w:ascii="Trebuchet MS" w:eastAsia="Times New Roman" w:hAnsi="Trebuchet MS" w:cs="Times New Roman"/>
                <w:sz w:val="24"/>
                <w:szCs w:val="24"/>
              </w:rPr>
              <w:t>ica</w:t>
            </w:r>
            <w:r w:rsidR="00F63C0C" w:rsidRPr="00F63C0C">
              <w:rPr>
                <w:rFonts w:ascii="Trebuchet MS" w:eastAsia="Times New Roman" w:hAnsi="Trebuchet MS" w:cs="Times New Roman"/>
                <w:sz w:val="24"/>
                <w:szCs w:val="24"/>
              </w:rPr>
              <w:t xml:space="preserve"> </w:t>
            </w:r>
            <w:r w:rsidRPr="00F63C0C">
              <w:rPr>
                <w:rFonts w:ascii="Trebuchet MS" w:eastAsia="Times New Roman" w:hAnsi="Trebuchet MS" w:cs="Times New Roman"/>
                <w:sz w:val="24"/>
                <w:szCs w:val="24"/>
              </w:rPr>
              <w:t>Orgá</w:t>
            </w:r>
            <w:r w:rsidRPr="00F63C0C">
              <w:rPr>
                <w:rFonts w:ascii="Times New Roman" w:eastAsia="Times New Roman" w:hAnsi="Times New Roman" w:cs="Times New Roman"/>
                <w:sz w:val="24"/>
                <w:szCs w:val="24"/>
              </w:rPr>
              <w:t>n</w:t>
            </w:r>
            <w:r w:rsidRPr="00F63C0C">
              <w:rPr>
                <w:rFonts w:ascii="Trebuchet MS" w:eastAsia="Times New Roman" w:hAnsi="Trebuchet MS" w:cs="Times New Roman"/>
                <w:sz w:val="24"/>
                <w:szCs w:val="24"/>
              </w:rPr>
              <w:t>ica</w:t>
            </w:r>
            <w:r w:rsidR="00F63C0C" w:rsidRPr="00F63C0C">
              <w:rPr>
                <w:rFonts w:ascii="Trebuchet MS" w:eastAsia="Times New Roman" w:hAnsi="Trebuchet MS" w:cs="Times New Roman"/>
                <w:sz w:val="24"/>
                <w:szCs w:val="24"/>
              </w:rPr>
              <w:t xml:space="preserve"> II</w:t>
            </w:r>
            <w:r w:rsidR="00F63C0C" w:rsidRPr="00F63C0C">
              <w:rPr>
                <w:rFonts w:ascii="Trebuchet MS" w:eastAsia="Times New Roman" w:hAnsi="Trebuchet MS" w:cs="Times New Roman"/>
                <w:sz w:val="24"/>
                <w:szCs w:val="24"/>
              </w:rPr>
              <w:br/>
            </w:r>
            <w:r w:rsidRPr="00F63C0C">
              <w:rPr>
                <w:rFonts w:ascii="Trebuchet MS" w:eastAsia="Times New Roman" w:hAnsi="Trebuchet MS" w:cs="Times New Roman"/>
                <w:sz w:val="24"/>
                <w:szCs w:val="24"/>
              </w:rPr>
              <w:t>Aná</w:t>
            </w:r>
            <w:r w:rsidRPr="00F63C0C">
              <w:rPr>
                <w:rFonts w:ascii="Times New Roman" w:eastAsia="Times New Roman" w:hAnsi="Times New Roman" w:cs="Times New Roman"/>
                <w:sz w:val="24"/>
                <w:szCs w:val="24"/>
              </w:rPr>
              <w:t>l</w:t>
            </w:r>
            <w:r w:rsidRPr="00F63C0C">
              <w:rPr>
                <w:rFonts w:ascii="Trebuchet MS" w:eastAsia="Times New Roman" w:hAnsi="Trebuchet MS" w:cs="Times New Roman"/>
                <w:sz w:val="24"/>
                <w:szCs w:val="24"/>
              </w:rPr>
              <w:t>isis</w:t>
            </w:r>
            <w:r w:rsidR="00F63C0C" w:rsidRPr="00F63C0C">
              <w:rPr>
                <w:rFonts w:ascii="Trebuchet MS" w:eastAsia="Times New Roman" w:hAnsi="Trebuchet MS" w:cs="Times New Roman"/>
                <w:sz w:val="24"/>
                <w:szCs w:val="24"/>
              </w:rPr>
              <w:t xml:space="preserve"> Instrumental</w:t>
            </w:r>
            <w:r w:rsidR="00F63C0C" w:rsidRPr="00F63C0C">
              <w:rPr>
                <w:rFonts w:ascii="Trebuchet MS" w:eastAsia="Times New Roman" w:hAnsi="Trebuchet MS" w:cs="Times New Roman"/>
                <w:sz w:val="24"/>
                <w:szCs w:val="24"/>
              </w:rPr>
              <w:br/>
            </w:r>
            <w:r w:rsidRPr="00F63C0C">
              <w:rPr>
                <w:rFonts w:ascii="Trebuchet MS" w:eastAsia="Times New Roman" w:hAnsi="Trebuchet MS" w:cs="Times New Roman"/>
                <w:sz w:val="24"/>
                <w:szCs w:val="24"/>
              </w:rPr>
              <w:t>Selecció</w:t>
            </w:r>
            <w:r w:rsidRPr="00F63C0C">
              <w:rPr>
                <w:rFonts w:ascii="Times New Roman" w:eastAsia="Times New Roman" w:hAnsi="Times New Roman" w:cs="Times New Roman"/>
                <w:sz w:val="24"/>
                <w:szCs w:val="24"/>
              </w:rPr>
              <w:t>n</w:t>
            </w:r>
            <w:r w:rsidR="00F63C0C" w:rsidRPr="00F63C0C">
              <w:rPr>
                <w:rFonts w:ascii="Trebuchet MS" w:eastAsia="Times New Roman" w:hAnsi="Trebuchet MS" w:cs="Times New Roman"/>
                <w:sz w:val="24"/>
                <w:szCs w:val="24"/>
              </w:rPr>
              <w:t xml:space="preserve"> de materiales para la </w:t>
            </w:r>
            <w:r w:rsidR="00F63C0C" w:rsidRPr="00F63C0C">
              <w:rPr>
                <w:rFonts w:ascii="Trebuchet MS" w:eastAsia="Times New Roman" w:hAnsi="Trebuchet MS" w:cs="Times New Roman"/>
                <w:sz w:val="24"/>
                <w:szCs w:val="24"/>
              </w:rPr>
              <w:lastRenderedPageBreak/>
              <w:t>Industria Qui</w:t>
            </w:r>
            <w:r w:rsidR="00F63C0C" w:rsidRPr="00F63C0C">
              <w:rPr>
                <w:rFonts w:ascii="Times New Roman" w:eastAsia="Times New Roman" w:hAnsi="Times New Roman" w:cs="Times New Roman"/>
                <w:sz w:val="24"/>
                <w:szCs w:val="24"/>
              </w:rPr>
              <w:t>́</w:t>
            </w:r>
            <w:r w:rsidR="00F63C0C" w:rsidRPr="00F63C0C">
              <w:rPr>
                <w:rFonts w:ascii="Trebuchet MS" w:eastAsia="Times New Roman" w:hAnsi="Trebuchet MS" w:cs="Times New Roman"/>
                <w:sz w:val="24"/>
                <w:szCs w:val="24"/>
              </w:rPr>
              <w:t>mica.</w:t>
            </w:r>
          </w:p>
        </w:tc>
        <w:tc>
          <w:tcPr>
            <w:tcW w:w="4489" w:type="dxa"/>
            <w:vAlign w:val="center"/>
          </w:tcPr>
          <w:p w:rsidR="00F63C0C" w:rsidRPr="00F63C0C" w:rsidRDefault="00F63C0C" w:rsidP="00F63C0C">
            <w:pPr>
              <w:rPr>
                <w:rFonts w:ascii="Trebuchet MS" w:eastAsia="Times New Roman" w:hAnsi="Trebuchet MS" w:cs="Times New Roman"/>
                <w:b/>
                <w:sz w:val="24"/>
                <w:szCs w:val="24"/>
              </w:rPr>
            </w:pPr>
            <w:r w:rsidRPr="00F63C0C">
              <w:rPr>
                <w:rFonts w:ascii="Trebuchet MS" w:eastAsia="Times New Roman" w:hAnsi="Trebuchet MS" w:cs="Times New Roman"/>
                <w:b/>
                <w:sz w:val="24"/>
                <w:szCs w:val="24"/>
              </w:rPr>
              <w:lastRenderedPageBreak/>
              <w:t xml:space="preserve">Cuarto Año </w:t>
            </w:r>
          </w:p>
          <w:p w:rsidR="00F63C0C" w:rsidRPr="00F63C0C" w:rsidRDefault="00F63C0C" w:rsidP="00F63C0C">
            <w:pPr>
              <w:rPr>
                <w:rFonts w:ascii="Trebuchet MS" w:eastAsia="Times New Roman" w:hAnsi="Trebuchet MS" w:cs="Times New Roman"/>
                <w:sz w:val="24"/>
                <w:szCs w:val="24"/>
              </w:rPr>
            </w:pPr>
            <w:r w:rsidRPr="00F63C0C">
              <w:rPr>
                <w:rFonts w:ascii="Trebuchet MS" w:eastAsia="Times New Roman" w:hAnsi="Trebuchet MS" w:cs="Times New Roman"/>
                <w:sz w:val="24"/>
                <w:szCs w:val="24"/>
              </w:rPr>
              <w:t>Procesos de transferencia de masa</w:t>
            </w:r>
            <w:r w:rsidRPr="00F63C0C">
              <w:rPr>
                <w:rFonts w:ascii="Trebuchet MS" w:eastAsia="Times New Roman" w:hAnsi="Trebuchet MS" w:cs="Times New Roman"/>
                <w:sz w:val="24"/>
                <w:szCs w:val="24"/>
              </w:rPr>
              <w:br/>
            </w:r>
            <w:r w:rsidR="00265536" w:rsidRPr="00F63C0C">
              <w:rPr>
                <w:rFonts w:ascii="Trebuchet MS" w:eastAsia="Times New Roman" w:hAnsi="Trebuchet MS" w:cs="Times New Roman"/>
                <w:sz w:val="24"/>
                <w:szCs w:val="24"/>
              </w:rPr>
              <w:t>Ingenierí</w:t>
            </w:r>
            <w:r w:rsidR="00265536"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t xml:space="preserve"> </w:t>
            </w:r>
            <w:r w:rsidR="00265536" w:rsidRPr="00F63C0C">
              <w:rPr>
                <w:rFonts w:ascii="Trebuchet MS" w:eastAsia="Times New Roman" w:hAnsi="Trebuchet MS" w:cs="Times New Roman"/>
                <w:sz w:val="24"/>
                <w:szCs w:val="24"/>
              </w:rPr>
              <w:t>Econó</w:t>
            </w:r>
            <w:r w:rsidR="00265536" w:rsidRPr="00F63C0C">
              <w:rPr>
                <w:rFonts w:ascii="Times New Roman" w:eastAsia="Times New Roman" w:hAnsi="Times New Roman" w:cs="Times New Roman"/>
                <w:sz w:val="24"/>
                <w:szCs w:val="24"/>
              </w:rPr>
              <w:t>m</w:t>
            </w:r>
            <w:r w:rsidR="00265536" w:rsidRPr="00F63C0C">
              <w:rPr>
                <w:rFonts w:ascii="Trebuchet MS" w:eastAsia="Times New Roman" w:hAnsi="Trebuchet MS" w:cs="Times New Roman"/>
                <w:sz w:val="24"/>
                <w:szCs w:val="24"/>
              </w:rPr>
              <w:t>ica</w:t>
            </w:r>
            <w:r w:rsidRPr="00F63C0C">
              <w:rPr>
                <w:rFonts w:ascii="Trebuchet MS" w:eastAsia="Times New Roman" w:hAnsi="Trebuchet MS" w:cs="Times New Roman"/>
                <w:sz w:val="24"/>
                <w:szCs w:val="24"/>
              </w:rPr>
              <w:t xml:space="preserve"> I</w:t>
            </w:r>
            <w:r w:rsidRPr="00F63C0C">
              <w:rPr>
                <w:rFonts w:ascii="Trebuchet MS" w:eastAsia="Times New Roman" w:hAnsi="Trebuchet MS" w:cs="Times New Roman"/>
                <w:sz w:val="24"/>
                <w:szCs w:val="24"/>
              </w:rPr>
              <w:br/>
            </w:r>
            <w:r w:rsidR="00265536" w:rsidRPr="00F63C0C">
              <w:rPr>
                <w:rFonts w:ascii="Trebuchet MS" w:eastAsia="Times New Roman" w:hAnsi="Trebuchet MS" w:cs="Times New Roman"/>
                <w:sz w:val="24"/>
                <w:szCs w:val="24"/>
              </w:rPr>
              <w:t>Ingenierí</w:t>
            </w:r>
            <w:r w:rsidR="00265536"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t xml:space="preserve"> de Reactores</w:t>
            </w:r>
            <w:r w:rsidRPr="00F63C0C">
              <w:rPr>
                <w:rFonts w:ascii="Trebuchet MS" w:eastAsia="Times New Roman" w:hAnsi="Trebuchet MS" w:cs="Times New Roman"/>
                <w:sz w:val="24"/>
                <w:szCs w:val="24"/>
              </w:rPr>
              <w:br/>
            </w:r>
            <w:r w:rsidR="00265536" w:rsidRPr="00F63C0C">
              <w:rPr>
                <w:rFonts w:ascii="Trebuchet MS" w:eastAsia="Times New Roman" w:hAnsi="Trebuchet MS" w:cs="Times New Roman"/>
                <w:sz w:val="24"/>
                <w:szCs w:val="24"/>
              </w:rPr>
              <w:t>Ingenierí</w:t>
            </w:r>
            <w:r w:rsidR="00265536"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t xml:space="preserve"> de Procesos I</w:t>
            </w:r>
            <w:r w:rsidRPr="00F63C0C">
              <w:rPr>
                <w:rFonts w:ascii="Trebuchet MS" w:eastAsia="Times New Roman" w:hAnsi="Trebuchet MS" w:cs="Times New Roman"/>
                <w:sz w:val="24"/>
                <w:szCs w:val="24"/>
              </w:rPr>
              <w:br/>
              <w:t xml:space="preserve">Control </w:t>
            </w:r>
            <w:r w:rsidR="00265536" w:rsidRPr="00F63C0C">
              <w:rPr>
                <w:rFonts w:ascii="Trebuchet MS" w:eastAsia="Times New Roman" w:hAnsi="Trebuchet MS" w:cs="Times New Roman"/>
                <w:sz w:val="24"/>
                <w:szCs w:val="24"/>
              </w:rPr>
              <w:t>Estadí</w:t>
            </w:r>
            <w:r w:rsidR="00265536" w:rsidRPr="00F63C0C">
              <w:rPr>
                <w:rFonts w:ascii="Times New Roman" w:eastAsia="Times New Roman" w:hAnsi="Times New Roman" w:cs="Times New Roman"/>
                <w:sz w:val="24"/>
                <w:szCs w:val="24"/>
              </w:rPr>
              <w:t>s</w:t>
            </w:r>
            <w:r w:rsidR="00265536" w:rsidRPr="00F63C0C">
              <w:rPr>
                <w:rFonts w:ascii="Trebuchet MS" w:eastAsia="Times New Roman" w:hAnsi="Trebuchet MS" w:cs="Times New Roman"/>
                <w:sz w:val="24"/>
                <w:szCs w:val="24"/>
              </w:rPr>
              <w:t>tico</w:t>
            </w:r>
            <w:r w:rsidRPr="00F63C0C">
              <w:rPr>
                <w:rFonts w:ascii="Trebuchet MS" w:eastAsia="Times New Roman" w:hAnsi="Trebuchet MS" w:cs="Times New Roman"/>
                <w:sz w:val="24"/>
                <w:szCs w:val="24"/>
              </w:rPr>
              <w:t xml:space="preserve"> de Procesos</w:t>
            </w:r>
            <w:r w:rsidRPr="00F63C0C">
              <w:rPr>
                <w:rFonts w:ascii="Trebuchet MS" w:eastAsia="Times New Roman" w:hAnsi="Trebuchet MS" w:cs="Times New Roman"/>
                <w:sz w:val="24"/>
                <w:szCs w:val="24"/>
              </w:rPr>
              <w:br/>
            </w:r>
            <w:r w:rsidR="00265536" w:rsidRPr="00F63C0C">
              <w:rPr>
                <w:rFonts w:ascii="Trebuchet MS" w:eastAsia="Times New Roman" w:hAnsi="Trebuchet MS" w:cs="Times New Roman"/>
                <w:sz w:val="24"/>
                <w:szCs w:val="24"/>
              </w:rPr>
              <w:t>Diseñ</w:t>
            </w:r>
            <w:r w:rsidR="00265536" w:rsidRPr="00F63C0C">
              <w:rPr>
                <w:rFonts w:ascii="Times New Roman" w:eastAsia="Times New Roman" w:hAnsi="Times New Roman" w:cs="Times New Roman"/>
                <w:sz w:val="24"/>
                <w:szCs w:val="24"/>
              </w:rPr>
              <w:t>o</w:t>
            </w:r>
            <w:r w:rsidRPr="00F63C0C">
              <w:rPr>
                <w:rFonts w:ascii="Trebuchet MS" w:eastAsia="Times New Roman" w:hAnsi="Trebuchet MS" w:cs="Times New Roman"/>
                <w:sz w:val="24"/>
                <w:szCs w:val="24"/>
              </w:rPr>
              <w:t xml:space="preserve"> de Equipo I</w:t>
            </w:r>
            <w:r w:rsidRPr="00F63C0C">
              <w:rPr>
                <w:rFonts w:ascii="Trebuchet MS" w:eastAsia="Times New Roman" w:hAnsi="Trebuchet MS" w:cs="Times New Roman"/>
                <w:sz w:val="24"/>
                <w:szCs w:val="24"/>
              </w:rPr>
              <w:br/>
            </w:r>
            <w:r w:rsidR="00265536" w:rsidRPr="00F63C0C">
              <w:rPr>
                <w:rFonts w:ascii="Trebuchet MS" w:eastAsia="Times New Roman" w:hAnsi="Trebuchet MS" w:cs="Times New Roman"/>
                <w:sz w:val="24"/>
                <w:szCs w:val="24"/>
              </w:rPr>
              <w:t>Instrumentació</w:t>
            </w:r>
            <w:r w:rsidR="00265536" w:rsidRPr="00F63C0C">
              <w:rPr>
                <w:rFonts w:ascii="Times New Roman" w:eastAsia="Times New Roman" w:hAnsi="Times New Roman" w:cs="Times New Roman"/>
                <w:sz w:val="24"/>
                <w:szCs w:val="24"/>
              </w:rPr>
              <w:t>n</w:t>
            </w:r>
            <w:r w:rsidRPr="00F63C0C">
              <w:rPr>
                <w:rFonts w:ascii="Trebuchet MS" w:eastAsia="Times New Roman" w:hAnsi="Trebuchet MS" w:cs="Times New Roman"/>
                <w:sz w:val="24"/>
                <w:szCs w:val="24"/>
              </w:rPr>
              <w:t xml:space="preserve"> y Control de Procesos</w:t>
            </w:r>
          </w:p>
        </w:tc>
      </w:tr>
      <w:tr w:rsidR="00F63C0C" w:rsidRPr="00F63C0C" w:rsidTr="00F63C0C">
        <w:tc>
          <w:tcPr>
            <w:tcW w:w="4489" w:type="dxa"/>
            <w:vAlign w:val="center"/>
          </w:tcPr>
          <w:p w:rsidR="00F63C0C" w:rsidRPr="00F63C0C" w:rsidRDefault="00F63C0C" w:rsidP="00F63C0C">
            <w:pPr>
              <w:rPr>
                <w:rFonts w:ascii="Trebuchet MS" w:eastAsia="Times New Roman" w:hAnsi="Trebuchet MS" w:cs="Times New Roman"/>
                <w:b/>
                <w:sz w:val="24"/>
                <w:szCs w:val="24"/>
              </w:rPr>
            </w:pPr>
            <w:r w:rsidRPr="00F63C0C">
              <w:rPr>
                <w:rFonts w:ascii="Trebuchet MS" w:eastAsia="Times New Roman" w:hAnsi="Trebuchet MS" w:cs="Times New Roman"/>
                <w:b/>
                <w:sz w:val="24"/>
                <w:szCs w:val="24"/>
              </w:rPr>
              <w:lastRenderedPageBreak/>
              <w:t xml:space="preserve">Quinto Año </w:t>
            </w:r>
          </w:p>
          <w:p w:rsidR="00F63C0C" w:rsidRPr="00F63C0C" w:rsidRDefault="00F63C0C" w:rsidP="00F63C0C">
            <w:pPr>
              <w:rPr>
                <w:rFonts w:ascii="Trebuchet MS" w:eastAsia="Times New Roman" w:hAnsi="Trebuchet MS" w:cs="Times New Roman"/>
                <w:sz w:val="24"/>
                <w:szCs w:val="24"/>
              </w:rPr>
            </w:pPr>
            <w:r w:rsidRPr="00F63C0C">
              <w:rPr>
                <w:rFonts w:ascii="Trebuchet MS" w:eastAsia="Times New Roman" w:hAnsi="Trebuchet MS" w:cs="Times New Roman"/>
                <w:sz w:val="24"/>
                <w:szCs w:val="24"/>
              </w:rPr>
              <w:t>Procesos de Separació</w:t>
            </w:r>
            <w:r w:rsidRPr="00F63C0C">
              <w:rPr>
                <w:rFonts w:ascii="Times New Roman" w:eastAsia="Times New Roman" w:hAnsi="Times New Roman" w:cs="Times New Roman"/>
                <w:sz w:val="24"/>
                <w:szCs w:val="24"/>
              </w:rPr>
              <w:t>n</w:t>
            </w:r>
            <w:r w:rsidRPr="00F63C0C">
              <w:rPr>
                <w:rFonts w:ascii="Trebuchet MS" w:eastAsia="Times New Roman" w:hAnsi="Trebuchet MS" w:cs="Times New Roman"/>
                <w:sz w:val="24"/>
                <w:szCs w:val="24"/>
              </w:rPr>
              <w:br/>
              <w:t>Ingenierí</w:t>
            </w:r>
            <w:r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t xml:space="preserve"> Econó</w:t>
            </w:r>
            <w:r w:rsidRPr="00F63C0C">
              <w:rPr>
                <w:rFonts w:ascii="Times New Roman" w:eastAsia="Times New Roman" w:hAnsi="Times New Roman" w:cs="Times New Roman"/>
                <w:sz w:val="24"/>
                <w:szCs w:val="24"/>
              </w:rPr>
              <w:t>m</w:t>
            </w:r>
            <w:r w:rsidRPr="00F63C0C">
              <w:rPr>
                <w:rFonts w:ascii="Trebuchet MS" w:eastAsia="Times New Roman" w:hAnsi="Trebuchet MS" w:cs="Times New Roman"/>
                <w:sz w:val="24"/>
                <w:szCs w:val="24"/>
              </w:rPr>
              <w:t>ica II</w:t>
            </w:r>
            <w:r w:rsidRPr="00F63C0C">
              <w:rPr>
                <w:rFonts w:ascii="Trebuchet MS" w:eastAsia="Times New Roman" w:hAnsi="Trebuchet MS" w:cs="Times New Roman"/>
                <w:sz w:val="24"/>
                <w:szCs w:val="24"/>
              </w:rPr>
              <w:br/>
              <w:t>Proyecto de plantas Quí</w:t>
            </w:r>
            <w:r w:rsidRPr="00F63C0C">
              <w:rPr>
                <w:rFonts w:ascii="Times New Roman" w:eastAsia="Times New Roman" w:hAnsi="Times New Roman" w:cs="Times New Roman"/>
                <w:sz w:val="24"/>
                <w:szCs w:val="24"/>
              </w:rPr>
              <w:t>m</w:t>
            </w:r>
            <w:r w:rsidRPr="00F63C0C">
              <w:rPr>
                <w:rFonts w:ascii="Trebuchet MS" w:eastAsia="Times New Roman" w:hAnsi="Trebuchet MS" w:cs="Times New Roman"/>
                <w:sz w:val="24"/>
                <w:szCs w:val="24"/>
              </w:rPr>
              <w:t>icas</w:t>
            </w:r>
            <w:r w:rsidRPr="00F63C0C">
              <w:rPr>
                <w:rFonts w:ascii="Trebuchet MS" w:eastAsia="Times New Roman" w:hAnsi="Trebuchet MS" w:cs="Times New Roman"/>
                <w:sz w:val="24"/>
                <w:szCs w:val="24"/>
              </w:rPr>
              <w:br/>
              <w:t>Ingenierí</w:t>
            </w:r>
            <w:r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t xml:space="preserve"> de Procesos II</w:t>
            </w:r>
            <w:r w:rsidRPr="00F63C0C">
              <w:rPr>
                <w:rFonts w:ascii="Trebuchet MS" w:eastAsia="Times New Roman" w:hAnsi="Trebuchet MS" w:cs="Times New Roman"/>
                <w:sz w:val="24"/>
                <w:szCs w:val="24"/>
              </w:rPr>
              <w:br/>
              <w:t>Diseñ</w:t>
            </w:r>
            <w:r w:rsidRPr="00F63C0C">
              <w:rPr>
                <w:rFonts w:ascii="Times New Roman" w:eastAsia="Times New Roman" w:hAnsi="Times New Roman" w:cs="Times New Roman"/>
                <w:sz w:val="24"/>
                <w:szCs w:val="24"/>
              </w:rPr>
              <w:t>o</w:t>
            </w:r>
            <w:r w:rsidRPr="00F63C0C">
              <w:rPr>
                <w:rFonts w:ascii="Trebuchet MS" w:eastAsia="Times New Roman" w:hAnsi="Trebuchet MS" w:cs="Times New Roman"/>
                <w:sz w:val="24"/>
                <w:szCs w:val="24"/>
              </w:rPr>
              <w:t xml:space="preserve"> de Equipo II</w:t>
            </w:r>
            <w:r w:rsidRPr="00F63C0C">
              <w:rPr>
                <w:rFonts w:ascii="Trebuchet MS" w:eastAsia="Times New Roman" w:hAnsi="Trebuchet MS" w:cs="Times New Roman"/>
                <w:sz w:val="24"/>
                <w:szCs w:val="24"/>
              </w:rPr>
              <w:br/>
              <w:t>Seguridad Industrial (Semestral)</w:t>
            </w:r>
            <w:r w:rsidRPr="00F63C0C">
              <w:rPr>
                <w:rFonts w:ascii="Trebuchet MS" w:eastAsia="Times New Roman" w:hAnsi="Trebuchet MS" w:cs="Times New Roman"/>
                <w:sz w:val="24"/>
                <w:szCs w:val="24"/>
              </w:rPr>
              <w:br/>
              <w:t>Ingenierí</w:t>
            </w:r>
            <w:r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t xml:space="preserve"> Ambiental (Semestral)</w:t>
            </w:r>
            <w:r w:rsidRPr="00F63C0C">
              <w:rPr>
                <w:rFonts w:ascii="Trebuchet MS" w:eastAsia="Times New Roman" w:hAnsi="Trebuchet MS" w:cs="Times New Roman"/>
                <w:sz w:val="24"/>
                <w:szCs w:val="24"/>
              </w:rPr>
              <w:br/>
              <w:t>Electiva I (Semestral)</w:t>
            </w:r>
            <w:r w:rsidRPr="00F63C0C">
              <w:rPr>
                <w:rFonts w:ascii="Trebuchet MS" w:eastAsia="Times New Roman" w:hAnsi="Trebuchet MS" w:cs="Times New Roman"/>
                <w:sz w:val="24"/>
                <w:szCs w:val="24"/>
              </w:rPr>
              <w:br/>
              <w:t>Electiva II (Semestral)</w:t>
            </w:r>
          </w:p>
        </w:tc>
        <w:tc>
          <w:tcPr>
            <w:tcW w:w="4489" w:type="dxa"/>
            <w:vAlign w:val="center"/>
          </w:tcPr>
          <w:p w:rsidR="00F63C0C" w:rsidRPr="00F63C0C" w:rsidRDefault="00F63C0C" w:rsidP="00F63C0C">
            <w:pPr>
              <w:rPr>
                <w:rFonts w:ascii="Trebuchet MS" w:eastAsia="Times New Roman" w:hAnsi="Trebuchet MS" w:cs="Times New Roman"/>
                <w:b/>
                <w:sz w:val="24"/>
                <w:szCs w:val="24"/>
              </w:rPr>
            </w:pPr>
            <w:r w:rsidRPr="00F63C0C">
              <w:rPr>
                <w:rFonts w:ascii="Trebuchet MS" w:eastAsia="Times New Roman" w:hAnsi="Trebuchet MS" w:cs="Times New Roman"/>
                <w:b/>
                <w:sz w:val="24"/>
                <w:szCs w:val="24"/>
              </w:rPr>
              <w:t>Materias Electivas (Semestrales)</w:t>
            </w:r>
          </w:p>
          <w:p w:rsidR="00F63C0C" w:rsidRPr="00F63C0C" w:rsidRDefault="00F63C0C" w:rsidP="00F63C0C">
            <w:pPr>
              <w:rPr>
                <w:rFonts w:ascii="Trebuchet MS" w:eastAsia="Times New Roman" w:hAnsi="Trebuchet MS" w:cs="Times New Roman"/>
                <w:sz w:val="24"/>
                <w:szCs w:val="24"/>
              </w:rPr>
            </w:pPr>
            <w:r w:rsidRPr="00F63C0C">
              <w:rPr>
                <w:rFonts w:ascii="Trebuchet MS" w:eastAsia="Times New Roman" w:hAnsi="Trebuchet MS" w:cs="Times New Roman"/>
                <w:sz w:val="24"/>
                <w:szCs w:val="24"/>
              </w:rPr>
              <w:t>Psicologí</w:t>
            </w:r>
            <w:r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t xml:space="preserve"> I y II</w:t>
            </w:r>
            <w:r w:rsidRPr="00F63C0C">
              <w:rPr>
                <w:rFonts w:ascii="Trebuchet MS" w:eastAsia="Times New Roman" w:hAnsi="Trebuchet MS" w:cs="Times New Roman"/>
                <w:sz w:val="24"/>
                <w:szCs w:val="24"/>
              </w:rPr>
              <w:br/>
              <w:t>Electroquí</w:t>
            </w:r>
            <w:r w:rsidRPr="00F63C0C">
              <w:rPr>
                <w:rFonts w:ascii="Times New Roman" w:eastAsia="Times New Roman" w:hAnsi="Times New Roman" w:cs="Times New Roman"/>
                <w:sz w:val="24"/>
                <w:szCs w:val="24"/>
              </w:rPr>
              <w:t>m</w:t>
            </w:r>
            <w:r w:rsidRPr="00F63C0C">
              <w:rPr>
                <w:rFonts w:ascii="Trebuchet MS" w:eastAsia="Times New Roman" w:hAnsi="Trebuchet MS" w:cs="Times New Roman"/>
                <w:sz w:val="24"/>
                <w:szCs w:val="24"/>
              </w:rPr>
              <w:t>ica I y II</w:t>
            </w:r>
            <w:r w:rsidRPr="00F63C0C">
              <w:rPr>
                <w:rFonts w:ascii="Trebuchet MS" w:eastAsia="Times New Roman" w:hAnsi="Trebuchet MS" w:cs="Times New Roman"/>
                <w:sz w:val="24"/>
                <w:szCs w:val="24"/>
              </w:rPr>
              <w:br/>
              <w:t>Tecnologí</w:t>
            </w:r>
            <w:r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t xml:space="preserve"> de alimentos I y II</w:t>
            </w:r>
            <w:r w:rsidRPr="00F63C0C">
              <w:rPr>
                <w:rFonts w:ascii="Trebuchet MS" w:eastAsia="Times New Roman" w:hAnsi="Trebuchet MS" w:cs="Times New Roman"/>
                <w:sz w:val="24"/>
                <w:szCs w:val="24"/>
              </w:rPr>
              <w:br/>
              <w:t>Ingenierí</w:t>
            </w:r>
            <w:r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t xml:space="preserve"> de Servicios</w:t>
            </w:r>
            <w:r w:rsidRPr="00F63C0C">
              <w:rPr>
                <w:rFonts w:ascii="Trebuchet MS" w:eastAsia="Times New Roman" w:hAnsi="Trebuchet MS" w:cs="Times New Roman"/>
                <w:sz w:val="24"/>
                <w:szCs w:val="24"/>
              </w:rPr>
              <w:br/>
              <w:t>Sistemas de calidad</w:t>
            </w:r>
            <w:r w:rsidRPr="00F63C0C">
              <w:rPr>
                <w:rFonts w:ascii="Trebuchet MS" w:eastAsia="Times New Roman" w:hAnsi="Trebuchet MS" w:cs="Times New Roman"/>
                <w:sz w:val="24"/>
                <w:szCs w:val="24"/>
              </w:rPr>
              <w:br/>
              <w:t>Biotecnologí</w:t>
            </w:r>
            <w:r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br/>
              <w:t>Energí</w:t>
            </w:r>
            <w:r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t>s renovables</w:t>
            </w:r>
            <w:r w:rsidRPr="00F63C0C">
              <w:rPr>
                <w:rFonts w:ascii="Trebuchet MS" w:eastAsia="Times New Roman" w:hAnsi="Trebuchet MS" w:cs="Times New Roman"/>
                <w:sz w:val="24"/>
                <w:szCs w:val="24"/>
              </w:rPr>
              <w:br/>
              <w:t>Industria limpia</w:t>
            </w:r>
            <w:r w:rsidRPr="00F63C0C">
              <w:rPr>
                <w:rFonts w:ascii="Trebuchet MS" w:eastAsia="Times New Roman" w:hAnsi="Trebuchet MS" w:cs="Times New Roman"/>
                <w:sz w:val="24"/>
                <w:szCs w:val="24"/>
              </w:rPr>
              <w:br/>
              <w:t>Seminario de Tesis I y II</w:t>
            </w:r>
            <w:r w:rsidRPr="00F63C0C">
              <w:rPr>
                <w:rFonts w:ascii="Trebuchet MS" w:eastAsia="Times New Roman" w:hAnsi="Trebuchet MS" w:cs="Times New Roman"/>
                <w:sz w:val="24"/>
                <w:szCs w:val="24"/>
              </w:rPr>
              <w:br/>
              <w:t>Administració</w:t>
            </w:r>
            <w:r w:rsidRPr="00F63C0C">
              <w:rPr>
                <w:rFonts w:ascii="Times New Roman" w:eastAsia="Times New Roman" w:hAnsi="Times New Roman" w:cs="Times New Roman"/>
                <w:sz w:val="24"/>
                <w:szCs w:val="24"/>
              </w:rPr>
              <w:t>n</w:t>
            </w:r>
            <w:r w:rsidRPr="00F63C0C">
              <w:rPr>
                <w:rFonts w:ascii="Trebuchet MS" w:eastAsia="Times New Roman" w:hAnsi="Trebuchet MS" w:cs="Times New Roman"/>
                <w:sz w:val="24"/>
                <w:szCs w:val="24"/>
              </w:rPr>
              <w:t xml:space="preserve"> I y II</w:t>
            </w:r>
            <w:r w:rsidRPr="00F63C0C">
              <w:rPr>
                <w:rFonts w:ascii="Trebuchet MS" w:eastAsia="Times New Roman" w:hAnsi="Trebuchet MS" w:cs="Times New Roman"/>
                <w:sz w:val="24"/>
                <w:szCs w:val="24"/>
              </w:rPr>
              <w:br/>
              <w:t>Tó</w:t>
            </w:r>
            <w:r w:rsidRPr="00F63C0C">
              <w:rPr>
                <w:rFonts w:ascii="Times New Roman" w:eastAsia="Times New Roman" w:hAnsi="Times New Roman" w:cs="Times New Roman"/>
                <w:sz w:val="24"/>
                <w:szCs w:val="24"/>
              </w:rPr>
              <w:t>p</w:t>
            </w:r>
            <w:r w:rsidRPr="00F63C0C">
              <w:rPr>
                <w:rFonts w:ascii="Trebuchet MS" w:eastAsia="Times New Roman" w:hAnsi="Trebuchet MS" w:cs="Times New Roman"/>
                <w:sz w:val="24"/>
                <w:szCs w:val="24"/>
              </w:rPr>
              <w:t>ico Selecto de Ingenierí</w:t>
            </w:r>
            <w:r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t xml:space="preserve"> Quí</w:t>
            </w:r>
            <w:r w:rsidRPr="00F63C0C">
              <w:rPr>
                <w:rFonts w:ascii="Times New Roman" w:eastAsia="Times New Roman" w:hAnsi="Times New Roman" w:cs="Times New Roman"/>
                <w:sz w:val="24"/>
                <w:szCs w:val="24"/>
              </w:rPr>
              <w:t>m</w:t>
            </w:r>
            <w:r w:rsidRPr="00F63C0C">
              <w:rPr>
                <w:rFonts w:ascii="Trebuchet MS" w:eastAsia="Times New Roman" w:hAnsi="Trebuchet MS" w:cs="Times New Roman"/>
                <w:sz w:val="24"/>
                <w:szCs w:val="24"/>
              </w:rPr>
              <w:t xml:space="preserve">ica I y II </w:t>
            </w:r>
          </w:p>
          <w:p w:rsidR="00F63C0C" w:rsidRPr="00F63C0C" w:rsidRDefault="00F63C0C" w:rsidP="00F63C0C">
            <w:pPr>
              <w:rPr>
                <w:rFonts w:ascii="Trebuchet MS" w:eastAsia="Times New Roman" w:hAnsi="Trebuchet MS" w:cs="Times New Roman"/>
                <w:sz w:val="24"/>
                <w:szCs w:val="24"/>
              </w:rPr>
            </w:pPr>
            <w:r w:rsidRPr="00F63C0C">
              <w:rPr>
                <w:rFonts w:ascii="Trebuchet MS" w:eastAsia="Times New Roman" w:hAnsi="Trebuchet MS" w:cs="Times New Roman"/>
                <w:sz w:val="24"/>
                <w:szCs w:val="24"/>
              </w:rPr>
              <w:t>Administració</w:t>
            </w:r>
            <w:r w:rsidRPr="00F63C0C">
              <w:rPr>
                <w:rFonts w:ascii="Times New Roman" w:eastAsia="Times New Roman" w:hAnsi="Times New Roman" w:cs="Times New Roman"/>
                <w:sz w:val="24"/>
                <w:szCs w:val="24"/>
              </w:rPr>
              <w:t>n</w:t>
            </w:r>
            <w:r w:rsidRPr="00F63C0C">
              <w:rPr>
                <w:rFonts w:ascii="Trebuchet MS" w:eastAsia="Times New Roman" w:hAnsi="Trebuchet MS" w:cs="Times New Roman"/>
                <w:sz w:val="24"/>
                <w:szCs w:val="24"/>
              </w:rPr>
              <w:t xml:space="preserve"> I y II</w:t>
            </w:r>
            <w:r w:rsidRPr="00F63C0C">
              <w:rPr>
                <w:rFonts w:ascii="Trebuchet MS" w:eastAsia="Times New Roman" w:hAnsi="Trebuchet MS" w:cs="Times New Roman"/>
                <w:sz w:val="24"/>
                <w:szCs w:val="24"/>
              </w:rPr>
              <w:br/>
              <w:t>Tó</w:t>
            </w:r>
            <w:r w:rsidRPr="00F63C0C">
              <w:rPr>
                <w:rFonts w:ascii="Times New Roman" w:eastAsia="Times New Roman" w:hAnsi="Times New Roman" w:cs="Times New Roman"/>
                <w:sz w:val="24"/>
                <w:szCs w:val="24"/>
              </w:rPr>
              <w:t>p</w:t>
            </w:r>
            <w:r w:rsidRPr="00F63C0C">
              <w:rPr>
                <w:rFonts w:ascii="Trebuchet MS" w:eastAsia="Times New Roman" w:hAnsi="Trebuchet MS" w:cs="Times New Roman"/>
                <w:sz w:val="24"/>
                <w:szCs w:val="24"/>
              </w:rPr>
              <w:t>ico Selecto de Ingenierí</w:t>
            </w:r>
            <w:r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t xml:space="preserve"> Quí</w:t>
            </w:r>
            <w:r w:rsidRPr="00F63C0C">
              <w:rPr>
                <w:rFonts w:ascii="Times New Roman" w:eastAsia="Times New Roman" w:hAnsi="Times New Roman" w:cs="Times New Roman"/>
                <w:sz w:val="24"/>
                <w:szCs w:val="24"/>
              </w:rPr>
              <w:t>m</w:t>
            </w:r>
            <w:r w:rsidRPr="00F63C0C">
              <w:rPr>
                <w:rFonts w:ascii="Trebuchet MS" w:eastAsia="Times New Roman" w:hAnsi="Trebuchet MS" w:cs="Times New Roman"/>
                <w:sz w:val="24"/>
                <w:szCs w:val="24"/>
              </w:rPr>
              <w:t>ica I y II</w:t>
            </w:r>
          </w:p>
        </w:tc>
      </w:tr>
      <w:tr w:rsidR="00F63C0C" w:rsidRPr="00F63C0C" w:rsidTr="00F63C0C">
        <w:tc>
          <w:tcPr>
            <w:tcW w:w="4489" w:type="dxa"/>
            <w:vAlign w:val="center"/>
          </w:tcPr>
          <w:p w:rsidR="00F63C0C" w:rsidRPr="00F63C0C" w:rsidRDefault="00F63C0C" w:rsidP="00F63C0C">
            <w:pPr>
              <w:rPr>
                <w:rFonts w:ascii="Trebuchet MS" w:eastAsia="Times New Roman" w:hAnsi="Trebuchet MS" w:cs="Times New Roman"/>
                <w:b/>
                <w:sz w:val="24"/>
                <w:szCs w:val="24"/>
              </w:rPr>
            </w:pPr>
            <w:r w:rsidRPr="00F63C0C">
              <w:rPr>
                <w:rFonts w:ascii="Trebuchet MS" w:eastAsia="Times New Roman" w:hAnsi="Trebuchet MS" w:cs="Times New Roman"/>
                <w:b/>
                <w:sz w:val="24"/>
                <w:szCs w:val="24"/>
              </w:rPr>
              <w:t>Humanidades</w:t>
            </w:r>
          </w:p>
          <w:p w:rsidR="00F63C0C" w:rsidRPr="00F63C0C" w:rsidRDefault="00F63C0C" w:rsidP="00F63C0C">
            <w:pPr>
              <w:rPr>
                <w:rFonts w:ascii="Trebuchet MS" w:eastAsia="Times New Roman" w:hAnsi="Trebuchet MS" w:cs="Times New Roman"/>
                <w:sz w:val="24"/>
                <w:szCs w:val="24"/>
              </w:rPr>
            </w:pPr>
            <w:r w:rsidRPr="00F63C0C">
              <w:rPr>
                <w:rFonts w:ascii="Trebuchet MS" w:eastAsia="Times New Roman" w:hAnsi="Trebuchet MS" w:cs="Times New Roman"/>
                <w:sz w:val="24"/>
                <w:szCs w:val="24"/>
              </w:rPr>
              <w:t>Sociologí</w:t>
            </w:r>
            <w:r w:rsidRPr="00F63C0C">
              <w:rPr>
                <w:rFonts w:ascii="Times New Roman" w:eastAsia="Times New Roman" w:hAnsi="Times New Roman" w:cs="Times New Roman"/>
                <w:sz w:val="24"/>
                <w:szCs w:val="24"/>
              </w:rPr>
              <w:t>a</w:t>
            </w:r>
            <w:r w:rsidRPr="00F63C0C">
              <w:rPr>
                <w:rFonts w:ascii="Trebuchet MS" w:eastAsia="Times New Roman" w:hAnsi="Trebuchet MS" w:cs="Times New Roman"/>
                <w:sz w:val="24"/>
                <w:szCs w:val="24"/>
              </w:rPr>
              <w:br/>
              <w:t>Educació</w:t>
            </w:r>
            <w:r w:rsidRPr="00F63C0C">
              <w:rPr>
                <w:rFonts w:ascii="Times New Roman" w:eastAsia="Times New Roman" w:hAnsi="Times New Roman" w:cs="Times New Roman"/>
                <w:sz w:val="24"/>
                <w:szCs w:val="24"/>
              </w:rPr>
              <w:t>n</w:t>
            </w:r>
            <w:r w:rsidRPr="00F63C0C">
              <w:rPr>
                <w:rFonts w:ascii="Trebuchet MS" w:eastAsia="Times New Roman" w:hAnsi="Trebuchet MS" w:cs="Times New Roman"/>
                <w:sz w:val="24"/>
                <w:szCs w:val="24"/>
              </w:rPr>
              <w:t xml:space="preserve"> ambiental</w:t>
            </w:r>
            <w:r w:rsidRPr="00F63C0C">
              <w:rPr>
                <w:rFonts w:ascii="Trebuchet MS" w:eastAsia="Times New Roman" w:hAnsi="Trebuchet MS" w:cs="Times New Roman"/>
                <w:sz w:val="24"/>
                <w:szCs w:val="24"/>
              </w:rPr>
              <w:br/>
              <w:t>Historia de la Universidad Michoacana</w:t>
            </w:r>
            <w:r w:rsidRPr="00F63C0C">
              <w:rPr>
                <w:rFonts w:ascii="Trebuchet MS" w:eastAsia="Times New Roman" w:hAnsi="Trebuchet MS" w:cs="Times New Roman"/>
                <w:sz w:val="24"/>
                <w:szCs w:val="24"/>
              </w:rPr>
              <w:br/>
              <w:t>Formació</w:t>
            </w:r>
            <w:r w:rsidRPr="00F63C0C">
              <w:rPr>
                <w:rFonts w:ascii="Times New Roman" w:eastAsia="Times New Roman" w:hAnsi="Times New Roman" w:cs="Times New Roman"/>
                <w:sz w:val="24"/>
                <w:szCs w:val="24"/>
              </w:rPr>
              <w:t>n</w:t>
            </w:r>
            <w:r w:rsidRPr="00F63C0C">
              <w:rPr>
                <w:rFonts w:ascii="Trebuchet MS" w:eastAsia="Times New Roman" w:hAnsi="Trebuchet MS" w:cs="Times New Roman"/>
                <w:sz w:val="24"/>
                <w:szCs w:val="24"/>
              </w:rPr>
              <w:t xml:space="preserve"> de valores y habilidades para el trabajo</w:t>
            </w:r>
            <w:r w:rsidRPr="00F63C0C">
              <w:rPr>
                <w:rFonts w:ascii="Trebuchet MS" w:eastAsia="Times New Roman" w:hAnsi="Trebuchet MS" w:cs="Times New Roman"/>
                <w:sz w:val="24"/>
                <w:szCs w:val="24"/>
              </w:rPr>
              <w:br/>
              <w:t>Calidad humana</w:t>
            </w:r>
            <w:r w:rsidRPr="00F63C0C">
              <w:rPr>
                <w:rFonts w:ascii="Trebuchet MS" w:eastAsia="Times New Roman" w:hAnsi="Trebuchet MS" w:cs="Times New Roman"/>
                <w:sz w:val="24"/>
                <w:szCs w:val="24"/>
              </w:rPr>
              <w:br/>
              <w:t>Desarrollo del potencial humano</w:t>
            </w:r>
            <w:r w:rsidRPr="00F63C0C">
              <w:rPr>
                <w:rFonts w:ascii="Trebuchet MS" w:eastAsia="Times New Roman" w:hAnsi="Trebuchet MS" w:cs="Times New Roman"/>
                <w:sz w:val="24"/>
                <w:szCs w:val="24"/>
              </w:rPr>
              <w:br/>
            </w:r>
            <w:r w:rsidR="00265536" w:rsidRPr="00265536">
              <w:rPr>
                <w:rFonts w:ascii="Trebuchet MS" w:eastAsia="Times New Roman" w:hAnsi="Trebuchet MS" w:cs="Times New Roman"/>
                <w:sz w:val="24"/>
                <w:szCs w:val="24"/>
              </w:rPr>
              <w:t>Comunicación</w:t>
            </w:r>
            <w:r w:rsidRPr="00265536">
              <w:rPr>
                <w:rFonts w:ascii="Trebuchet MS" w:eastAsia="Times New Roman" w:hAnsi="Trebuchet MS" w:cs="Times New Roman"/>
                <w:sz w:val="24"/>
                <w:szCs w:val="24"/>
              </w:rPr>
              <w:t xml:space="preserve"> y</w:t>
            </w:r>
            <w:r w:rsidRPr="00F63C0C">
              <w:rPr>
                <w:rFonts w:ascii="Trebuchet MS" w:eastAsia="Times New Roman" w:hAnsi="Trebuchet MS" w:cs="Times New Roman"/>
                <w:sz w:val="24"/>
                <w:szCs w:val="24"/>
              </w:rPr>
              <w:t xml:space="preserve"> liderazgo</w:t>
            </w:r>
          </w:p>
        </w:tc>
        <w:tc>
          <w:tcPr>
            <w:tcW w:w="4489" w:type="dxa"/>
            <w:vAlign w:val="center"/>
          </w:tcPr>
          <w:p w:rsidR="00F63C0C" w:rsidRPr="00F63C0C" w:rsidRDefault="00F63C0C" w:rsidP="00F63C0C">
            <w:pPr>
              <w:rPr>
                <w:rFonts w:ascii="Trebuchet MS" w:eastAsia="Times New Roman" w:hAnsi="Trebuchet MS" w:cs="Times New Roman"/>
                <w:sz w:val="24"/>
                <w:szCs w:val="24"/>
              </w:rPr>
            </w:pPr>
          </w:p>
        </w:tc>
      </w:tr>
    </w:tbl>
    <w:p w:rsidR="00F63C0C" w:rsidRPr="00F63C0C" w:rsidRDefault="00F63C0C" w:rsidP="00F63C0C">
      <w:pPr>
        <w:jc w:val="both"/>
        <w:rPr>
          <w:rFonts w:ascii="Trebuchet MS" w:hAnsi="Trebuchet MS"/>
          <w:sz w:val="24"/>
          <w:szCs w:val="24"/>
        </w:rPr>
      </w:pPr>
    </w:p>
    <w:p w:rsidR="00096411" w:rsidRDefault="00F63C0C" w:rsidP="00096411">
      <w:pPr>
        <w:spacing w:after="0" w:line="240" w:lineRule="auto"/>
        <w:jc w:val="center"/>
        <w:rPr>
          <w:rFonts w:ascii="Trebuchet MS" w:hAnsi="Trebuchet MS"/>
          <w:szCs w:val="24"/>
        </w:rPr>
      </w:pPr>
      <w:r w:rsidRPr="00096411">
        <w:rPr>
          <w:rFonts w:ascii="Trebuchet MS" w:hAnsi="Trebuchet MS"/>
          <w:szCs w:val="24"/>
        </w:rPr>
        <w:t xml:space="preserve">Figura </w:t>
      </w:r>
      <w:r w:rsidR="000F171B" w:rsidRPr="00096411">
        <w:rPr>
          <w:rFonts w:ascii="Trebuchet MS" w:hAnsi="Trebuchet MS"/>
          <w:szCs w:val="24"/>
        </w:rPr>
        <w:t>4.</w:t>
      </w:r>
      <w:r w:rsidRPr="00096411">
        <w:rPr>
          <w:rFonts w:ascii="Trebuchet MS" w:hAnsi="Trebuchet MS"/>
          <w:szCs w:val="24"/>
        </w:rPr>
        <w:t>5 Plan reticular de la carrera de Ingeniería Química en la UMSNH.</w:t>
      </w:r>
    </w:p>
    <w:p w:rsidR="00F63C0C" w:rsidRPr="00096411" w:rsidRDefault="00F63C0C" w:rsidP="00096411">
      <w:pPr>
        <w:spacing w:after="0" w:line="240" w:lineRule="auto"/>
        <w:jc w:val="center"/>
        <w:rPr>
          <w:rFonts w:ascii="Trebuchet MS" w:hAnsi="Trebuchet MS"/>
          <w:szCs w:val="24"/>
        </w:rPr>
      </w:pPr>
      <w:r w:rsidRPr="00096411">
        <w:rPr>
          <w:rFonts w:ascii="Trebuchet MS" w:hAnsi="Trebuchet MS"/>
          <w:szCs w:val="24"/>
        </w:rPr>
        <w:t>(Fuente: http://www.umich.mx/licenciatura-ingenieria-quimica.html).</w:t>
      </w:r>
    </w:p>
    <w:p w:rsidR="008A66CF" w:rsidRDefault="008A66CF" w:rsidP="00D601CB">
      <w:pPr>
        <w:spacing w:after="120" w:line="360" w:lineRule="auto"/>
        <w:jc w:val="both"/>
        <w:rPr>
          <w:rFonts w:ascii="Trebuchet MS" w:hAnsi="Trebuchet MS"/>
          <w:sz w:val="24"/>
          <w:szCs w:val="24"/>
        </w:rPr>
      </w:pP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El campo ocupacional del egresado en Ingeniería Química durante la planeación de un proceso de manufactura el determinar el objetivo, considerar las limitaciones de tiempo, materiales y costo y, en consecuencia, diseñar y desarrollar la planta de proceso. Una vez instalado el equipo de proceso, el ingeniero químico permanece con frecuencia en la planta para supervisar y administrar la operación, así</w:t>
      </w:r>
      <w:r w:rsidRPr="00F63C0C">
        <w:rPr>
          <w:sz w:val="24"/>
          <w:szCs w:val="24"/>
        </w:rPr>
        <w:t>́</w:t>
      </w:r>
      <w:r w:rsidRPr="00F63C0C">
        <w:rPr>
          <w:rFonts w:ascii="Trebuchet MS" w:hAnsi="Trebuchet MS"/>
          <w:sz w:val="24"/>
          <w:szCs w:val="24"/>
        </w:rPr>
        <w:t xml:space="preserve"> como para asegurar el control de calidad y el mantenimiento de la producción. Por lo tanto, el desarrollo profesional del ingeniero químico comprende los siguientes campos de actividad:</w:t>
      </w:r>
    </w:p>
    <w:p w:rsidR="00F63C0C" w:rsidRPr="00F63C0C" w:rsidRDefault="00F63C0C" w:rsidP="00D601CB">
      <w:pPr>
        <w:pStyle w:val="Prrafodelista"/>
        <w:numPr>
          <w:ilvl w:val="0"/>
          <w:numId w:val="9"/>
        </w:numPr>
        <w:spacing w:after="120" w:line="360" w:lineRule="auto"/>
        <w:jc w:val="both"/>
        <w:rPr>
          <w:rFonts w:ascii="Trebuchet MS" w:hAnsi="Trebuchet MS"/>
          <w:sz w:val="24"/>
          <w:szCs w:val="24"/>
        </w:rPr>
      </w:pPr>
      <w:r w:rsidRPr="00F63C0C">
        <w:rPr>
          <w:rFonts w:ascii="Trebuchet MS" w:hAnsi="Trebuchet MS"/>
          <w:sz w:val="24"/>
          <w:szCs w:val="24"/>
        </w:rPr>
        <w:t>Control de procesos, automatización e instrumentación</w:t>
      </w:r>
    </w:p>
    <w:p w:rsidR="00F63C0C" w:rsidRPr="00F63C0C" w:rsidRDefault="00F63C0C" w:rsidP="00D601CB">
      <w:pPr>
        <w:pStyle w:val="Prrafodelista"/>
        <w:numPr>
          <w:ilvl w:val="0"/>
          <w:numId w:val="9"/>
        </w:numPr>
        <w:spacing w:after="120" w:line="360" w:lineRule="auto"/>
        <w:jc w:val="both"/>
        <w:rPr>
          <w:rFonts w:ascii="Trebuchet MS" w:hAnsi="Trebuchet MS"/>
          <w:sz w:val="24"/>
          <w:szCs w:val="24"/>
        </w:rPr>
      </w:pPr>
      <w:r w:rsidRPr="00F63C0C">
        <w:rPr>
          <w:rFonts w:ascii="Trebuchet MS" w:hAnsi="Trebuchet MS"/>
          <w:sz w:val="24"/>
          <w:szCs w:val="24"/>
        </w:rPr>
        <w:lastRenderedPageBreak/>
        <w:t>Informática, programación y manejo de computadoras</w:t>
      </w:r>
    </w:p>
    <w:p w:rsidR="00F63C0C" w:rsidRPr="00F63C0C" w:rsidRDefault="00F63C0C" w:rsidP="00D601CB">
      <w:pPr>
        <w:pStyle w:val="Prrafodelista"/>
        <w:numPr>
          <w:ilvl w:val="0"/>
          <w:numId w:val="9"/>
        </w:numPr>
        <w:spacing w:after="120" w:line="360" w:lineRule="auto"/>
        <w:jc w:val="both"/>
        <w:rPr>
          <w:rFonts w:ascii="Trebuchet MS" w:hAnsi="Trebuchet MS"/>
          <w:sz w:val="24"/>
          <w:szCs w:val="24"/>
        </w:rPr>
      </w:pPr>
      <w:r w:rsidRPr="00F63C0C">
        <w:rPr>
          <w:rFonts w:ascii="Trebuchet MS" w:hAnsi="Trebuchet MS"/>
          <w:sz w:val="24"/>
          <w:szCs w:val="24"/>
        </w:rPr>
        <w:t>Energéticos, fuentes alternas de energía</w:t>
      </w:r>
    </w:p>
    <w:p w:rsidR="00F63C0C" w:rsidRPr="00F63C0C" w:rsidRDefault="00F63C0C" w:rsidP="00D601CB">
      <w:pPr>
        <w:pStyle w:val="Prrafodelista"/>
        <w:numPr>
          <w:ilvl w:val="0"/>
          <w:numId w:val="9"/>
        </w:numPr>
        <w:spacing w:after="120" w:line="360" w:lineRule="auto"/>
        <w:jc w:val="both"/>
        <w:rPr>
          <w:rFonts w:ascii="Trebuchet MS" w:hAnsi="Trebuchet MS"/>
          <w:sz w:val="24"/>
          <w:szCs w:val="24"/>
        </w:rPr>
      </w:pPr>
      <w:r w:rsidRPr="00F63C0C">
        <w:rPr>
          <w:rFonts w:ascii="Trebuchet MS" w:hAnsi="Trebuchet MS"/>
          <w:sz w:val="24"/>
          <w:szCs w:val="24"/>
        </w:rPr>
        <w:t>Control de contaminación</w:t>
      </w:r>
    </w:p>
    <w:p w:rsidR="00F63C0C" w:rsidRPr="00F63C0C" w:rsidRDefault="00F63C0C" w:rsidP="00D601CB">
      <w:pPr>
        <w:pStyle w:val="Prrafodelista"/>
        <w:numPr>
          <w:ilvl w:val="0"/>
          <w:numId w:val="9"/>
        </w:numPr>
        <w:spacing w:after="120" w:line="360" w:lineRule="auto"/>
        <w:jc w:val="both"/>
        <w:rPr>
          <w:rFonts w:ascii="Trebuchet MS" w:hAnsi="Trebuchet MS"/>
          <w:sz w:val="24"/>
          <w:szCs w:val="24"/>
        </w:rPr>
      </w:pPr>
      <w:r w:rsidRPr="00F63C0C">
        <w:rPr>
          <w:rFonts w:ascii="Trebuchet MS" w:hAnsi="Trebuchet MS"/>
          <w:sz w:val="24"/>
          <w:szCs w:val="24"/>
        </w:rPr>
        <w:t>Simulación de procesos</w:t>
      </w:r>
    </w:p>
    <w:p w:rsidR="00F63C0C" w:rsidRPr="00F63C0C" w:rsidRDefault="00F63C0C" w:rsidP="00D601CB">
      <w:pPr>
        <w:pStyle w:val="Prrafodelista"/>
        <w:numPr>
          <w:ilvl w:val="0"/>
          <w:numId w:val="9"/>
        </w:numPr>
        <w:spacing w:after="120" w:line="360" w:lineRule="auto"/>
        <w:jc w:val="both"/>
        <w:rPr>
          <w:rFonts w:ascii="Trebuchet MS" w:hAnsi="Trebuchet MS"/>
          <w:sz w:val="24"/>
          <w:szCs w:val="24"/>
        </w:rPr>
      </w:pPr>
      <w:r w:rsidRPr="00F63C0C">
        <w:rPr>
          <w:rFonts w:ascii="Trebuchet MS" w:hAnsi="Trebuchet MS"/>
          <w:sz w:val="24"/>
          <w:szCs w:val="24"/>
        </w:rPr>
        <w:t>Síntesis de procesos</w:t>
      </w:r>
    </w:p>
    <w:p w:rsidR="00F63C0C" w:rsidRPr="00F63C0C" w:rsidRDefault="00F63C0C" w:rsidP="00D601CB">
      <w:pPr>
        <w:pStyle w:val="Prrafodelista"/>
        <w:numPr>
          <w:ilvl w:val="0"/>
          <w:numId w:val="9"/>
        </w:numPr>
        <w:spacing w:after="120" w:line="360" w:lineRule="auto"/>
        <w:jc w:val="both"/>
        <w:rPr>
          <w:rFonts w:ascii="Trebuchet MS" w:hAnsi="Trebuchet MS"/>
          <w:sz w:val="24"/>
          <w:szCs w:val="24"/>
        </w:rPr>
      </w:pPr>
      <w:r w:rsidRPr="00F63C0C">
        <w:rPr>
          <w:rFonts w:ascii="Trebuchet MS" w:hAnsi="Trebuchet MS"/>
          <w:sz w:val="24"/>
          <w:szCs w:val="24"/>
        </w:rPr>
        <w:t>Productividad y calidad</w:t>
      </w:r>
    </w:p>
    <w:p w:rsidR="00F63C0C" w:rsidRPr="00F63C0C" w:rsidRDefault="00F63C0C" w:rsidP="00D601CB">
      <w:pPr>
        <w:pStyle w:val="Prrafodelista"/>
        <w:numPr>
          <w:ilvl w:val="0"/>
          <w:numId w:val="9"/>
        </w:numPr>
        <w:spacing w:after="120" w:line="360" w:lineRule="auto"/>
        <w:jc w:val="both"/>
        <w:rPr>
          <w:rFonts w:ascii="Trebuchet MS" w:hAnsi="Trebuchet MS"/>
          <w:sz w:val="24"/>
          <w:szCs w:val="24"/>
        </w:rPr>
      </w:pPr>
      <w:r w:rsidRPr="00F63C0C">
        <w:rPr>
          <w:rFonts w:ascii="Trebuchet MS" w:hAnsi="Trebuchet MS"/>
          <w:sz w:val="24"/>
          <w:szCs w:val="24"/>
        </w:rPr>
        <w:t>Polímeros, plásticos y cerámicos</w:t>
      </w:r>
    </w:p>
    <w:p w:rsidR="00F63C0C" w:rsidRPr="00F63C0C" w:rsidRDefault="00F63C0C" w:rsidP="00D601CB">
      <w:pPr>
        <w:pStyle w:val="Prrafodelista"/>
        <w:numPr>
          <w:ilvl w:val="0"/>
          <w:numId w:val="9"/>
        </w:numPr>
        <w:spacing w:after="120" w:line="360" w:lineRule="auto"/>
        <w:jc w:val="both"/>
        <w:rPr>
          <w:rFonts w:ascii="Trebuchet MS" w:hAnsi="Trebuchet MS"/>
          <w:sz w:val="24"/>
          <w:szCs w:val="24"/>
        </w:rPr>
      </w:pPr>
      <w:r w:rsidRPr="00F63C0C">
        <w:rPr>
          <w:rFonts w:ascii="Trebuchet MS" w:hAnsi="Trebuchet MS"/>
          <w:sz w:val="24"/>
          <w:szCs w:val="24"/>
        </w:rPr>
        <w:t>Biotecnología</w:t>
      </w:r>
    </w:p>
    <w:p w:rsidR="00F63C0C" w:rsidRPr="00F63C0C" w:rsidRDefault="00F63C0C" w:rsidP="00D601CB">
      <w:pPr>
        <w:pStyle w:val="Prrafodelista"/>
        <w:numPr>
          <w:ilvl w:val="0"/>
          <w:numId w:val="9"/>
        </w:numPr>
        <w:spacing w:after="120" w:line="360" w:lineRule="auto"/>
        <w:jc w:val="both"/>
        <w:rPr>
          <w:rFonts w:ascii="Trebuchet MS" w:hAnsi="Trebuchet MS"/>
          <w:sz w:val="24"/>
          <w:szCs w:val="24"/>
        </w:rPr>
      </w:pPr>
      <w:r w:rsidRPr="00F63C0C">
        <w:rPr>
          <w:rFonts w:ascii="Trebuchet MS" w:hAnsi="Trebuchet MS"/>
          <w:sz w:val="24"/>
          <w:szCs w:val="24"/>
        </w:rPr>
        <w:t>Investigación</w:t>
      </w:r>
    </w:p>
    <w:p w:rsidR="00F63C0C" w:rsidRPr="00F63C0C" w:rsidRDefault="00F63C0C" w:rsidP="00D601CB">
      <w:pPr>
        <w:pStyle w:val="Prrafodelista"/>
        <w:numPr>
          <w:ilvl w:val="0"/>
          <w:numId w:val="9"/>
        </w:numPr>
        <w:spacing w:after="120" w:line="360" w:lineRule="auto"/>
        <w:jc w:val="both"/>
        <w:rPr>
          <w:rFonts w:ascii="Trebuchet MS" w:hAnsi="Trebuchet MS"/>
          <w:sz w:val="24"/>
          <w:szCs w:val="24"/>
        </w:rPr>
      </w:pPr>
      <w:r w:rsidRPr="00F63C0C">
        <w:rPr>
          <w:rFonts w:ascii="Trebuchet MS" w:hAnsi="Trebuchet MS"/>
          <w:sz w:val="24"/>
          <w:szCs w:val="24"/>
        </w:rPr>
        <w:t>Manejo de desechos tóxicos</w:t>
      </w:r>
    </w:p>
    <w:p w:rsidR="00F63C0C" w:rsidRPr="00F63C0C" w:rsidRDefault="00F63C0C" w:rsidP="00D601CB">
      <w:pPr>
        <w:pStyle w:val="Prrafodelista"/>
        <w:numPr>
          <w:ilvl w:val="0"/>
          <w:numId w:val="9"/>
        </w:numPr>
        <w:spacing w:after="120" w:line="360" w:lineRule="auto"/>
        <w:jc w:val="both"/>
        <w:rPr>
          <w:rFonts w:ascii="Trebuchet MS" w:hAnsi="Trebuchet MS"/>
          <w:sz w:val="24"/>
          <w:szCs w:val="24"/>
        </w:rPr>
      </w:pPr>
      <w:r w:rsidRPr="00F63C0C">
        <w:rPr>
          <w:rFonts w:ascii="Trebuchet MS" w:hAnsi="Trebuchet MS"/>
          <w:sz w:val="24"/>
          <w:szCs w:val="24"/>
        </w:rPr>
        <w:t>Administración y ventas</w:t>
      </w:r>
    </w:p>
    <w:p w:rsidR="00F63C0C" w:rsidRPr="00F63C0C" w:rsidRDefault="00F63C0C" w:rsidP="00D601CB">
      <w:pPr>
        <w:pStyle w:val="Prrafodelista"/>
        <w:numPr>
          <w:ilvl w:val="0"/>
          <w:numId w:val="9"/>
        </w:numPr>
        <w:spacing w:after="120" w:line="360" w:lineRule="auto"/>
        <w:jc w:val="both"/>
        <w:rPr>
          <w:rFonts w:ascii="Trebuchet MS" w:hAnsi="Trebuchet MS"/>
          <w:sz w:val="24"/>
          <w:szCs w:val="24"/>
        </w:rPr>
      </w:pPr>
      <w:r w:rsidRPr="00F63C0C">
        <w:rPr>
          <w:rFonts w:ascii="Trebuchet MS" w:hAnsi="Trebuchet MS"/>
          <w:sz w:val="24"/>
          <w:szCs w:val="24"/>
        </w:rPr>
        <w:t>Calidad del agua</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Instituto Tecnológico de Lázaro Cárdenas Michoacán (ITLCM)</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En el ITLCM el objetivo de la carrera en Ingeniería Química es formar profesionales con capacidad para investigar, desarrollar y aplicar conocimiento científico y tecnológico para el diseño, instalación y operación, optimización y administración en plantas de procesos químicos e industriales extractivas y de transformación, además de ayudar a preservar el medio ambiente y contribuir al bienestar general. </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El trabajo primordial del ingeniero químico está enfocado al desarrollo de proyectos, diseño, instalación, operación, y administración de equipo plantas en las que son aplicados los procesos y operaciones unitarias.</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El egresado de la carrera será capaz de realizar investigación básica y aplicada para la creación, la adaptación y desarrollo de tecnología de procesos, participar en el diseño, elección, instalación, arranque, operación y control de equipos y procesos en plantas químicas, de acuerdo con las normas de higiene y seguridad requeridas, optimizar equipos y procesos químicos, participar en la administración de recursos humanos y materiales económicos y financieros en plantas de procesos químicos, colaborar en programas de mantenimiento, control de producción, control de calidad y productividad en procesos químicos, colaborar en programas de mantenimiento, </w:t>
      </w:r>
      <w:r w:rsidRPr="00F63C0C">
        <w:rPr>
          <w:rFonts w:ascii="Trebuchet MS" w:hAnsi="Trebuchet MS"/>
          <w:sz w:val="24"/>
          <w:szCs w:val="24"/>
        </w:rPr>
        <w:lastRenderedPageBreak/>
        <w:t>control de calidad y productividad en procesos químicos, participar en el desarrollo de alternativas para el control y prevención de la contaminación ambiental, participar en la elaboración, evaluación y administración de proyectos químicos.</w:t>
      </w:r>
    </w:p>
    <w:p w:rsidR="00F63C0C" w:rsidRP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El programa educativo de Ingeniera Química en el ITLCM está estructurado bajo el modelo educativo por competencias que estableció la DGIT en el año 2009, el cual comprende un total de 9 semestres con un total de 265 créditos clasificados en áreas que comprenden una estructura genérica (210 créditos), módulo de especialidad (25 créditos), residencia profesional (10 créditos), servicio social (10 créditos) y otros (5 créditos) (Ver Figura </w:t>
      </w:r>
      <w:r w:rsidR="00096411">
        <w:rPr>
          <w:rFonts w:ascii="Trebuchet MS" w:hAnsi="Trebuchet MS"/>
          <w:sz w:val="24"/>
          <w:szCs w:val="24"/>
        </w:rPr>
        <w:t>4.</w:t>
      </w:r>
      <w:r w:rsidRPr="00F63C0C">
        <w:rPr>
          <w:rFonts w:ascii="Trebuchet MS" w:hAnsi="Trebuchet MS"/>
          <w:sz w:val="24"/>
          <w:szCs w:val="24"/>
        </w:rPr>
        <w:t xml:space="preserve">6). </w:t>
      </w:r>
    </w:p>
    <w:p w:rsidR="00F63C0C" w:rsidRPr="00F63C0C" w:rsidRDefault="00F63C0C" w:rsidP="00F63C0C">
      <w:pPr>
        <w:jc w:val="center"/>
        <w:rPr>
          <w:rFonts w:ascii="Trebuchet MS" w:hAnsi="Trebuchet MS"/>
          <w:sz w:val="24"/>
          <w:szCs w:val="24"/>
        </w:rPr>
      </w:pPr>
      <w:r w:rsidRPr="00F63C0C">
        <w:rPr>
          <w:rFonts w:ascii="Trebuchet MS" w:hAnsi="Trebuchet MS"/>
          <w:noProof/>
          <w:sz w:val="24"/>
          <w:szCs w:val="24"/>
        </w:rPr>
        <w:drawing>
          <wp:inline distT="0" distB="0" distL="0" distR="0">
            <wp:extent cx="4375906" cy="3240329"/>
            <wp:effectExtent l="19050" t="19050" r="24644" b="17221"/>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5986" cy="3240388"/>
                    </a:xfrm>
                    <a:prstGeom prst="rect">
                      <a:avLst/>
                    </a:prstGeom>
                    <a:noFill/>
                    <a:ln>
                      <a:solidFill>
                        <a:schemeClr val="tx1"/>
                      </a:solidFill>
                    </a:ln>
                  </pic:spPr>
                </pic:pic>
              </a:graphicData>
            </a:graphic>
          </wp:inline>
        </w:drawing>
      </w:r>
    </w:p>
    <w:p w:rsidR="00F63C0C" w:rsidRPr="00096411" w:rsidRDefault="00F63C0C" w:rsidP="00096411">
      <w:pPr>
        <w:jc w:val="center"/>
        <w:rPr>
          <w:rFonts w:ascii="Trebuchet MS" w:hAnsi="Trebuchet MS"/>
        </w:rPr>
      </w:pPr>
      <w:r w:rsidRPr="00096411">
        <w:rPr>
          <w:rFonts w:ascii="Trebuchet MS" w:hAnsi="Trebuchet MS"/>
        </w:rPr>
        <w:t xml:space="preserve">Figura </w:t>
      </w:r>
      <w:r w:rsidR="00096411" w:rsidRPr="00096411">
        <w:rPr>
          <w:rFonts w:ascii="Trebuchet MS" w:hAnsi="Trebuchet MS"/>
        </w:rPr>
        <w:t>4.</w:t>
      </w:r>
      <w:r w:rsidRPr="00096411">
        <w:rPr>
          <w:rFonts w:ascii="Trebuchet MS" w:hAnsi="Trebuchet MS"/>
        </w:rPr>
        <w:t xml:space="preserve">6 Plan reticular de la carrera de Ingeniería Química en el ITLCM. (Fuente: </w:t>
      </w:r>
      <w:hyperlink r:id="rId24" w:history="1">
        <w:r w:rsidRPr="00096411">
          <w:rPr>
            <w:rStyle w:val="Hipervnculo"/>
            <w:rFonts w:ascii="Trebuchet MS" w:hAnsi="Trebuchet MS"/>
            <w:sz w:val="18"/>
          </w:rPr>
          <w:t>http://web.itlac.mx/oferta-educativa/ingenierias/ingenieria-quimica/</w:t>
        </w:r>
      </w:hyperlink>
      <w:r w:rsidRPr="00096411">
        <w:rPr>
          <w:rFonts w:ascii="Trebuchet MS" w:hAnsi="Trebuchet MS"/>
        </w:rPr>
        <w:t>).</w:t>
      </w:r>
    </w:p>
    <w:p w:rsidR="00F63C0C" w:rsidRDefault="00F63C0C" w:rsidP="00D601CB">
      <w:pPr>
        <w:spacing w:after="120" w:line="360" w:lineRule="auto"/>
        <w:jc w:val="both"/>
        <w:rPr>
          <w:rFonts w:ascii="Trebuchet MS" w:hAnsi="Trebuchet MS"/>
          <w:sz w:val="24"/>
          <w:szCs w:val="24"/>
        </w:rPr>
      </w:pPr>
      <w:r w:rsidRPr="00F63C0C">
        <w:rPr>
          <w:rFonts w:ascii="Trebuchet MS" w:hAnsi="Trebuchet MS"/>
          <w:sz w:val="24"/>
          <w:szCs w:val="24"/>
        </w:rPr>
        <w:t xml:space="preserve">La comparación de los distintos programas de estudio de las licenciaturas en ingeniería química que se ofrecen en la región se realiza a continuación. Para tal efecto se ha tomado como base a las cinco áreas que se distinguen dentro del marco del modelo educativo de la Universidad de </w:t>
      </w:r>
      <w:r w:rsidR="00265536" w:rsidRPr="00F63C0C">
        <w:rPr>
          <w:rFonts w:ascii="Trebuchet MS" w:hAnsi="Trebuchet MS"/>
          <w:sz w:val="24"/>
          <w:szCs w:val="24"/>
        </w:rPr>
        <w:t>Guanajuato</w:t>
      </w:r>
      <w:r w:rsidRPr="00F63C0C">
        <w:rPr>
          <w:rFonts w:ascii="Trebuchet MS" w:hAnsi="Trebuchet MS"/>
          <w:sz w:val="24"/>
          <w:szCs w:val="24"/>
        </w:rPr>
        <w:t xml:space="preserve">; siendo éstas: (a) Área básica común, (b) Área básica disciplinar, (c) Área general, (d) Área de profundización, y (e) Área complementaria. Se ha realizado el análisis de cada uno de los programas de estudio </w:t>
      </w:r>
      <w:r w:rsidRPr="00F63C0C">
        <w:rPr>
          <w:rFonts w:ascii="Trebuchet MS" w:hAnsi="Trebuchet MS"/>
          <w:sz w:val="24"/>
          <w:szCs w:val="24"/>
        </w:rPr>
        <w:lastRenderedPageBreak/>
        <w:t xml:space="preserve">que actualmente se tienen en la región, incluyendo el plan de estudios 2010 de la LIQ de la Universidad de Guanajuato, categorizando cada una de las materias que allí se ofrecen en alguna de las áreas mencionadas. Los resultados de este análisis se muestran en la Figura </w:t>
      </w:r>
      <w:r w:rsidR="00096411">
        <w:rPr>
          <w:rFonts w:ascii="Trebuchet MS" w:hAnsi="Trebuchet MS"/>
          <w:sz w:val="24"/>
          <w:szCs w:val="24"/>
        </w:rPr>
        <w:t>4.</w:t>
      </w:r>
      <w:r w:rsidRPr="00F63C0C">
        <w:rPr>
          <w:rFonts w:ascii="Trebuchet MS" w:hAnsi="Trebuchet MS"/>
          <w:sz w:val="24"/>
          <w:szCs w:val="24"/>
        </w:rPr>
        <w:t xml:space="preserve">7. Además, en base al número de horas reportadas por cada plan de estudios se han contabilizado aquellas que se dedican en total a cada una de estas cinco áreas y se comparan tendiendo como base el número total de horas de duración de la misma carrera; éstos últimos resultados se muestran en la Figura </w:t>
      </w:r>
      <w:r w:rsidR="00096411">
        <w:rPr>
          <w:rFonts w:ascii="Trebuchet MS" w:hAnsi="Trebuchet MS"/>
          <w:sz w:val="24"/>
          <w:szCs w:val="24"/>
        </w:rPr>
        <w:t>4.</w:t>
      </w:r>
      <w:r w:rsidRPr="00F63C0C">
        <w:rPr>
          <w:rFonts w:ascii="Trebuchet MS" w:hAnsi="Trebuchet MS"/>
          <w:sz w:val="24"/>
          <w:szCs w:val="24"/>
        </w:rPr>
        <w:t>8.</w:t>
      </w:r>
    </w:p>
    <w:p w:rsidR="00F63C0C" w:rsidRPr="00F63C0C" w:rsidRDefault="00F63C0C" w:rsidP="00526638">
      <w:pPr>
        <w:jc w:val="center"/>
        <w:rPr>
          <w:rFonts w:ascii="Trebuchet MS" w:hAnsi="Trebuchet MS"/>
          <w:sz w:val="24"/>
          <w:szCs w:val="24"/>
        </w:rPr>
      </w:pPr>
      <w:r w:rsidRPr="00F63C0C">
        <w:rPr>
          <w:rFonts w:ascii="Trebuchet MS" w:hAnsi="Trebuchet MS"/>
          <w:noProof/>
          <w:sz w:val="24"/>
          <w:szCs w:val="24"/>
        </w:rPr>
        <w:drawing>
          <wp:inline distT="0" distB="0" distL="0" distR="0">
            <wp:extent cx="5360670" cy="2337700"/>
            <wp:effectExtent l="19050" t="0" r="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8370" cy="2336697"/>
                    </a:xfrm>
                    <a:prstGeom prst="rect">
                      <a:avLst/>
                    </a:prstGeom>
                    <a:noFill/>
                    <a:ln>
                      <a:noFill/>
                    </a:ln>
                  </pic:spPr>
                </pic:pic>
              </a:graphicData>
            </a:graphic>
          </wp:inline>
        </w:drawing>
      </w:r>
    </w:p>
    <w:p w:rsidR="00F63C0C" w:rsidRDefault="00F63C0C" w:rsidP="00096411">
      <w:pPr>
        <w:jc w:val="center"/>
        <w:rPr>
          <w:rFonts w:ascii="Trebuchet MS" w:hAnsi="Trebuchet MS"/>
          <w:szCs w:val="24"/>
        </w:rPr>
      </w:pPr>
      <w:r w:rsidRPr="00096411">
        <w:rPr>
          <w:rFonts w:ascii="Trebuchet MS" w:hAnsi="Trebuchet MS"/>
          <w:szCs w:val="24"/>
        </w:rPr>
        <w:t xml:space="preserve">Figura </w:t>
      </w:r>
      <w:r w:rsidR="00096411" w:rsidRPr="00096411">
        <w:rPr>
          <w:rFonts w:ascii="Trebuchet MS" w:hAnsi="Trebuchet MS"/>
          <w:szCs w:val="24"/>
        </w:rPr>
        <w:t>4.</w:t>
      </w:r>
      <w:r w:rsidRPr="00096411">
        <w:rPr>
          <w:rFonts w:ascii="Trebuchet MS" w:hAnsi="Trebuchet MS"/>
          <w:szCs w:val="24"/>
        </w:rPr>
        <w:t>7 Comparación del número de materias en cada área, entre los programas de estudio de la región centro-occidente de la ANUIES.</w:t>
      </w:r>
    </w:p>
    <w:p w:rsidR="00163E00" w:rsidRPr="00096411" w:rsidRDefault="00163E00" w:rsidP="00096411">
      <w:pPr>
        <w:jc w:val="center"/>
        <w:rPr>
          <w:rFonts w:ascii="Trebuchet MS" w:hAnsi="Trebuchet MS"/>
          <w:szCs w:val="24"/>
        </w:rPr>
      </w:pPr>
    </w:p>
    <w:p w:rsidR="00F63C0C" w:rsidRPr="00F63C0C" w:rsidRDefault="00F63C0C" w:rsidP="00163E00">
      <w:pPr>
        <w:jc w:val="center"/>
        <w:rPr>
          <w:rFonts w:ascii="Trebuchet MS" w:hAnsi="Trebuchet MS"/>
          <w:sz w:val="24"/>
          <w:szCs w:val="24"/>
        </w:rPr>
      </w:pPr>
      <w:r w:rsidRPr="00F63C0C">
        <w:rPr>
          <w:rFonts w:ascii="Trebuchet MS" w:hAnsi="Trebuchet MS"/>
          <w:noProof/>
          <w:sz w:val="24"/>
          <w:szCs w:val="24"/>
        </w:rPr>
        <w:drawing>
          <wp:inline distT="0" distB="0" distL="0" distR="0">
            <wp:extent cx="5196840" cy="2272734"/>
            <wp:effectExtent l="1905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8611" cy="2277882"/>
                    </a:xfrm>
                    <a:prstGeom prst="rect">
                      <a:avLst/>
                    </a:prstGeom>
                    <a:noFill/>
                    <a:ln>
                      <a:noFill/>
                    </a:ln>
                  </pic:spPr>
                </pic:pic>
              </a:graphicData>
            </a:graphic>
          </wp:inline>
        </w:drawing>
      </w:r>
    </w:p>
    <w:p w:rsidR="00F63C0C" w:rsidRPr="00096411" w:rsidRDefault="00F63C0C" w:rsidP="00096411">
      <w:pPr>
        <w:jc w:val="center"/>
        <w:rPr>
          <w:rFonts w:ascii="Trebuchet MS" w:hAnsi="Trebuchet MS"/>
          <w:szCs w:val="24"/>
        </w:rPr>
      </w:pPr>
      <w:r w:rsidRPr="00096411">
        <w:rPr>
          <w:rFonts w:ascii="Trebuchet MS" w:hAnsi="Trebuchet MS"/>
          <w:szCs w:val="24"/>
        </w:rPr>
        <w:t xml:space="preserve">Figura </w:t>
      </w:r>
      <w:r w:rsidR="00096411" w:rsidRPr="00096411">
        <w:rPr>
          <w:rFonts w:ascii="Trebuchet MS" w:hAnsi="Trebuchet MS"/>
          <w:szCs w:val="24"/>
        </w:rPr>
        <w:t>4.</w:t>
      </w:r>
      <w:r w:rsidRPr="00096411">
        <w:rPr>
          <w:rFonts w:ascii="Trebuchet MS" w:hAnsi="Trebuchet MS"/>
          <w:szCs w:val="24"/>
        </w:rPr>
        <w:t>8 Comparación del número de horas que se dedican en cada área, entre los programas de estudio de la región centro-occidente de la ANUIES.</w:t>
      </w:r>
    </w:p>
    <w:p w:rsidR="00F63C0C" w:rsidRDefault="00F63C0C" w:rsidP="00F63C0C">
      <w:pPr>
        <w:rPr>
          <w:rFonts w:ascii="Trebuchet MS" w:hAnsi="Trebuchet MS"/>
          <w:sz w:val="36"/>
          <w:szCs w:val="36"/>
        </w:rPr>
      </w:pPr>
    </w:p>
    <w:p w:rsidR="00F63C0C" w:rsidRPr="00CD61E1" w:rsidRDefault="00F63C0C" w:rsidP="00F63C0C">
      <w:pPr>
        <w:rPr>
          <w:rFonts w:ascii="Trebuchet MS" w:hAnsi="Trebuchet MS"/>
          <w:sz w:val="36"/>
          <w:szCs w:val="36"/>
        </w:rPr>
      </w:pPr>
      <w:r>
        <w:rPr>
          <w:rFonts w:ascii="Trebuchet MS" w:hAnsi="Trebuchet MS"/>
          <w:sz w:val="36"/>
          <w:szCs w:val="36"/>
        </w:rPr>
        <w:t>CONCLUSIÓN DE LA FASE I</w:t>
      </w:r>
    </w:p>
    <w:p w:rsidR="00F63C0C" w:rsidRPr="00F63C0C" w:rsidRDefault="00F63C0C" w:rsidP="003F1A43">
      <w:pPr>
        <w:spacing w:after="120" w:line="360" w:lineRule="auto"/>
        <w:jc w:val="both"/>
        <w:rPr>
          <w:rFonts w:ascii="Trebuchet MS" w:hAnsi="Trebuchet MS"/>
          <w:sz w:val="24"/>
          <w:szCs w:val="24"/>
        </w:rPr>
      </w:pPr>
      <w:r w:rsidRPr="00F63C0C">
        <w:rPr>
          <w:rFonts w:ascii="Trebuchet MS" w:hAnsi="Trebuchet MS"/>
          <w:sz w:val="24"/>
          <w:szCs w:val="24"/>
        </w:rPr>
        <w:t>Cabe mencionar que hay algunos planes de estudio que solo reportan las materias que conforman su mapa curricular, sin indicar las horas que se le dedican a cada una. Esta es la razón por la cual en la Figura 8 algunos planes de estudio no aparecen. A partir de las Figuras 7 y 8, queda evidente la gran cantidad de tiempo que se le dedica a las áreas básica común y general, lo cual deja con los porcentajes más bajos a las materias que se dedican a las áreas básica disciplinar y de profundización. Aunque hay algunos programas cuya dedicación a estas dos áreas dentro de la ingeniería química resulta considerable, en general la tendencia se mantiene en los planes de estudio que actualmente se tienen en la región centro-occidente de la ANUIES. A partir de lo anterior, resulta evidente la importancia de realizar la revisión y el rediseño curricular del plan de estudios de la Licenciatura en Ingeniería Química de la Universidad de Guanajuato.</w:t>
      </w:r>
    </w:p>
    <w:p w:rsidR="003F1A43" w:rsidRPr="00F63C0C" w:rsidRDefault="003F1A43" w:rsidP="003F1A43">
      <w:pPr>
        <w:spacing w:after="120" w:line="360" w:lineRule="auto"/>
        <w:jc w:val="both"/>
        <w:rPr>
          <w:rFonts w:ascii="Trebuchet MS" w:hAnsi="Trebuchet MS"/>
          <w:sz w:val="24"/>
          <w:szCs w:val="24"/>
        </w:rPr>
      </w:pPr>
      <w:r>
        <w:rPr>
          <w:rFonts w:ascii="Trebuchet MS" w:hAnsi="Trebuchet MS" w:cs="Arial"/>
          <w:sz w:val="24"/>
          <w:szCs w:val="24"/>
        </w:rPr>
        <w:t>E</w:t>
      </w:r>
      <w:r w:rsidRPr="00E07907">
        <w:rPr>
          <w:rFonts w:ascii="Trebuchet MS" w:hAnsi="Trebuchet MS" w:cs="Arial"/>
          <w:sz w:val="24"/>
          <w:szCs w:val="24"/>
        </w:rPr>
        <w:t xml:space="preserve">l Estado de Guanajuato </w:t>
      </w:r>
      <w:r>
        <w:rPr>
          <w:rFonts w:ascii="Trebuchet MS" w:hAnsi="Trebuchet MS" w:cs="Arial"/>
          <w:sz w:val="24"/>
          <w:szCs w:val="24"/>
        </w:rPr>
        <w:t xml:space="preserve">cuenta con </w:t>
      </w:r>
      <w:r w:rsidRPr="00E07907">
        <w:rPr>
          <w:rFonts w:ascii="Trebuchet MS" w:hAnsi="Trebuchet MS" w:cs="Arial"/>
          <w:sz w:val="24"/>
          <w:szCs w:val="24"/>
        </w:rPr>
        <w:t>un gran corredor industrial que abarca los municipios de Celaya, Salamanca, Irapuato, Silao y León. Muchas de estas industrias requieren personal altamente capacitado en las diferentes áreas del conocimiento</w:t>
      </w:r>
      <w:r>
        <w:rPr>
          <w:rFonts w:ascii="Trebuchet MS" w:hAnsi="Trebuchet MS" w:cs="Arial"/>
          <w:sz w:val="24"/>
          <w:szCs w:val="24"/>
        </w:rPr>
        <w:t>, el gobierno de Guanajuato ha desarrollado su “</w:t>
      </w:r>
      <w:r w:rsidRPr="00170269">
        <w:rPr>
          <w:rFonts w:ascii="Trebuchet MS" w:hAnsi="Trebuchet MS" w:cs="Arial"/>
          <w:sz w:val="24"/>
          <w:szCs w:val="24"/>
        </w:rPr>
        <w:t xml:space="preserve">El Plan Estatal de Desarrollo: Guanajuato Siglo XXI+35”, </w:t>
      </w:r>
      <w:r>
        <w:rPr>
          <w:rFonts w:ascii="Trebuchet MS" w:hAnsi="Trebuchet MS" w:cs="Arial"/>
          <w:sz w:val="24"/>
          <w:szCs w:val="24"/>
        </w:rPr>
        <w:t xml:space="preserve">donde </w:t>
      </w:r>
      <w:r w:rsidRPr="00170269">
        <w:rPr>
          <w:rFonts w:ascii="Trebuchet MS" w:hAnsi="Trebuchet MS" w:cs="Arial"/>
          <w:sz w:val="24"/>
          <w:szCs w:val="24"/>
        </w:rPr>
        <w:t xml:space="preserve">se ofrece un diagnóstico sobre el contexto socio demográfico, económico, político, cultural y medio ambiental, así como un análisis estratégico tomando como metodología el marco lógico para identificar los factores críticos que inhiben el desarrollo de nuestro Estado. </w:t>
      </w:r>
      <w:r>
        <w:rPr>
          <w:rFonts w:ascii="Trebuchet MS" w:hAnsi="Trebuchet MS" w:cs="Arial"/>
          <w:sz w:val="24"/>
          <w:szCs w:val="24"/>
        </w:rPr>
        <w:t xml:space="preserve">A </w:t>
      </w:r>
      <w:r w:rsidR="008A66CF">
        <w:rPr>
          <w:rFonts w:ascii="Trebuchet MS" w:hAnsi="Trebuchet MS" w:cs="Arial"/>
          <w:sz w:val="24"/>
          <w:szCs w:val="24"/>
        </w:rPr>
        <w:t>fin</w:t>
      </w:r>
      <w:r>
        <w:rPr>
          <w:rFonts w:ascii="Trebuchet MS" w:hAnsi="Trebuchet MS" w:cs="Arial"/>
          <w:sz w:val="24"/>
          <w:szCs w:val="24"/>
        </w:rPr>
        <w:t xml:space="preserve"> de conocer </w:t>
      </w:r>
      <w:r w:rsidRPr="00170269">
        <w:rPr>
          <w:rFonts w:ascii="Trebuchet MS" w:hAnsi="Trebuchet MS" w:cs="Arial"/>
          <w:sz w:val="24"/>
          <w:szCs w:val="24"/>
        </w:rPr>
        <w:t xml:space="preserve"> la situación actual de nuestra Entidad en materia de desarrollo y lo que nos espera para los próximos 25 años. </w:t>
      </w:r>
      <w:r>
        <w:rPr>
          <w:rFonts w:ascii="Trebuchet MS" w:hAnsi="Trebuchet MS" w:cs="Arial"/>
          <w:sz w:val="24"/>
          <w:szCs w:val="24"/>
        </w:rPr>
        <w:t xml:space="preserve">Siendo la </w:t>
      </w:r>
      <w:r w:rsidRPr="00170269">
        <w:rPr>
          <w:rFonts w:ascii="Trebuchet MS" w:hAnsi="Trebuchet MS" w:cs="Arial"/>
          <w:sz w:val="24"/>
          <w:szCs w:val="24"/>
        </w:rPr>
        <w:t>INNOVACIÓN Y DESARROLLO TECNOLÓGICO,</w:t>
      </w:r>
      <w:r>
        <w:rPr>
          <w:rFonts w:ascii="Trebuchet MS" w:hAnsi="Trebuchet MS" w:cs="Arial"/>
          <w:sz w:val="24"/>
          <w:szCs w:val="24"/>
        </w:rPr>
        <w:t xml:space="preserve"> uno de los principales aspectos detectados dentro de este análisis así como a la demanda existente de profesionales de la ingeniería química, no solo en nuestra región centro - occidente, sino en el resto de país, lo que hace </w:t>
      </w:r>
      <w:r w:rsidRPr="00F63C0C">
        <w:rPr>
          <w:rFonts w:ascii="Trebuchet MS" w:hAnsi="Trebuchet MS"/>
          <w:sz w:val="24"/>
          <w:szCs w:val="24"/>
        </w:rPr>
        <w:t>evidente la importancia de realizar la revisión y el rediseño curricular del plan de estudios de la Licenciatura en Ingeniería Química de la Universidad de Guanajuato</w:t>
      </w:r>
      <w:r>
        <w:rPr>
          <w:rFonts w:ascii="Trebuchet MS" w:hAnsi="Trebuchet MS"/>
          <w:sz w:val="24"/>
          <w:szCs w:val="24"/>
        </w:rPr>
        <w:t xml:space="preserve">, con el objeto de contar con egresados que requieren </w:t>
      </w:r>
      <w:r>
        <w:rPr>
          <w:rFonts w:ascii="Trebuchet MS" w:hAnsi="Trebuchet MS"/>
          <w:sz w:val="24"/>
          <w:szCs w:val="24"/>
        </w:rPr>
        <w:lastRenderedPageBreak/>
        <w:t>los distintos campos laborales, con una formación integral con los conocimientos y competencias propias de su profesión para  obtener el éxito en el trabajo</w:t>
      </w:r>
      <w:r w:rsidRPr="00F63C0C">
        <w:rPr>
          <w:rFonts w:ascii="Trebuchet MS" w:hAnsi="Trebuchet MS"/>
          <w:sz w:val="24"/>
          <w:szCs w:val="24"/>
        </w:rPr>
        <w:t>.</w:t>
      </w:r>
    </w:p>
    <w:p w:rsidR="00F63C0C" w:rsidRDefault="00F63C0C">
      <w:r>
        <w:br w:type="page"/>
      </w:r>
    </w:p>
    <w:p w:rsidR="00B67AC8" w:rsidRDefault="00B67AC8" w:rsidP="00B67AC8">
      <w:pPr>
        <w:jc w:val="center"/>
        <w:rPr>
          <w:rFonts w:asciiTheme="majorHAnsi" w:eastAsiaTheme="majorEastAsia" w:hAnsiTheme="majorHAnsi" w:cstheme="majorBidi"/>
          <w:color w:val="17365D" w:themeColor="text2" w:themeShade="BF"/>
          <w:spacing w:val="5"/>
          <w:kern w:val="28"/>
          <w:sz w:val="52"/>
          <w:szCs w:val="52"/>
        </w:rPr>
      </w:pPr>
    </w:p>
    <w:p w:rsidR="00B67AC8" w:rsidRDefault="00B67AC8" w:rsidP="00C84818">
      <w:pPr>
        <w:pStyle w:val="Ttulo"/>
      </w:pPr>
    </w:p>
    <w:p w:rsidR="00F41170" w:rsidRPr="00E0301F" w:rsidRDefault="00C84818" w:rsidP="00F41170">
      <w:pPr>
        <w:pStyle w:val="Ttulo"/>
        <w:jc w:val="center"/>
        <w:rPr>
          <w:rFonts w:ascii="Trebuchet MS" w:hAnsi="Trebuchet MS"/>
        </w:rPr>
      </w:pPr>
      <w:r w:rsidRPr="00E0301F">
        <w:rPr>
          <w:rFonts w:ascii="Trebuchet MS" w:hAnsi="Trebuchet MS"/>
        </w:rPr>
        <w:t>FASE II.</w:t>
      </w:r>
    </w:p>
    <w:p w:rsidR="00F41170" w:rsidRPr="00E0301F" w:rsidRDefault="00F41170" w:rsidP="00F41170">
      <w:pPr>
        <w:pStyle w:val="Ttulo"/>
        <w:jc w:val="center"/>
        <w:rPr>
          <w:rFonts w:ascii="Trebuchet MS" w:hAnsi="Trebuchet MS"/>
        </w:rPr>
      </w:pPr>
    </w:p>
    <w:p w:rsidR="002409FA" w:rsidRPr="00E0301F" w:rsidRDefault="00C84818" w:rsidP="00F41170">
      <w:pPr>
        <w:pStyle w:val="Ttulo"/>
        <w:jc w:val="center"/>
        <w:rPr>
          <w:rFonts w:ascii="Trebuchet MS" w:hAnsi="Trebuchet MS"/>
        </w:rPr>
      </w:pPr>
      <w:r w:rsidRPr="00E0301F">
        <w:rPr>
          <w:rFonts w:ascii="Trebuchet MS" w:hAnsi="Trebuchet MS"/>
        </w:rPr>
        <w:t>PLANEACIÓN TÉCNICA CURRICULAR</w:t>
      </w:r>
    </w:p>
    <w:p w:rsidR="00F41170" w:rsidRPr="00F41170" w:rsidRDefault="00F41170" w:rsidP="00F41170"/>
    <w:p w:rsidR="00C84818" w:rsidRDefault="00C84818">
      <w:r>
        <w:br w:type="page"/>
      </w:r>
    </w:p>
    <w:p w:rsidR="00C84818" w:rsidRPr="00CD61E1" w:rsidRDefault="00C84818" w:rsidP="00C84818">
      <w:pPr>
        <w:rPr>
          <w:rFonts w:ascii="Trebuchet MS" w:hAnsi="Trebuchet MS"/>
          <w:sz w:val="36"/>
          <w:szCs w:val="36"/>
        </w:rPr>
      </w:pPr>
      <w:r w:rsidRPr="00CD61E1">
        <w:rPr>
          <w:rFonts w:ascii="Trebuchet MS" w:hAnsi="Trebuchet MS"/>
          <w:sz w:val="36"/>
          <w:szCs w:val="36"/>
        </w:rPr>
        <w:lastRenderedPageBreak/>
        <w:t>5. ORIENTACIÓN DEL PROGRAMA</w:t>
      </w:r>
    </w:p>
    <w:p w:rsidR="00414CAA" w:rsidRDefault="00D13D6B" w:rsidP="000C403F">
      <w:pPr>
        <w:spacing w:line="360" w:lineRule="auto"/>
        <w:jc w:val="both"/>
        <w:rPr>
          <w:rFonts w:ascii="Trebuchet MS" w:hAnsi="Trebuchet MS"/>
          <w:sz w:val="24"/>
          <w:szCs w:val="24"/>
        </w:rPr>
      </w:pPr>
      <w:r>
        <w:rPr>
          <w:rFonts w:ascii="Trebuchet MS" w:hAnsi="Trebuchet MS"/>
          <w:sz w:val="24"/>
          <w:szCs w:val="24"/>
        </w:rPr>
        <w:t>El estudio de pertinencia efectuado con la finalidad de evaluar el plan vigente muestra que lo</w:t>
      </w:r>
      <w:r w:rsidR="000C403F">
        <w:rPr>
          <w:rFonts w:ascii="Trebuchet MS" w:hAnsi="Trebuchet MS"/>
          <w:sz w:val="24"/>
          <w:szCs w:val="24"/>
        </w:rPr>
        <w:t xml:space="preserve">s </w:t>
      </w:r>
      <w:r>
        <w:rPr>
          <w:rFonts w:ascii="Trebuchet MS" w:hAnsi="Trebuchet MS"/>
          <w:sz w:val="24"/>
          <w:szCs w:val="24"/>
        </w:rPr>
        <w:t xml:space="preserve">diferentes sectores de la sociedad </w:t>
      </w:r>
      <w:r w:rsidR="000C403F">
        <w:rPr>
          <w:rFonts w:ascii="Trebuchet MS" w:hAnsi="Trebuchet MS"/>
          <w:sz w:val="24"/>
          <w:szCs w:val="24"/>
        </w:rPr>
        <w:t xml:space="preserve">demandan profesionistas </w:t>
      </w:r>
      <w:r>
        <w:rPr>
          <w:rFonts w:ascii="Trebuchet MS" w:hAnsi="Trebuchet MS"/>
          <w:sz w:val="24"/>
          <w:szCs w:val="24"/>
        </w:rPr>
        <w:t>en el área de la ingeniería química que respondan a los retos actuales y futuros.</w:t>
      </w:r>
    </w:p>
    <w:p w:rsidR="00C84818" w:rsidRDefault="00D13D6B" w:rsidP="000C403F">
      <w:pPr>
        <w:spacing w:line="360" w:lineRule="auto"/>
        <w:jc w:val="both"/>
        <w:rPr>
          <w:rFonts w:ascii="Trebuchet MS" w:hAnsi="Trebuchet MS"/>
          <w:sz w:val="24"/>
          <w:szCs w:val="24"/>
        </w:rPr>
      </w:pPr>
      <w:r>
        <w:rPr>
          <w:rFonts w:ascii="Trebuchet MS" w:hAnsi="Trebuchet MS"/>
          <w:sz w:val="24"/>
          <w:szCs w:val="24"/>
        </w:rPr>
        <w:t>El plan de estudios propuesto prepara estudiantes con una formación integral que cumpla con los estándares de excelencia educativa para que a su egreso se desempeñen</w:t>
      </w:r>
      <w:r w:rsidR="00414CAA">
        <w:rPr>
          <w:rFonts w:ascii="Trebuchet MS" w:hAnsi="Trebuchet MS"/>
          <w:sz w:val="24"/>
          <w:szCs w:val="24"/>
        </w:rPr>
        <w:t xml:space="preserve"> con éxito</w:t>
      </w:r>
      <w:r>
        <w:rPr>
          <w:rFonts w:ascii="Trebuchet MS" w:hAnsi="Trebuchet MS"/>
          <w:sz w:val="24"/>
          <w:szCs w:val="24"/>
        </w:rPr>
        <w:t xml:space="preserve"> en mercados laborales cada vez más competitivos.</w:t>
      </w:r>
      <w:r w:rsidR="000C403F">
        <w:rPr>
          <w:rFonts w:ascii="Trebuchet MS" w:hAnsi="Trebuchet MS"/>
          <w:sz w:val="24"/>
          <w:szCs w:val="24"/>
        </w:rPr>
        <w:t xml:space="preserve"> De acuerdo a lo anterior, l</w:t>
      </w:r>
      <w:r w:rsidR="00E0301F">
        <w:rPr>
          <w:rFonts w:ascii="Trebuchet MS" w:hAnsi="Trebuchet MS"/>
          <w:sz w:val="24"/>
          <w:szCs w:val="24"/>
        </w:rPr>
        <w:t xml:space="preserve">a orientación del programa </w:t>
      </w:r>
      <w:r w:rsidR="000C403F">
        <w:rPr>
          <w:rFonts w:ascii="Trebuchet MS" w:hAnsi="Trebuchet MS"/>
          <w:sz w:val="24"/>
          <w:szCs w:val="24"/>
        </w:rPr>
        <w:t>a rediseñar, Licenciatura en Ingeniería Química</w:t>
      </w:r>
      <w:r w:rsidR="00E0301F">
        <w:rPr>
          <w:rFonts w:ascii="Trebuchet MS" w:hAnsi="Trebuchet MS"/>
          <w:sz w:val="24"/>
          <w:szCs w:val="24"/>
        </w:rPr>
        <w:t xml:space="preserve">, </w:t>
      </w:r>
      <w:r w:rsidR="000C403F">
        <w:rPr>
          <w:rFonts w:ascii="Trebuchet MS" w:hAnsi="Trebuchet MS"/>
          <w:sz w:val="24"/>
          <w:szCs w:val="24"/>
        </w:rPr>
        <w:t>considerando</w:t>
      </w:r>
      <w:r w:rsidR="00E0301F">
        <w:rPr>
          <w:rFonts w:ascii="Trebuchet MS" w:hAnsi="Trebuchet MS"/>
          <w:sz w:val="24"/>
          <w:szCs w:val="24"/>
        </w:rPr>
        <w:t xml:space="preserve"> las actividades en las cuales se desarrollará el egresado</w:t>
      </w:r>
      <w:r w:rsidR="00361AE3">
        <w:rPr>
          <w:rFonts w:ascii="Trebuchet MS" w:hAnsi="Trebuchet MS"/>
          <w:sz w:val="24"/>
          <w:szCs w:val="24"/>
        </w:rPr>
        <w:t xml:space="preserve">, </w:t>
      </w:r>
      <w:r w:rsidR="00E0301F">
        <w:rPr>
          <w:rFonts w:ascii="Trebuchet MS" w:hAnsi="Trebuchet MS"/>
          <w:sz w:val="24"/>
          <w:szCs w:val="24"/>
        </w:rPr>
        <w:t xml:space="preserve">y en base a la clasificación en el Programa de Mejoramiento del Profesorado de las Instituciones de Educación Superior (PROMEP) </w:t>
      </w:r>
      <w:r w:rsidR="000C403F">
        <w:rPr>
          <w:rFonts w:ascii="Trebuchet MS" w:hAnsi="Trebuchet MS"/>
          <w:sz w:val="24"/>
          <w:szCs w:val="24"/>
        </w:rPr>
        <w:t>no ha cambiado</w:t>
      </w:r>
      <w:r>
        <w:rPr>
          <w:rFonts w:ascii="Trebuchet MS" w:hAnsi="Trebuchet MS"/>
          <w:sz w:val="24"/>
          <w:szCs w:val="24"/>
        </w:rPr>
        <w:t xml:space="preserve"> con respecto al Plan vigente</w:t>
      </w:r>
      <w:r w:rsidR="000C403F">
        <w:rPr>
          <w:rFonts w:ascii="Trebuchet MS" w:hAnsi="Trebuchet MS"/>
          <w:sz w:val="24"/>
          <w:szCs w:val="24"/>
        </w:rPr>
        <w:t xml:space="preserve"> y continúa en la clasificación </w:t>
      </w:r>
      <w:r w:rsidR="00E0301F">
        <w:rPr>
          <w:rFonts w:ascii="Trebuchet MS" w:hAnsi="Trebuchet MS"/>
          <w:sz w:val="24"/>
          <w:szCs w:val="24"/>
        </w:rPr>
        <w:t xml:space="preserve">del tipo </w:t>
      </w:r>
      <w:r w:rsidR="00E0301F" w:rsidRPr="00E0301F">
        <w:rPr>
          <w:rFonts w:ascii="Trebuchet MS" w:hAnsi="Trebuchet MS"/>
          <w:b/>
          <w:sz w:val="24"/>
          <w:szCs w:val="24"/>
        </w:rPr>
        <w:t>Científico Práctico CP</w:t>
      </w:r>
      <w:r w:rsidR="00E0301F">
        <w:rPr>
          <w:rFonts w:ascii="Trebuchet MS" w:hAnsi="Trebuchet MS"/>
          <w:sz w:val="24"/>
          <w:szCs w:val="24"/>
        </w:rPr>
        <w:t xml:space="preserve">. </w:t>
      </w:r>
      <w:r w:rsidR="00361AE3">
        <w:rPr>
          <w:rFonts w:ascii="Trebuchet MS" w:hAnsi="Trebuchet MS"/>
          <w:sz w:val="24"/>
          <w:szCs w:val="24"/>
        </w:rPr>
        <w:t>Es decir que los egresados de la licenciatura en Ingeniería Química, se dedicarán, en su mayoría, a la práctica profesional.</w:t>
      </w:r>
    </w:p>
    <w:p w:rsidR="00CD61E1" w:rsidRPr="00CD61E1" w:rsidRDefault="00CD61E1" w:rsidP="000C403F">
      <w:pPr>
        <w:spacing w:line="360" w:lineRule="auto"/>
        <w:jc w:val="both"/>
        <w:rPr>
          <w:rFonts w:ascii="Trebuchet MS" w:hAnsi="Trebuchet MS"/>
          <w:sz w:val="24"/>
          <w:szCs w:val="24"/>
        </w:rPr>
      </w:pPr>
    </w:p>
    <w:p w:rsidR="00CD61E1" w:rsidRDefault="00CD61E1" w:rsidP="000C403F">
      <w:pPr>
        <w:spacing w:line="360" w:lineRule="auto"/>
        <w:jc w:val="both"/>
        <w:rPr>
          <w:rFonts w:ascii="Trebuchet MS" w:hAnsi="Trebuchet MS"/>
          <w:sz w:val="36"/>
          <w:szCs w:val="24"/>
        </w:rPr>
      </w:pPr>
      <w:r w:rsidRPr="00CD61E1">
        <w:rPr>
          <w:rFonts w:ascii="Trebuchet MS" w:hAnsi="Trebuchet MS"/>
          <w:sz w:val="36"/>
          <w:szCs w:val="24"/>
        </w:rPr>
        <w:t>6. PRINCIPIOS PEDAGOGICOS DEL APRENDIZAJE</w:t>
      </w:r>
    </w:p>
    <w:p w:rsidR="00C41E20" w:rsidRDefault="00305177" w:rsidP="000C403F">
      <w:pPr>
        <w:spacing w:line="360" w:lineRule="auto"/>
        <w:jc w:val="both"/>
        <w:rPr>
          <w:rFonts w:ascii="Trebuchet MS" w:hAnsi="Trebuchet MS"/>
          <w:sz w:val="24"/>
          <w:szCs w:val="24"/>
        </w:rPr>
      </w:pPr>
      <w:r>
        <w:rPr>
          <w:rFonts w:ascii="Trebuchet MS" w:hAnsi="Trebuchet MS"/>
          <w:sz w:val="24"/>
          <w:szCs w:val="24"/>
        </w:rPr>
        <w:t xml:space="preserve">La función educativa de la Universidad de Guanajuato atiende a las tendencias nacionales e internacionales sobre educación y por tal motivo se orienta hacia la formación integral de ciudadanos responsables, participativos y solidarios. Para lograr este compromiso, la Universidad de Guanajuato propone en </w:t>
      </w:r>
      <w:r w:rsidR="00C41E20">
        <w:rPr>
          <w:rFonts w:ascii="Trebuchet MS" w:hAnsi="Trebuchet MS"/>
          <w:sz w:val="24"/>
          <w:szCs w:val="24"/>
        </w:rPr>
        <w:t>su</w:t>
      </w:r>
      <w:r>
        <w:rPr>
          <w:rFonts w:ascii="Trebuchet MS" w:hAnsi="Trebuchet MS"/>
          <w:sz w:val="24"/>
          <w:szCs w:val="24"/>
        </w:rPr>
        <w:t xml:space="preserve"> Plan de Desarrollo Institucional  2010 – 2020, poseer un Modelo Educativo centrado en el aprendizaje del estudiante como principal postura pedagógica</w:t>
      </w:r>
      <w:r w:rsidR="00C41E20">
        <w:rPr>
          <w:rFonts w:ascii="Trebuchet MS" w:hAnsi="Trebuchet MS"/>
          <w:sz w:val="24"/>
          <w:szCs w:val="24"/>
        </w:rPr>
        <w:t>.</w:t>
      </w:r>
    </w:p>
    <w:p w:rsidR="00C41E20" w:rsidRDefault="00C41E20" w:rsidP="000C403F">
      <w:pPr>
        <w:spacing w:line="360" w:lineRule="auto"/>
        <w:jc w:val="both"/>
        <w:rPr>
          <w:rFonts w:ascii="Trebuchet MS" w:hAnsi="Trebuchet MS"/>
          <w:sz w:val="24"/>
          <w:szCs w:val="24"/>
        </w:rPr>
      </w:pPr>
      <w:r>
        <w:rPr>
          <w:rFonts w:ascii="Trebuchet MS" w:hAnsi="Trebuchet MS"/>
          <w:sz w:val="24"/>
          <w:szCs w:val="24"/>
        </w:rPr>
        <w:t>El plan vigente de la licenciatura en Ingeniería Química toma como principal motivo de revisión y evaluación la adopción e implementación el Modelo Educativo de la Universidad de Guanajuato como principio pedagógico del aprendizaje para responder a la vigencia de la pertinencia del programa educativo.</w:t>
      </w:r>
    </w:p>
    <w:p w:rsidR="00397349" w:rsidRDefault="00C41E20" w:rsidP="000C403F">
      <w:pPr>
        <w:spacing w:line="360" w:lineRule="auto"/>
        <w:jc w:val="both"/>
        <w:rPr>
          <w:rFonts w:ascii="Trebuchet MS" w:hAnsi="Trebuchet MS"/>
          <w:sz w:val="24"/>
          <w:szCs w:val="24"/>
        </w:rPr>
      </w:pPr>
      <w:r>
        <w:rPr>
          <w:rFonts w:ascii="Trebuchet MS" w:hAnsi="Trebuchet MS"/>
          <w:sz w:val="24"/>
          <w:szCs w:val="24"/>
        </w:rPr>
        <w:lastRenderedPageBreak/>
        <w:t>Los principales elementos del Modelo Educativo relacionados directamente con la academia son: estudiante, profesor, aprendizaje y evaluación. Dichos elementos se enuncian a continuación.</w:t>
      </w:r>
    </w:p>
    <w:p w:rsidR="00C41E20" w:rsidRPr="00C41E20" w:rsidRDefault="00C41E20" w:rsidP="00C41E20">
      <w:pPr>
        <w:pStyle w:val="Ttulo2"/>
        <w:spacing w:before="120" w:line="240" w:lineRule="auto"/>
        <w:ind w:left="360"/>
        <w:rPr>
          <w:rFonts w:ascii="Trebuchet MS" w:hAnsi="Trebuchet MS"/>
          <w:b w:val="0"/>
          <w:color w:val="auto"/>
          <w:sz w:val="24"/>
          <w:szCs w:val="24"/>
        </w:rPr>
      </w:pPr>
      <w:bookmarkStart w:id="1" w:name="_Toc383432424"/>
      <w:r w:rsidRPr="00C41E20">
        <w:rPr>
          <w:rFonts w:ascii="Trebuchet MS" w:hAnsi="Trebuchet MS"/>
          <w:color w:val="auto"/>
          <w:sz w:val="24"/>
          <w:szCs w:val="24"/>
        </w:rPr>
        <w:t>El Estudiante</w:t>
      </w:r>
      <w:bookmarkEnd w:id="1"/>
    </w:p>
    <w:p w:rsidR="00C41E20" w:rsidRPr="00C41E20" w:rsidRDefault="00C41E20" w:rsidP="00C41E20">
      <w:pPr>
        <w:pStyle w:val="Prrafodelista"/>
        <w:ind w:left="840"/>
        <w:rPr>
          <w:rFonts w:ascii="Trebuchet MS" w:hAnsi="Trebuchet MS"/>
          <w:sz w:val="24"/>
          <w:szCs w:val="24"/>
        </w:rPr>
      </w:pPr>
    </w:p>
    <w:p w:rsidR="00286B7A" w:rsidRDefault="00286B7A" w:rsidP="00C41E20">
      <w:pPr>
        <w:spacing w:line="360" w:lineRule="auto"/>
        <w:jc w:val="both"/>
        <w:rPr>
          <w:rFonts w:ascii="Trebuchet MS" w:eastAsia="Times New Roman" w:hAnsi="Trebuchet MS" w:cs="Times New Roman"/>
          <w:sz w:val="24"/>
          <w:szCs w:val="24"/>
        </w:rPr>
      </w:pPr>
      <w:r>
        <w:rPr>
          <w:rFonts w:ascii="Trebuchet MS" w:hAnsi="Trebuchet MS" w:cstheme="minorHAnsi"/>
          <w:sz w:val="24"/>
          <w:szCs w:val="24"/>
        </w:rPr>
        <w:t>E</w:t>
      </w:r>
      <w:r w:rsidR="00C41E20" w:rsidRPr="00C41E20">
        <w:rPr>
          <w:rFonts w:ascii="Trebuchet MS" w:hAnsi="Trebuchet MS" w:cstheme="minorHAnsi"/>
          <w:sz w:val="24"/>
          <w:szCs w:val="24"/>
        </w:rPr>
        <w:t>s el agente principal del proceso educativo, participa activa y responsablemente en la construcción de su aprendizaje y en ambientes que van más allá del aula durante su trayecto formativo en la Universidad y se caracteriza principalmente porque desarrolla competencias genéricas o sello</w:t>
      </w:r>
      <w:r w:rsidR="00FD7564">
        <w:rPr>
          <w:rFonts w:ascii="Trebuchet MS" w:hAnsi="Trebuchet MS" w:cstheme="minorHAnsi"/>
          <w:sz w:val="24"/>
          <w:szCs w:val="24"/>
        </w:rPr>
        <w:t xml:space="preserve"> UG</w:t>
      </w:r>
      <w:r w:rsidR="00C41E20" w:rsidRPr="00C41E20">
        <w:rPr>
          <w:rFonts w:ascii="Trebuchet MS" w:hAnsi="Trebuchet MS" w:cstheme="minorHAnsi"/>
          <w:sz w:val="24"/>
          <w:szCs w:val="24"/>
        </w:rPr>
        <w:t>.</w:t>
      </w:r>
      <w:r>
        <w:rPr>
          <w:rFonts w:ascii="Trebuchet MS" w:hAnsi="Trebuchet MS" w:cstheme="minorHAnsi"/>
          <w:sz w:val="24"/>
          <w:szCs w:val="24"/>
        </w:rPr>
        <w:t xml:space="preserve"> Las c</w:t>
      </w:r>
      <w:r w:rsidRPr="00286B7A">
        <w:rPr>
          <w:rFonts w:ascii="Trebuchet MS" w:eastAsia="Times New Roman" w:hAnsi="Trebuchet MS" w:cs="Times New Roman"/>
          <w:sz w:val="24"/>
          <w:szCs w:val="24"/>
        </w:rPr>
        <w:t>ompetencias genéricas del estudiante en el marco del modelo educativo</w:t>
      </w:r>
      <w:r>
        <w:rPr>
          <w:rFonts w:ascii="Trebuchet MS" w:eastAsia="Times New Roman" w:hAnsi="Trebuchet MS" w:cs="Times New Roman"/>
          <w:sz w:val="24"/>
          <w:szCs w:val="24"/>
        </w:rPr>
        <w:t xml:space="preserve"> son:</w:t>
      </w:r>
    </w:p>
    <w:p w:rsidR="00286B7A" w:rsidRPr="00286B7A" w:rsidRDefault="00286B7A" w:rsidP="00286B7A">
      <w:pPr>
        <w:spacing w:before="240" w:after="240" w:line="360" w:lineRule="auto"/>
        <w:ind w:left="426" w:right="473"/>
        <w:contextualSpacing/>
        <w:jc w:val="both"/>
        <w:rPr>
          <w:rFonts w:ascii="Trebuchet MS" w:hAnsi="Trebuchet MS"/>
          <w:b/>
          <w:sz w:val="20"/>
          <w:szCs w:val="18"/>
        </w:rPr>
      </w:pPr>
      <w:r w:rsidRPr="00286B7A">
        <w:rPr>
          <w:rFonts w:ascii="Trebuchet MS" w:hAnsi="Trebuchet MS" w:cs="Times New Roman"/>
          <w:sz w:val="20"/>
          <w:szCs w:val="18"/>
        </w:rPr>
        <w:t xml:space="preserve">CG1. </w:t>
      </w:r>
      <w:r w:rsidRPr="00286B7A">
        <w:rPr>
          <w:rFonts w:ascii="Trebuchet MS" w:hAnsi="Trebuchet MS"/>
          <w:sz w:val="20"/>
          <w:szCs w:val="18"/>
        </w:rPr>
        <w:t>Planifica su proyecto educativo y de vida de manera autónoma bajo los principios de libertad, respeto, responsabilidad social y justicia para contribuir como agente de cambio al desarrollo de su entorno.</w:t>
      </w:r>
    </w:p>
    <w:p w:rsidR="00286B7A" w:rsidRPr="00286B7A" w:rsidRDefault="00286B7A" w:rsidP="00286B7A">
      <w:pPr>
        <w:spacing w:before="240" w:after="240" w:line="360" w:lineRule="auto"/>
        <w:ind w:left="426" w:right="473"/>
        <w:contextualSpacing/>
        <w:jc w:val="both"/>
        <w:rPr>
          <w:rFonts w:ascii="Trebuchet MS" w:hAnsi="Trebuchet MS"/>
          <w:b/>
          <w:sz w:val="20"/>
          <w:szCs w:val="18"/>
        </w:rPr>
      </w:pPr>
    </w:p>
    <w:p w:rsidR="00286B7A" w:rsidRPr="00286B7A" w:rsidRDefault="00286B7A" w:rsidP="00286B7A">
      <w:pPr>
        <w:spacing w:before="240" w:after="240" w:line="360" w:lineRule="auto"/>
        <w:ind w:left="426" w:right="473"/>
        <w:jc w:val="both"/>
        <w:rPr>
          <w:rFonts w:ascii="Trebuchet MS" w:hAnsi="Trebuchet MS" w:cs="Times New Roman"/>
          <w:b/>
          <w:sz w:val="20"/>
          <w:szCs w:val="18"/>
        </w:rPr>
      </w:pPr>
      <w:r w:rsidRPr="00286B7A">
        <w:rPr>
          <w:rFonts w:ascii="Trebuchet MS" w:hAnsi="Trebuchet MS" w:cs="Times New Roman"/>
          <w:sz w:val="20"/>
          <w:szCs w:val="18"/>
        </w:rPr>
        <w:t xml:space="preserve">CG2. Se comunica de manera oral y escrita en español y en una  lengua extranjera para ampliar sus redes académicas, sociales y profesionales que le permitan adquirir una perspectiva internacional. </w:t>
      </w:r>
    </w:p>
    <w:p w:rsidR="00286B7A" w:rsidRPr="00286B7A" w:rsidRDefault="00286B7A" w:rsidP="00286B7A">
      <w:pPr>
        <w:spacing w:before="240" w:after="240" w:line="360" w:lineRule="auto"/>
        <w:ind w:left="426" w:right="473"/>
        <w:jc w:val="both"/>
        <w:rPr>
          <w:rFonts w:ascii="Trebuchet MS" w:hAnsi="Trebuchet MS" w:cs="Times New Roman"/>
          <w:b/>
          <w:sz w:val="20"/>
          <w:szCs w:val="18"/>
        </w:rPr>
      </w:pPr>
      <w:r w:rsidRPr="00286B7A">
        <w:rPr>
          <w:rFonts w:ascii="Trebuchet MS" w:hAnsi="Trebuchet MS" w:cs="Times New Roman"/>
          <w:sz w:val="20"/>
          <w:szCs w:val="18"/>
        </w:rPr>
        <w:t xml:space="preserve">CG3. Maneja ética y responsablemente las tecnologías de la información para agilizar sus procesos académicos y profesionales de intercomunicación. </w:t>
      </w:r>
    </w:p>
    <w:p w:rsidR="00286B7A" w:rsidRPr="00286B7A" w:rsidRDefault="00286B7A" w:rsidP="00286B7A">
      <w:pPr>
        <w:spacing w:before="240" w:after="240" w:line="360" w:lineRule="auto"/>
        <w:ind w:left="426" w:right="473"/>
        <w:jc w:val="both"/>
        <w:rPr>
          <w:rFonts w:ascii="Trebuchet MS" w:hAnsi="Trebuchet MS" w:cs="Times New Roman"/>
          <w:b/>
          <w:sz w:val="20"/>
          <w:szCs w:val="18"/>
        </w:rPr>
      </w:pPr>
      <w:r w:rsidRPr="00286B7A">
        <w:rPr>
          <w:rFonts w:ascii="Trebuchet MS" w:hAnsi="Trebuchet MS" w:cs="Times New Roman"/>
          <w:sz w:val="20"/>
          <w:szCs w:val="18"/>
        </w:rPr>
        <w:t>CG4. Sustenta una postura personal sobre temas de interés y relevancia general, considerando otros puntos de vista de manera crítica, respetuosa y reflexiva.</w:t>
      </w:r>
    </w:p>
    <w:p w:rsidR="00286B7A" w:rsidRPr="00286B7A" w:rsidRDefault="00286B7A" w:rsidP="00286B7A">
      <w:pPr>
        <w:spacing w:before="240" w:after="240" w:line="360" w:lineRule="auto"/>
        <w:ind w:left="426" w:right="473"/>
        <w:jc w:val="both"/>
        <w:rPr>
          <w:rFonts w:ascii="Trebuchet MS" w:hAnsi="Trebuchet MS" w:cs="Times New Roman"/>
          <w:b/>
          <w:sz w:val="20"/>
          <w:szCs w:val="18"/>
        </w:rPr>
      </w:pPr>
      <w:r w:rsidRPr="00286B7A">
        <w:rPr>
          <w:rFonts w:ascii="Trebuchet MS" w:hAnsi="Trebuchet MS" w:cs="Times New Roman"/>
          <w:sz w:val="20"/>
          <w:szCs w:val="18"/>
        </w:rPr>
        <w:t>CG5. Elige y practica estilos de vida saludables que le permiten un desempeño académico y profesional equilibrado.</w:t>
      </w:r>
    </w:p>
    <w:p w:rsidR="00286B7A" w:rsidRPr="00286B7A" w:rsidRDefault="00286B7A" w:rsidP="00286B7A">
      <w:pPr>
        <w:spacing w:before="240" w:after="240" w:line="360" w:lineRule="auto"/>
        <w:ind w:left="426" w:right="473"/>
        <w:jc w:val="both"/>
        <w:rPr>
          <w:rFonts w:ascii="Trebuchet MS" w:hAnsi="Trebuchet MS" w:cs="Times New Roman"/>
          <w:b/>
          <w:sz w:val="20"/>
          <w:szCs w:val="18"/>
          <w:highlight w:val="yellow"/>
        </w:rPr>
      </w:pPr>
      <w:r w:rsidRPr="00286B7A">
        <w:rPr>
          <w:rFonts w:ascii="Trebuchet MS" w:hAnsi="Trebuchet MS" w:cs="Times New Roman"/>
          <w:sz w:val="20"/>
          <w:szCs w:val="18"/>
        </w:rPr>
        <w:t>CG6. Mantiene una actitud respetuosa hacia la interculturalidad y la diversidad de creencias, valores, ideas y prácticas sociales para promover espacios de convivencia académica y profesional.</w:t>
      </w:r>
    </w:p>
    <w:p w:rsidR="00286B7A" w:rsidRDefault="00286B7A" w:rsidP="00286B7A">
      <w:pPr>
        <w:spacing w:line="360" w:lineRule="auto"/>
        <w:ind w:left="426" w:right="473"/>
        <w:jc w:val="both"/>
        <w:rPr>
          <w:rFonts w:ascii="Trebuchet MS" w:hAnsi="Trebuchet MS" w:cs="Times New Roman"/>
          <w:sz w:val="20"/>
          <w:szCs w:val="18"/>
        </w:rPr>
      </w:pPr>
      <w:r w:rsidRPr="00286B7A">
        <w:rPr>
          <w:rFonts w:ascii="Trebuchet MS" w:hAnsi="Trebuchet MS" w:cs="Times New Roman"/>
          <w:sz w:val="20"/>
          <w:szCs w:val="18"/>
        </w:rPr>
        <w:t>CG7. Es sensible al arte y participa en la apreciación e interpretación de sus expresiones en distintos géneros que promuevan su formación integral</w:t>
      </w:r>
      <w:r>
        <w:rPr>
          <w:rStyle w:val="Refdenotaalpie"/>
          <w:rFonts w:ascii="Trebuchet MS" w:hAnsi="Trebuchet MS" w:cs="Times New Roman"/>
          <w:sz w:val="20"/>
          <w:szCs w:val="18"/>
        </w:rPr>
        <w:footnoteReference w:id="10"/>
      </w:r>
      <w:r w:rsidRPr="00286B7A">
        <w:rPr>
          <w:rFonts w:ascii="Trebuchet MS" w:hAnsi="Trebuchet MS" w:cs="Times New Roman"/>
          <w:sz w:val="20"/>
          <w:szCs w:val="18"/>
        </w:rPr>
        <w:t>.</w:t>
      </w:r>
    </w:p>
    <w:p w:rsidR="00286B7A" w:rsidRPr="00286B7A" w:rsidRDefault="00286B7A" w:rsidP="00286B7A">
      <w:pPr>
        <w:pStyle w:val="Ttulo2"/>
        <w:rPr>
          <w:rFonts w:ascii="Trebuchet MS" w:hAnsi="Trebuchet MS"/>
          <w:b w:val="0"/>
          <w:color w:val="auto"/>
          <w:sz w:val="24"/>
          <w:szCs w:val="24"/>
        </w:rPr>
      </w:pPr>
      <w:bookmarkStart w:id="2" w:name="_Toc383432425"/>
      <w:r w:rsidRPr="00286B7A">
        <w:rPr>
          <w:rFonts w:ascii="Trebuchet MS" w:hAnsi="Trebuchet MS"/>
          <w:color w:val="auto"/>
          <w:sz w:val="24"/>
          <w:szCs w:val="24"/>
        </w:rPr>
        <w:lastRenderedPageBreak/>
        <w:t>El Profesor</w:t>
      </w:r>
      <w:bookmarkEnd w:id="2"/>
    </w:p>
    <w:p w:rsidR="00286B7A" w:rsidRDefault="00286B7A" w:rsidP="00286B7A">
      <w:pPr>
        <w:spacing w:before="240" w:after="0" w:line="360" w:lineRule="auto"/>
        <w:jc w:val="both"/>
        <w:rPr>
          <w:rFonts w:ascii="Trebuchet MS" w:eastAsia="Times New Roman" w:hAnsi="Trebuchet MS" w:cs="Times New Roman"/>
          <w:sz w:val="24"/>
          <w:szCs w:val="24"/>
        </w:rPr>
      </w:pPr>
      <w:r w:rsidRPr="00286B7A">
        <w:rPr>
          <w:rFonts w:ascii="Trebuchet MS" w:hAnsi="Trebuchet MS"/>
          <w:sz w:val="24"/>
          <w:szCs w:val="24"/>
        </w:rPr>
        <w:t xml:space="preserve">Es el principal agente del cambio necesario para lograr la incidencia real del Modelo Educativo en la </w:t>
      </w:r>
      <w:r w:rsidRPr="00286B7A">
        <w:rPr>
          <w:rFonts w:ascii="Trebuchet MS" w:eastAsia="Times New Roman" w:hAnsi="Trebuchet MS" w:cs="Times New Roman"/>
          <w:sz w:val="24"/>
          <w:szCs w:val="24"/>
        </w:rPr>
        <w:t>formación integral del estudiante. En este sentido, los profesores son promotores del Modelo Educativo, lo conocen y lo dan a conocer a través de su desempeño profesional en la Universidad</w:t>
      </w:r>
      <w:r w:rsidR="00FD7564">
        <w:rPr>
          <w:rFonts w:ascii="Trebuchet MS" w:eastAsia="Times New Roman" w:hAnsi="Trebuchet MS" w:cs="Times New Roman"/>
          <w:sz w:val="24"/>
          <w:szCs w:val="24"/>
        </w:rPr>
        <w:t>.</w:t>
      </w:r>
    </w:p>
    <w:p w:rsidR="00FD7564" w:rsidRPr="00FD7564" w:rsidRDefault="00FD7564" w:rsidP="00FD7564">
      <w:pPr>
        <w:spacing w:before="240" w:after="0" w:line="360" w:lineRule="auto"/>
        <w:jc w:val="both"/>
        <w:rPr>
          <w:rFonts w:ascii="Trebuchet MS" w:eastAsia="Times New Roman" w:hAnsi="Trebuchet MS" w:cs="Times New Roman"/>
          <w:sz w:val="24"/>
          <w:szCs w:val="24"/>
        </w:rPr>
      </w:pPr>
      <w:r w:rsidRPr="00FD7564">
        <w:rPr>
          <w:rFonts w:ascii="Trebuchet MS" w:eastAsia="Times New Roman" w:hAnsi="Trebuchet MS" w:cs="Times New Roman"/>
          <w:sz w:val="24"/>
          <w:szCs w:val="24"/>
        </w:rPr>
        <w:t>El rol del profesor redimensiona las funciones sustantivas que realiza cotidianamente, al involucrar de forma planeada al estudiante en aquellas que sean pertinentes para su desarrollo profesional. Consciente de que el proceso de aprendizaje no solo tiene lugar en el aula, el profesor crea y recrea otros ambientes de aprendizaje para guiar al estudiante mediante una tutoría permanente a partir de su experticia en la disciplina y en la planeación didáctica.</w:t>
      </w:r>
    </w:p>
    <w:p w:rsidR="00FD7564" w:rsidRPr="00FD7564" w:rsidRDefault="00FD7564" w:rsidP="00FD7564">
      <w:pPr>
        <w:spacing w:before="240" w:after="0" w:line="360" w:lineRule="auto"/>
        <w:jc w:val="both"/>
        <w:rPr>
          <w:rFonts w:ascii="Trebuchet MS" w:eastAsia="Times New Roman" w:hAnsi="Trebuchet MS" w:cs="Times New Roman"/>
          <w:sz w:val="24"/>
          <w:szCs w:val="24"/>
        </w:rPr>
      </w:pPr>
      <w:r w:rsidRPr="00FD7564">
        <w:rPr>
          <w:rFonts w:ascii="Trebuchet MS" w:eastAsia="Times New Roman" w:hAnsi="Trebuchet MS" w:cs="Times New Roman"/>
          <w:sz w:val="24"/>
          <w:szCs w:val="24"/>
        </w:rPr>
        <w:t>Se espera además, que el profesor involucre al estudiante en sus proyectos de investigación para que experimente los procesos de generación del conocimiento como una tarea importante de la Institución, no solamente estructurando su materia con lo que otros ya han escrito, sino realizando aportaciones relevantes y haciendo al estudiante partícipe de esta importante labor.</w:t>
      </w:r>
    </w:p>
    <w:p w:rsidR="00FD7564" w:rsidRDefault="00FD7564" w:rsidP="00FD7564">
      <w:pPr>
        <w:spacing w:before="240" w:after="0" w:line="360" w:lineRule="auto"/>
        <w:jc w:val="both"/>
        <w:rPr>
          <w:rFonts w:ascii="Trebuchet MS" w:eastAsia="Times New Roman" w:hAnsi="Trebuchet MS" w:cs="Times New Roman"/>
          <w:sz w:val="24"/>
          <w:szCs w:val="24"/>
        </w:rPr>
      </w:pPr>
      <w:r w:rsidRPr="00FD7564">
        <w:rPr>
          <w:rFonts w:ascii="Trebuchet MS" w:eastAsia="Times New Roman" w:hAnsi="Trebuchet MS" w:cs="Times New Roman"/>
          <w:sz w:val="24"/>
          <w:szCs w:val="24"/>
        </w:rPr>
        <w:t>En el Marco del Modelo Educativo, el profesor se preocupa de promover no sólo el desarrollo cognitivo de los estudiantes sino que se ocupa de propiciar o apoyar actividades encaminadas a su desarrollo social, personal y emocional que en conjunto fortalecen su formación integral.</w:t>
      </w:r>
    </w:p>
    <w:p w:rsidR="00FD7564" w:rsidRDefault="00FD7564" w:rsidP="00FD7564">
      <w:pPr>
        <w:spacing w:before="240" w:after="0" w:line="360" w:lineRule="auto"/>
        <w:jc w:val="both"/>
        <w:rPr>
          <w:rFonts w:ascii="Trebuchet MS" w:eastAsia="Times New Roman" w:hAnsi="Trebuchet MS" w:cs="Times New Roman"/>
          <w:sz w:val="24"/>
          <w:szCs w:val="24"/>
        </w:rPr>
      </w:pPr>
    </w:p>
    <w:tbl>
      <w:tblPr>
        <w:tblStyle w:val="Listaclara-nfasis3"/>
        <w:tblW w:w="0" w:type="auto"/>
        <w:tblLook w:val="04A0" w:firstRow="1" w:lastRow="0" w:firstColumn="1" w:lastColumn="0" w:noHBand="0" w:noVBand="1"/>
      </w:tblPr>
      <w:tblGrid>
        <w:gridCol w:w="4322"/>
        <w:gridCol w:w="5298"/>
      </w:tblGrid>
      <w:tr w:rsidR="00FD7564" w:rsidRPr="00377E40" w:rsidTr="00FD7564">
        <w:trPr>
          <w:cnfStyle w:val="100000000000" w:firstRow="1" w:lastRow="0" w:firstColumn="0" w:lastColumn="0" w:oddVBand="0" w:evenVBand="0" w:oddHBand="0" w:evenHBand="0" w:firstRowFirstColumn="0" w:firstRowLastColumn="0" w:lastRowFirstColumn="0" w:lastRowLastColumn="0"/>
          <w:trHeight w:hRule="exact" w:val="73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1F497D" w:themeColor="text2"/>
              <w:left w:val="single" w:sz="4" w:space="0" w:color="auto"/>
              <w:bottom w:val="single" w:sz="4" w:space="0" w:color="1F497D" w:themeColor="text2"/>
            </w:tcBorders>
            <w:shd w:val="clear" w:color="auto" w:fill="C4BC96" w:themeFill="background2" w:themeFillShade="BF"/>
            <w:vAlign w:val="center"/>
          </w:tcPr>
          <w:p w:rsidR="00FD7564" w:rsidRPr="00FD7564" w:rsidRDefault="00FD7564" w:rsidP="00FD7564">
            <w:pPr>
              <w:spacing w:before="240" w:after="240" w:line="360" w:lineRule="auto"/>
              <w:jc w:val="center"/>
              <w:rPr>
                <w:rFonts w:ascii="Trebuchet MS" w:eastAsia="Times New Roman" w:hAnsi="Trebuchet MS" w:cs="Times New Roman"/>
                <w:color w:val="auto"/>
                <w:sz w:val="18"/>
                <w:szCs w:val="18"/>
              </w:rPr>
            </w:pPr>
            <w:r w:rsidRPr="00FD7564">
              <w:rPr>
                <w:rFonts w:ascii="Trebuchet MS" w:eastAsia="Times New Roman" w:hAnsi="Trebuchet MS" w:cs="Times New Roman"/>
                <w:color w:val="auto"/>
                <w:sz w:val="18"/>
                <w:szCs w:val="18"/>
              </w:rPr>
              <w:t>COMPETENCIAS GENÉRICAS DEL PROFESOR EN EL MARCO DEL MODELO EDUCATIVO</w:t>
            </w:r>
          </w:p>
        </w:tc>
        <w:tc>
          <w:tcPr>
            <w:tcW w:w="0" w:type="auto"/>
            <w:tcBorders>
              <w:top w:val="single" w:sz="4" w:space="0" w:color="1F497D" w:themeColor="text2"/>
              <w:bottom w:val="single" w:sz="4" w:space="0" w:color="1F497D" w:themeColor="text2"/>
              <w:right w:val="single" w:sz="4" w:space="0" w:color="1F497D" w:themeColor="text2"/>
            </w:tcBorders>
            <w:shd w:val="clear" w:color="auto" w:fill="C4BC96" w:themeFill="background2" w:themeFillShade="BF"/>
            <w:vAlign w:val="center"/>
          </w:tcPr>
          <w:p w:rsidR="00FD7564" w:rsidRPr="00FD7564" w:rsidRDefault="00FD7564" w:rsidP="00FD7564">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18"/>
                <w:szCs w:val="18"/>
              </w:rPr>
            </w:pPr>
            <w:r w:rsidRPr="00FD7564">
              <w:rPr>
                <w:rFonts w:ascii="Trebuchet MS" w:eastAsia="Times New Roman" w:hAnsi="Trebuchet MS" w:cs="Times New Roman"/>
                <w:color w:val="auto"/>
                <w:sz w:val="18"/>
                <w:szCs w:val="18"/>
              </w:rPr>
              <w:t>COMPETENCIAS ESPECÍFICAS DEL PROFESOR EN EL MARCO DEL MODELO EDUCATIVO</w:t>
            </w:r>
          </w:p>
        </w:tc>
      </w:tr>
      <w:tr w:rsidR="00FD7564" w:rsidRPr="00377E40" w:rsidTr="0011064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1F497D" w:themeColor="text2"/>
              <w:left w:val="single" w:sz="4" w:space="0" w:color="1F497D" w:themeColor="text2"/>
              <w:bottom w:val="single" w:sz="4" w:space="0" w:color="1F497D" w:themeColor="text2"/>
            </w:tcBorders>
          </w:tcPr>
          <w:p w:rsidR="00FD7564" w:rsidRPr="00FD7564" w:rsidRDefault="00FD7564" w:rsidP="00110643">
            <w:pPr>
              <w:spacing w:before="240" w:after="240" w:line="360" w:lineRule="auto"/>
              <w:jc w:val="both"/>
              <w:rPr>
                <w:rFonts w:ascii="Trebuchet MS" w:hAnsi="Trebuchet MS" w:cs="Times New Roman"/>
                <w:b w:val="0"/>
                <w:sz w:val="18"/>
                <w:szCs w:val="18"/>
              </w:rPr>
            </w:pPr>
            <w:r w:rsidRPr="00FD7564">
              <w:rPr>
                <w:rFonts w:ascii="Trebuchet MS" w:hAnsi="Trebuchet MS" w:cs="Times New Roman"/>
                <w:b w:val="0"/>
                <w:sz w:val="18"/>
                <w:szCs w:val="18"/>
              </w:rPr>
              <w:t xml:space="preserve">CG1. Actúa bajo los principios de libertad, respeto, responsabilidad social y justicia que promueven una actuación íntegra en su desempeño profesional. </w:t>
            </w:r>
          </w:p>
          <w:p w:rsidR="00FD7564" w:rsidRPr="00FD7564" w:rsidRDefault="00FD7564" w:rsidP="00110643">
            <w:pPr>
              <w:spacing w:before="240" w:after="240" w:line="360" w:lineRule="auto"/>
              <w:jc w:val="both"/>
              <w:rPr>
                <w:rFonts w:ascii="Trebuchet MS" w:hAnsi="Trebuchet MS" w:cs="Times New Roman"/>
                <w:b w:val="0"/>
                <w:sz w:val="18"/>
                <w:szCs w:val="18"/>
              </w:rPr>
            </w:pPr>
            <w:r w:rsidRPr="00FD7564">
              <w:rPr>
                <w:rFonts w:ascii="Trebuchet MS" w:hAnsi="Trebuchet MS" w:cs="Times New Roman"/>
                <w:b w:val="0"/>
                <w:sz w:val="18"/>
                <w:szCs w:val="18"/>
              </w:rPr>
              <w:t xml:space="preserve">CG2. Se comunica de manera oral y escrita en </w:t>
            </w:r>
            <w:r w:rsidRPr="00FD7564">
              <w:rPr>
                <w:rFonts w:ascii="Trebuchet MS" w:hAnsi="Trebuchet MS" w:cs="Times New Roman"/>
                <w:b w:val="0"/>
                <w:sz w:val="18"/>
                <w:szCs w:val="18"/>
              </w:rPr>
              <w:lastRenderedPageBreak/>
              <w:t xml:space="preserve">español y en una  lengua extranjera para ampliar sus redes académicas, sociales y profesionales que le permitan adquirir una perspectiva internacional. </w:t>
            </w:r>
          </w:p>
          <w:p w:rsidR="00FD7564" w:rsidRPr="00FD7564" w:rsidRDefault="00FD7564" w:rsidP="00110643">
            <w:pPr>
              <w:spacing w:before="240" w:after="240" w:line="360" w:lineRule="auto"/>
              <w:jc w:val="both"/>
              <w:rPr>
                <w:rFonts w:ascii="Trebuchet MS" w:hAnsi="Trebuchet MS" w:cs="Times New Roman"/>
                <w:b w:val="0"/>
                <w:sz w:val="18"/>
                <w:szCs w:val="18"/>
              </w:rPr>
            </w:pPr>
            <w:r w:rsidRPr="00FD7564">
              <w:rPr>
                <w:rFonts w:ascii="Trebuchet MS" w:hAnsi="Trebuchet MS" w:cs="Times New Roman"/>
                <w:b w:val="0"/>
                <w:sz w:val="18"/>
                <w:szCs w:val="18"/>
              </w:rPr>
              <w:t>CG3. Elige y practica estilos de vida saludables que le permitan un desempeño académico y profesional equilibrado.</w:t>
            </w:r>
          </w:p>
          <w:p w:rsidR="00FD7564" w:rsidRPr="00FD7564" w:rsidRDefault="00FD7564" w:rsidP="00110643">
            <w:pPr>
              <w:spacing w:before="240" w:after="240" w:line="360" w:lineRule="auto"/>
              <w:jc w:val="both"/>
              <w:rPr>
                <w:rFonts w:ascii="Trebuchet MS" w:hAnsi="Trebuchet MS" w:cs="Times New Roman"/>
                <w:b w:val="0"/>
                <w:sz w:val="18"/>
                <w:szCs w:val="18"/>
                <w:highlight w:val="yellow"/>
              </w:rPr>
            </w:pPr>
            <w:r w:rsidRPr="00FD7564">
              <w:rPr>
                <w:rFonts w:ascii="Trebuchet MS" w:hAnsi="Trebuchet MS" w:cs="Times New Roman"/>
                <w:b w:val="0"/>
                <w:sz w:val="18"/>
                <w:szCs w:val="18"/>
              </w:rPr>
              <w:t>CG4. Mantiene una actitud respetuosa hacia la interculturalidad y la diversidad de creencias, valores, ideas y prácticas sociales para promover espacios de convivencia académica y profesional.</w:t>
            </w:r>
          </w:p>
          <w:p w:rsidR="00FD7564" w:rsidRPr="00FD7564" w:rsidRDefault="00FD7564" w:rsidP="00110643">
            <w:pPr>
              <w:spacing w:before="240" w:after="240" w:line="360" w:lineRule="auto"/>
              <w:jc w:val="both"/>
              <w:rPr>
                <w:rFonts w:ascii="Trebuchet MS" w:hAnsi="Trebuchet MS" w:cs="Times New Roman"/>
                <w:b w:val="0"/>
                <w:sz w:val="18"/>
                <w:szCs w:val="18"/>
                <w:highlight w:val="yellow"/>
              </w:rPr>
            </w:pPr>
            <w:r w:rsidRPr="00FD7564">
              <w:rPr>
                <w:rFonts w:ascii="Trebuchet MS" w:hAnsi="Trebuchet MS" w:cs="Times New Roman"/>
                <w:b w:val="0"/>
                <w:sz w:val="18"/>
                <w:szCs w:val="18"/>
              </w:rPr>
              <w:t>CG5. Es sensible al arte y participa en la apreciación e interpretación de sus expresiones en distintos géneros que promuevan su formación integral.</w:t>
            </w:r>
          </w:p>
          <w:p w:rsidR="00FD7564" w:rsidRPr="00FD7564" w:rsidRDefault="00FD7564" w:rsidP="00110643">
            <w:pPr>
              <w:spacing w:before="240" w:after="240" w:line="360" w:lineRule="auto"/>
              <w:jc w:val="right"/>
              <w:rPr>
                <w:rFonts w:ascii="Trebuchet MS" w:eastAsia="Times New Roman" w:hAnsi="Trebuchet MS" w:cs="Times New Roman"/>
                <w:b w:val="0"/>
                <w:sz w:val="18"/>
                <w:szCs w:val="18"/>
              </w:rPr>
            </w:pPr>
          </w:p>
        </w:tc>
        <w:tc>
          <w:tcPr>
            <w:tcW w:w="0" w:type="auto"/>
            <w:tcBorders>
              <w:top w:val="single" w:sz="4" w:space="0" w:color="1F497D" w:themeColor="text2"/>
              <w:bottom w:val="single" w:sz="4" w:space="0" w:color="1F497D" w:themeColor="text2"/>
              <w:right w:val="single" w:sz="4" w:space="0" w:color="1F497D" w:themeColor="text2"/>
            </w:tcBorders>
          </w:tcPr>
          <w:p w:rsidR="00FD7564" w:rsidRPr="00FD7564" w:rsidRDefault="00FD7564" w:rsidP="00110643">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18"/>
                <w:szCs w:val="18"/>
              </w:rPr>
            </w:pPr>
            <w:r w:rsidRPr="00FD7564">
              <w:rPr>
                <w:rFonts w:ascii="Trebuchet MS" w:hAnsi="Trebuchet MS" w:cs="Times New Roman"/>
                <w:sz w:val="18"/>
                <w:szCs w:val="18"/>
              </w:rPr>
              <w:lastRenderedPageBreak/>
              <w:t>CE1. Reflexiona sobre su práctica docente e incorpora elementos innovadores que contribuyan a su mejora continua.</w:t>
            </w:r>
          </w:p>
          <w:p w:rsidR="00FD7564" w:rsidRPr="00FD7564" w:rsidRDefault="00FD7564" w:rsidP="00110643">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18"/>
                <w:szCs w:val="18"/>
              </w:rPr>
            </w:pPr>
            <w:r w:rsidRPr="00FD7564">
              <w:rPr>
                <w:rFonts w:ascii="Trebuchet MS" w:hAnsi="Trebuchet MS" w:cs="Times New Roman"/>
                <w:sz w:val="18"/>
                <w:szCs w:val="18"/>
              </w:rPr>
              <w:t xml:space="preserve">CE2. Orienta congruentemente al estudiante en su formación integral, </w:t>
            </w:r>
            <w:r w:rsidRPr="00FD7564">
              <w:rPr>
                <w:rFonts w:ascii="Trebuchet MS" w:hAnsi="Trebuchet MS" w:cs="Times New Roman"/>
                <w:i/>
                <w:sz w:val="18"/>
                <w:szCs w:val="18"/>
              </w:rPr>
              <w:t>dentro y fuera del aula,</w:t>
            </w:r>
            <w:r w:rsidRPr="00FD7564">
              <w:rPr>
                <w:rFonts w:ascii="Trebuchet MS" w:hAnsi="Trebuchet MS" w:cs="Times New Roman"/>
                <w:sz w:val="18"/>
                <w:szCs w:val="18"/>
              </w:rPr>
              <w:t xml:space="preserve"> mediante la tutoría permanente.</w:t>
            </w:r>
          </w:p>
          <w:p w:rsidR="00FD7564" w:rsidRPr="00FD7564" w:rsidRDefault="00FD7564" w:rsidP="00110643">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18"/>
                <w:szCs w:val="18"/>
              </w:rPr>
            </w:pPr>
            <w:r w:rsidRPr="00FD7564">
              <w:rPr>
                <w:rFonts w:ascii="Trebuchet MS" w:hAnsi="Trebuchet MS" w:cs="Times New Roman"/>
                <w:sz w:val="18"/>
                <w:szCs w:val="18"/>
              </w:rPr>
              <w:lastRenderedPageBreak/>
              <w:t>CE3. Diseña y emplea diferentes ambientes, herramientas y recursos didácticos para promover  en los estudiantes el aprendizaje de contenidos disciplinares.</w:t>
            </w:r>
          </w:p>
          <w:p w:rsidR="00FD7564" w:rsidRPr="00FD7564" w:rsidRDefault="00FD7564" w:rsidP="00110643">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18"/>
                <w:szCs w:val="18"/>
              </w:rPr>
            </w:pPr>
            <w:r w:rsidRPr="00FD7564">
              <w:rPr>
                <w:rFonts w:ascii="Trebuchet MS" w:hAnsi="Trebuchet MS" w:cs="Times New Roman"/>
                <w:sz w:val="18"/>
                <w:szCs w:val="18"/>
              </w:rPr>
              <w:t>CE4. Planifica los procesos de enseñanza y aprendizaje, definiendo los niveles de profundidad en que deben ser tratados los contenidos disciplinares para  que el estudiante desarrolle las competencias propuestas en el programa académico.</w:t>
            </w:r>
          </w:p>
          <w:p w:rsidR="00FD7564" w:rsidRPr="00FD7564" w:rsidRDefault="00FD7564" w:rsidP="00110643">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18"/>
                <w:szCs w:val="18"/>
              </w:rPr>
            </w:pPr>
            <w:r w:rsidRPr="00FD7564">
              <w:rPr>
                <w:rFonts w:ascii="Trebuchet MS" w:hAnsi="Trebuchet MS" w:cs="Times New Roman"/>
                <w:sz w:val="18"/>
                <w:szCs w:val="18"/>
              </w:rPr>
              <w:t>CE5. Promueve y planifica el trabajo autónomo del estudiante  haciendo uso de metodologías de aprendizaje innovadoras para fortalecer su formación integral.</w:t>
            </w:r>
          </w:p>
          <w:p w:rsidR="00FD7564" w:rsidRPr="00FD7564" w:rsidRDefault="00FD7564" w:rsidP="00110643">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18"/>
                <w:szCs w:val="18"/>
              </w:rPr>
            </w:pPr>
            <w:r w:rsidRPr="00FD7564">
              <w:rPr>
                <w:rFonts w:ascii="Trebuchet MS" w:hAnsi="Trebuchet MS" w:cs="Times New Roman"/>
                <w:sz w:val="18"/>
                <w:szCs w:val="18"/>
              </w:rPr>
              <w:t>CE6. Maneja crítica y reflexivamente las herramientas tecnológicas en la instrumentación de la enseñanza para promover el desarrollo de las competencias genéricas y específicas del estudiante.</w:t>
            </w:r>
          </w:p>
          <w:p w:rsidR="00FD7564" w:rsidRPr="00FD7564" w:rsidRDefault="00FD7564" w:rsidP="00110643">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18"/>
                <w:szCs w:val="18"/>
              </w:rPr>
            </w:pPr>
            <w:r w:rsidRPr="00FD7564">
              <w:rPr>
                <w:rFonts w:ascii="Trebuchet MS" w:hAnsi="Trebuchet MS" w:cs="Times New Roman"/>
                <w:sz w:val="18"/>
                <w:szCs w:val="18"/>
              </w:rPr>
              <w:t>CE7. Planifica el proceso de valoración del desempeño académico de los estudiantes, mediante el diseño de los instrumentos apropiados a los diferentes tipos de evaluación (diagnóstica, continua y sumativa) para promover la formación integral del estudiante.</w:t>
            </w:r>
          </w:p>
          <w:p w:rsidR="00FD7564" w:rsidRPr="00FD7564" w:rsidRDefault="00FD7564" w:rsidP="00110643">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18"/>
                <w:szCs w:val="18"/>
              </w:rPr>
            </w:pPr>
            <w:r w:rsidRPr="00FD7564">
              <w:rPr>
                <w:rFonts w:ascii="Trebuchet MS" w:hAnsi="Trebuchet MS" w:cs="Times New Roman"/>
                <w:sz w:val="18"/>
                <w:szCs w:val="18"/>
              </w:rPr>
              <w:t>CE8. Se vincula con el entorno e involucra al estudiante en actividades de familiarización e interacción en su campo de formación, sea mediante la extensión o la investigación para la formación de su perfil profesional.</w:t>
            </w:r>
          </w:p>
        </w:tc>
      </w:tr>
    </w:tbl>
    <w:p w:rsidR="00FD7564" w:rsidRDefault="00FD7564" w:rsidP="00FD7564">
      <w:pPr>
        <w:spacing w:before="240" w:after="0" w:line="360" w:lineRule="auto"/>
        <w:jc w:val="both"/>
        <w:rPr>
          <w:rFonts w:ascii="Trebuchet MS" w:eastAsia="Times New Roman" w:hAnsi="Trebuchet MS" w:cs="Times New Roman"/>
          <w:sz w:val="24"/>
          <w:szCs w:val="24"/>
        </w:rPr>
      </w:pPr>
    </w:p>
    <w:p w:rsidR="00FD7564" w:rsidRDefault="00FD7564" w:rsidP="00FD7564">
      <w:pPr>
        <w:autoSpaceDE w:val="0"/>
        <w:autoSpaceDN w:val="0"/>
        <w:adjustRightInd w:val="0"/>
        <w:spacing w:line="360" w:lineRule="auto"/>
        <w:jc w:val="both"/>
        <w:rPr>
          <w:rFonts w:ascii="Trebuchet MS" w:hAnsi="Trebuchet MS" w:cs="TrebuchetMS,Bold"/>
          <w:b/>
          <w:bCs/>
        </w:rPr>
      </w:pPr>
    </w:p>
    <w:p w:rsidR="00FD7564" w:rsidRDefault="00FD7564" w:rsidP="00FD7564">
      <w:pPr>
        <w:autoSpaceDE w:val="0"/>
        <w:autoSpaceDN w:val="0"/>
        <w:adjustRightInd w:val="0"/>
        <w:spacing w:line="360" w:lineRule="auto"/>
        <w:jc w:val="both"/>
        <w:rPr>
          <w:rFonts w:ascii="Trebuchet MS" w:hAnsi="Trebuchet MS" w:cs="TrebuchetMS,Bold"/>
          <w:b/>
          <w:bCs/>
          <w:sz w:val="24"/>
        </w:rPr>
      </w:pPr>
      <w:r w:rsidRPr="00FD7564">
        <w:rPr>
          <w:rFonts w:ascii="Trebuchet MS" w:hAnsi="Trebuchet MS" w:cs="TrebuchetMS,Bold"/>
          <w:b/>
          <w:bCs/>
          <w:sz w:val="24"/>
        </w:rPr>
        <w:t>Aprendizaje y evaluación.</w:t>
      </w:r>
    </w:p>
    <w:p w:rsidR="00FD7564" w:rsidRPr="00FD7564" w:rsidRDefault="00FD7564" w:rsidP="00FD7564">
      <w:pPr>
        <w:autoSpaceDE w:val="0"/>
        <w:autoSpaceDN w:val="0"/>
        <w:adjustRightInd w:val="0"/>
        <w:spacing w:line="360" w:lineRule="auto"/>
        <w:jc w:val="both"/>
        <w:rPr>
          <w:rFonts w:ascii="Trebuchet MS" w:hAnsi="Trebuchet MS" w:cs="TrebuchetMS"/>
          <w:sz w:val="24"/>
        </w:rPr>
      </w:pPr>
      <w:r w:rsidRPr="00FD7564">
        <w:rPr>
          <w:rFonts w:ascii="Trebuchet MS" w:hAnsi="Trebuchet MS" w:cs="TrebuchetMS"/>
          <w:sz w:val="24"/>
        </w:rPr>
        <w:t xml:space="preserve">El aprendizaje en este programa educativo y como marca el Modelo Educativo de la Universidad de Guanajuato es concebido como un proceso, libre, interno y autoestructurante que se realiza a través de procesos como la observación, percepción, atención, representación, comparación con el conocimiento previo, búsqueda y procesamiento de la información, reestructuración, entre otros. Las </w:t>
      </w:r>
      <w:r w:rsidRPr="00FD7564">
        <w:rPr>
          <w:rFonts w:ascii="Trebuchet MS" w:hAnsi="Trebuchet MS" w:cs="TrebuchetMS"/>
          <w:sz w:val="24"/>
        </w:rPr>
        <w:lastRenderedPageBreak/>
        <w:t>actividades de aprendizaje, dentro y fuera del aula, fomentan la motivación por el conocimiento, de modo que las capacidades previas de los estudiantes son consideradas como base para el diseño de los programas educativos, para, de este modo, seleccionar y organizar los nuevos contenidos, diversificar las tareas y los escenarios de aprendizaje, plantear problemas, fomentar la cooperación e interacción entre los estudiantes y promover en éstos, de manera progresiva, la autonomía y el control pleno de su aprendizaje. Bajo estas concepciones educativas institucionales, el estudiante se desenvuelve en un ambiente de respeto, propicio y facilitador, orientado hacia el fortalecimiento académico, utilizando estrategias mediante las cuales adquiere un equilibrio en su forma de aprender, de manera que se desarrollan habilidades de aprendizaje para acceder al conocimiento por diversas vías. La metodología de aprendizaje es un proceso flexible y planificado, incorpora las etapas de diseño, desarrollo y evaluación.</w:t>
      </w:r>
    </w:p>
    <w:p w:rsidR="00FD7564" w:rsidRPr="00FD7564" w:rsidRDefault="00FD7564" w:rsidP="00FD7564">
      <w:pPr>
        <w:autoSpaceDE w:val="0"/>
        <w:autoSpaceDN w:val="0"/>
        <w:adjustRightInd w:val="0"/>
        <w:spacing w:line="360" w:lineRule="auto"/>
        <w:jc w:val="both"/>
        <w:rPr>
          <w:rFonts w:ascii="Trebuchet MS" w:hAnsi="Trebuchet MS" w:cs="TrebuchetMS"/>
          <w:sz w:val="24"/>
        </w:rPr>
      </w:pPr>
    </w:p>
    <w:p w:rsidR="00FD7564" w:rsidRPr="00FD7564" w:rsidRDefault="00FD7564" w:rsidP="00FD7564">
      <w:pPr>
        <w:autoSpaceDE w:val="0"/>
        <w:autoSpaceDN w:val="0"/>
        <w:adjustRightInd w:val="0"/>
        <w:spacing w:line="360" w:lineRule="auto"/>
        <w:jc w:val="both"/>
        <w:rPr>
          <w:rFonts w:ascii="Trebuchet MS" w:hAnsi="Trebuchet MS" w:cs="TrebuchetMS"/>
          <w:sz w:val="24"/>
        </w:rPr>
      </w:pPr>
      <w:r w:rsidRPr="00FD7564">
        <w:rPr>
          <w:rFonts w:ascii="Trebuchet MS" w:hAnsi="Trebuchet MS" w:cs="TrebuchetMS"/>
          <w:sz w:val="24"/>
        </w:rPr>
        <w:t>La metodología de aprendizaje incorpora la tutoría individual y en grupo, presencial y a distancia, como apoyo para impulsar la calidad del proceso formativo y abatir los índices de reprobación, deserción y rezago.</w:t>
      </w:r>
    </w:p>
    <w:p w:rsidR="00FD7564" w:rsidRPr="00FD7564" w:rsidRDefault="00FD7564" w:rsidP="00FD7564">
      <w:pPr>
        <w:autoSpaceDE w:val="0"/>
        <w:autoSpaceDN w:val="0"/>
        <w:adjustRightInd w:val="0"/>
        <w:spacing w:line="360" w:lineRule="auto"/>
        <w:jc w:val="both"/>
        <w:rPr>
          <w:rFonts w:ascii="Trebuchet MS" w:hAnsi="Trebuchet MS" w:cs="TrebuchetMS"/>
          <w:sz w:val="24"/>
        </w:rPr>
      </w:pPr>
    </w:p>
    <w:p w:rsidR="00FD7564" w:rsidRPr="00FD7564" w:rsidRDefault="00FD7564" w:rsidP="00FD7564">
      <w:pPr>
        <w:autoSpaceDE w:val="0"/>
        <w:autoSpaceDN w:val="0"/>
        <w:adjustRightInd w:val="0"/>
        <w:spacing w:line="360" w:lineRule="auto"/>
        <w:jc w:val="both"/>
        <w:rPr>
          <w:rFonts w:ascii="Trebuchet MS" w:hAnsi="Trebuchet MS" w:cs="TrebuchetMS"/>
          <w:sz w:val="24"/>
        </w:rPr>
      </w:pPr>
      <w:r w:rsidRPr="00FD7564">
        <w:rPr>
          <w:rFonts w:ascii="Trebuchet MS" w:hAnsi="Trebuchet MS" w:cs="TrebuchetMS"/>
          <w:sz w:val="24"/>
        </w:rPr>
        <w:t>En el Modelo Educativo de la Universidad de Guanajuato se privilegia la formación integral de los estudiantes, se fomenta la motivación por lo que se aprende, se promueve el estudio independiente, la diversificación de las tareas y de los escenarios de aprendizaje, plantea problemas y se aborda el conocimiento con una visión multidisciplinaria.</w:t>
      </w:r>
    </w:p>
    <w:p w:rsidR="00FD7564" w:rsidRPr="00FD7564" w:rsidRDefault="00FD7564" w:rsidP="00FD7564">
      <w:pPr>
        <w:autoSpaceDE w:val="0"/>
        <w:autoSpaceDN w:val="0"/>
        <w:adjustRightInd w:val="0"/>
        <w:spacing w:line="360" w:lineRule="auto"/>
        <w:jc w:val="both"/>
        <w:rPr>
          <w:rFonts w:ascii="Trebuchet MS" w:hAnsi="Trebuchet MS" w:cs="TrebuchetMS"/>
          <w:sz w:val="24"/>
        </w:rPr>
      </w:pPr>
      <w:r w:rsidRPr="00FD7564">
        <w:rPr>
          <w:rFonts w:ascii="Trebuchet MS" w:hAnsi="Trebuchet MS" w:cs="TrebuchetMS"/>
          <w:sz w:val="24"/>
        </w:rPr>
        <w:t xml:space="preserve">Completando el proceso, la evaluación constituye el elemento que permite apreciar el desarrollo de competencias, evidenciar la construcción de aprendizajes y orientar las acciones de enseñanza. La evaluación debe ser sumatoria, libre, participativa, continua e integral, lo que se especifica en las cartas descriptivas de las unidades de aprendizaje involucradas en esta licenciatura. </w:t>
      </w:r>
    </w:p>
    <w:p w:rsidR="00FD7564" w:rsidRPr="00FD7564" w:rsidRDefault="00FD7564" w:rsidP="00FD7564">
      <w:pPr>
        <w:autoSpaceDE w:val="0"/>
        <w:autoSpaceDN w:val="0"/>
        <w:adjustRightInd w:val="0"/>
        <w:spacing w:line="360" w:lineRule="auto"/>
        <w:jc w:val="both"/>
        <w:rPr>
          <w:rFonts w:ascii="Trebuchet MS" w:hAnsi="Trebuchet MS" w:cs="TrebuchetMS,Bold"/>
          <w:b/>
          <w:bCs/>
          <w:sz w:val="24"/>
        </w:rPr>
      </w:pPr>
    </w:p>
    <w:p w:rsidR="00FD7564" w:rsidRDefault="00FD7564" w:rsidP="00FD7564">
      <w:pPr>
        <w:autoSpaceDE w:val="0"/>
        <w:autoSpaceDN w:val="0"/>
        <w:adjustRightInd w:val="0"/>
        <w:spacing w:line="360" w:lineRule="auto"/>
        <w:jc w:val="both"/>
        <w:rPr>
          <w:rFonts w:ascii="Trebuchet MS" w:hAnsi="Trebuchet MS" w:cs="TrebuchetMS,Bold"/>
          <w:b/>
          <w:bCs/>
          <w:sz w:val="24"/>
        </w:rPr>
      </w:pPr>
      <w:r w:rsidRPr="00FD7564">
        <w:rPr>
          <w:rFonts w:ascii="Trebuchet MS" w:hAnsi="Trebuchet MS" w:cs="TrebuchetMS,Bold"/>
          <w:b/>
          <w:bCs/>
          <w:sz w:val="24"/>
        </w:rPr>
        <w:t>Investigación.</w:t>
      </w:r>
    </w:p>
    <w:p w:rsidR="00FD7564" w:rsidRPr="00FD7564" w:rsidRDefault="00FD7564" w:rsidP="00FD7564">
      <w:pPr>
        <w:autoSpaceDE w:val="0"/>
        <w:autoSpaceDN w:val="0"/>
        <w:adjustRightInd w:val="0"/>
        <w:spacing w:line="360" w:lineRule="auto"/>
        <w:jc w:val="both"/>
        <w:rPr>
          <w:rFonts w:ascii="Trebuchet MS" w:hAnsi="Trebuchet MS" w:cs="TrebuchetMS"/>
          <w:sz w:val="24"/>
        </w:rPr>
      </w:pPr>
      <w:r w:rsidRPr="00FD7564">
        <w:rPr>
          <w:rFonts w:ascii="Trebuchet MS" w:hAnsi="Trebuchet MS" w:cs="TrebuchetMS"/>
          <w:sz w:val="24"/>
        </w:rPr>
        <w:t xml:space="preserve">Por su esencia, la investigación aporta nuevos conocimientos y herramientas para el aprendizaje; nutre y fundamenta sustancialmente el proceso para la generación y aplicación del conocimiento y permite la conexión significativa con la docencia. La investigación proporciona elementos importantes para la formación integral del estudiante universitario, ya que éste participa activamente en la realización de proyectos de investigación social y científicamente importantes, desarrollando su pensamiento lógico y creativo, así como la capacidad para identificar, analizar y proponer soluciones a la problemática de su entorno. Lo que contribuye de manera importante en el desarrollo del perfil de egreso de los alumnos de esta licenciatura. </w:t>
      </w:r>
    </w:p>
    <w:p w:rsidR="00FD7564" w:rsidRPr="00FD7564" w:rsidRDefault="00FD7564" w:rsidP="00FD7564">
      <w:pPr>
        <w:spacing w:line="360" w:lineRule="auto"/>
        <w:jc w:val="both"/>
        <w:rPr>
          <w:rFonts w:ascii="Trebuchet MS" w:hAnsi="Trebuchet MS"/>
          <w:sz w:val="24"/>
        </w:rPr>
      </w:pPr>
    </w:p>
    <w:p w:rsidR="00FD7564" w:rsidRPr="00FD7564" w:rsidRDefault="00FD7564" w:rsidP="00FD7564">
      <w:pPr>
        <w:spacing w:line="360" w:lineRule="auto"/>
        <w:jc w:val="both"/>
        <w:rPr>
          <w:rFonts w:ascii="Trebuchet MS" w:hAnsi="Trebuchet MS"/>
          <w:sz w:val="24"/>
        </w:rPr>
      </w:pPr>
      <w:r w:rsidRPr="00FD7564">
        <w:rPr>
          <w:rFonts w:ascii="Trebuchet MS" w:hAnsi="Trebuchet MS"/>
          <w:sz w:val="24"/>
        </w:rPr>
        <w:t xml:space="preserve">La Universidad de Guanajuato reconoce la experiencia de los </w:t>
      </w:r>
      <w:r w:rsidRPr="00FD7564">
        <w:rPr>
          <w:rFonts w:ascii="Trebuchet MS" w:hAnsi="Trebuchet MS"/>
          <w:b/>
          <w:i/>
          <w:sz w:val="24"/>
        </w:rPr>
        <w:t xml:space="preserve">docentes </w:t>
      </w:r>
      <w:r w:rsidRPr="00FD7564">
        <w:rPr>
          <w:rFonts w:ascii="Trebuchet MS" w:hAnsi="Trebuchet MS"/>
          <w:sz w:val="24"/>
        </w:rPr>
        <w:t xml:space="preserve">como el punto de partida para abordar los nuevos retos que demanda el contexto actual en el que se desarrollan las prácticas educativas y los asume como los </w:t>
      </w:r>
      <w:r w:rsidRPr="00FD7564">
        <w:rPr>
          <w:rFonts w:ascii="Trebuchet MS" w:hAnsi="Trebuchet MS"/>
          <w:b/>
          <w:i/>
          <w:sz w:val="24"/>
        </w:rPr>
        <w:t xml:space="preserve">principales agentes del cambio necesario para lograr la incidencia real del Modelo Educativo en la </w:t>
      </w:r>
      <w:r w:rsidRPr="00FD7564">
        <w:rPr>
          <w:rFonts w:ascii="Trebuchet MS" w:hAnsi="Trebuchet MS"/>
          <w:sz w:val="24"/>
        </w:rPr>
        <w:t xml:space="preserve">formación integral del estudiante. En este sentido, los profesores son promotores del Modelo Educativo, lo conocen y lo dan a conocer a través de su desempeño profesional en la Universidad. </w:t>
      </w:r>
    </w:p>
    <w:p w:rsidR="00FD7564" w:rsidRPr="00FD7564" w:rsidRDefault="00FD7564" w:rsidP="00FD7564">
      <w:pPr>
        <w:spacing w:line="360" w:lineRule="auto"/>
        <w:jc w:val="both"/>
        <w:rPr>
          <w:rFonts w:ascii="Trebuchet MS" w:hAnsi="Trebuchet MS"/>
          <w:sz w:val="24"/>
        </w:rPr>
      </w:pPr>
    </w:p>
    <w:p w:rsidR="00FD7564" w:rsidRPr="00FD7564" w:rsidRDefault="00FD7564" w:rsidP="00FD7564">
      <w:pPr>
        <w:spacing w:line="360" w:lineRule="auto"/>
        <w:jc w:val="both"/>
        <w:rPr>
          <w:rFonts w:ascii="Trebuchet MS" w:hAnsi="Trebuchet MS"/>
          <w:sz w:val="24"/>
        </w:rPr>
      </w:pPr>
      <w:r w:rsidRPr="00FD7564">
        <w:rPr>
          <w:rFonts w:ascii="Trebuchet MS" w:hAnsi="Trebuchet MS"/>
          <w:sz w:val="24"/>
        </w:rPr>
        <w:t>El rol del profesor redimensiona las funciones sustantivas que realiza cotidianamente, al involucrar de forma planeada al estudiante en aquellas que sean pertinentes para su desarrollo profesional. Consciente de que el proceso de aprendizaje no solo tiene lugar en el aula, el profesor crea y recrea otros ambientes de aprendizaje para guiar al estudiante mediante una tutoría permanente a partir de su experticia en la disciplina y en la planeación didáctica.</w:t>
      </w:r>
    </w:p>
    <w:p w:rsidR="00FD7564" w:rsidRPr="00FD7564" w:rsidRDefault="00FD7564" w:rsidP="00FD7564">
      <w:pPr>
        <w:spacing w:line="360" w:lineRule="auto"/>
        <w:jc w:val="both"/>
        <w:rPr>
          <w:rFonts w:ascii="Trebuchet MS" w:hAnsi="Trebuchet MS"/>
          <w:sz w:val="24"/>
        </w:rPr>
      </w:pPr>
    </w:p>
    <w:p w:rsidR="00FD7564" w:rsidRPr="00FD7564" w:rsidRDefault="00FD7564" w:rsidP="00FD7564">
      <w:pPr>
        <w:spacing w:line="360" w:lineRule="auto"/>
        <w:jc w:val="both"/>
        <w:rPr>
          <w:rFonts w:ascii="Trebuchet MS" w:hAnsi="Trebuchet MS"/>
          <w:sz w:val="24"/>
        </w:rPr>
      </w:pPr>
      <w:r w:rsidRPr="00FD7564">
        <w:rPr>
          <w:rFonts w:ascii="Trebuchet MS" w:hAnsi="Trebuchet MS"/>
          <w:sz w:val="24"/>
        </w:rPr>
        <w:lastRenderedPageBreak/>
        <w:t>Se espera además, que el profesor involucre al estudiante en sus proyectos de investigación para que experimente los procesos de generación del conocimiento como una tarea importante de la Institución, no solamente estructurando su materia con lo que otros ya han escrito, sino realizando aportaciones relevantes y haciendo al estudiante partícipe de esta importante labor. Una de las funciones más importantes del docente consiste en guiar el aprendizaje de los estudiantes a través de la planificación de la docencia atendiendo a la carga de trabajo de ellos, su contexto y los procesos que ponen en marcha para aprender efectivamente (Zabalza, 2012). (Modelo Académico de la Universidad de Guanajuato).</w:t>
      </w:r>
    </w:p>
    <w:p w:rsidR="00771ECF" w:rsidRDefault="00771ECF">
      <w:pPr>
        <w:rPr>
          <w:rFonts w:ascii="Trebuchet MS" w:hAnsi="Trebuchet MS"/>
        </w:rPr>
      </w:pPr>
    </w:p>
    <w:p w:rsidR="00163E00" w:rsidRDefault="00163E00">
      <w:pPr>
        <w:rPr>
          <w:rFonts w:ascii="Trebuchet MS" w:hAnsi="Trebuchet MS"/>
        </w:rPr>
      </w:pPr>
    </w:p>
    <w:p w:rsidR="00397349" w:rsidRDefault="00397349" w:rsidP="00397349">
      <w:pPr>
        <w:spacing w:line="360" w:lineRule="auto"/>
        <w:jc w:val="both"/>
        <w:rPr>
          <w:rFonts w:ascii="Trebuchet MS" w:hAnsi="Trebuchet MS"/>
          <w:sz w:val="36"/>
          <w:szCs w:val="24"/>
        </w:rPr>
      </w:pPr>
      <w:r>
        <w:rPr>
          <w:rFonts w:ascii="Trebuchet MS" w:hAnsi="Trebuchet MS"/>
          <w:sz w:val="36"/>
          <w:szCs w:val="24"/>
        </w:rPr>
        <w:t>7</w:t>
      </w:r>
      <w:r w:rsidRPr="00CD61E1">
        <w:rPr>
          <w:rFonts w:ascii="Trebuchet MS" w:hAnsi="Trebuchet MS"/>
          <w:sz w:val="36"/>
          <w:szCs w:val="24"/>
        </w:rPr>
        <w:t>. P</w:t>
      </w:r>
      <w:r>
        <w:rPr>
          <w:rFonts w:ascii="Trebuchet MS" w:hAnsi="Trebuchet MS"/>
          <w:sz w:val="36"/>
          <w:szCs w:val="24"/>
        </w:rPr>
        <w:t>ERFIL POR COMPETENCIAS</w:t>
      </w:r>
    </w:p>
    <w:p w:rsidR="00397349" w:rsidRPr="002C55FC" w:rsidRDefault="00397349" w:rsidP="00A76D58">
      <w:pPr>
        <w:jc w:val="both"/>
        <w:rPr>
          <w:rFonts w:ascii="Trebuchet MS" w:hAnsi="Trebuchet MS"/>
          <w:sz w:val="32"/>
          <w:szCs w:val="32"/>
        </w:rPr>
      </w:pPr>
      <w:r w:rsidRPr="002C55FC">
        <w:rPr>
          <w:rFonts w:ascii="Trebuchet MS" w:hAnsi="Trebuchet MS"/>
          <w:sz w:val="32"/>
          <w:szCs w:val="32"/>
        </w:rPr>
        <w:t>PERFIL DE EGRESO</w:t>
      </w:r>
    </w:p>
    <w:p w:rsidR="00397349" w:rsidRPr="00A76D58" w:rsidRDefault="00397349" w:rsidP="00A76D58">
      <w:pPr>
        <w:jc w:val="both"/>
        <w:rPr>
          <w:rFonts w:ascii="Trebuchet MS" w:hAnsi="Trebuchet MS"/>
          <w:sz w:val="24"/>
          <w:szCs w:val="24"/>
        </w:rPr>
      </w:pPr>
      <w:r w:rsidRPr="00A76D58">
        <w:rPr>
          <w:rFonts w:ascii="Trebuchet MS" w:hAnsi="Trebuchet MS"/>
          <w:sz w:val="24"/>
          <w:szCs w:val="24"/>
        </w:rPr>
        <w:t xml:space="preserve">El licenciado en Ingeniería Química egresado de la Universidad de Guanajuato </w:t>
      </w:r>
      <w:r w:rsidRPr="00CC30F4">
        <w:rPr>
          <w:rFonts w:ascii="Trebuchet MS" w:hAnsi="Trebuchet MS"/>
          <w:sz w:val="24"/>
          <w:szCs w:val="24"/>
        </w:rPr>
        <w:t>es</w:t>
      </w:r>
      <w:r w:rsidRPr="00A76D58">
        <w:rPr>
          <w:rFonts w:ascii="Trebuchet MS" w:hAnsi="Trebuchet MS"/>
          <w:sz w:val="24"/>
          <w:szCs w:val="24"/>
        </w:rPr>
        <w:t xml:space="preserve"> un profesional altamente calificado </w:t>
      </w:r>
      <w:r w:rsidRPr="00CC30F4">
        <w:rPr>
          <w:rFonts w:ascii="Trebuchet MS" w:hAnsi="Trebuchet MS"/>
          <w:sz w:val="24"/>
          <w:szCs w:val="24"/>
        </w:rPr>
        <w:t>con</w:t>
      </w:r>
      <w:r w:rsidRPr="00A76D58">
        <w:rPr>
          <w:rFonts w:ascii="Trebuchet MS" w:hAnsi="Trebuchet MS"/>
          <w:sz w:val="24"/>
          <w:szCs w:val="24"/>
        </w:rPr>
        <w:t xml:space="preserve"> los conocimientos,</w:t>
      </w:r>
      <w:r w:rsidR="00A76D58" w:rsidRPr="00A76D58">
        <w:rPr>
          <w:rFonts w:ascii="Trebuchet MS" w:hAnsi="Trebuchet MS"/>
          <w:sz w:val="24"/>
          <w:szCs w:val="24"/>
        </w:rPr>
        <w:t xml:space="preserve"> </w:t>
      </w:r>
      <w:r w:rsidRPr="00A76D58">
        <w:rPr>
          <w:rFonts w:ascii="Trebuchet MS" w:hAnsi="Trebuchet MS"/>
          <w:sz w:val="24"/>
          <w:szCs w:val="24"/>
        </w:rPr>
        <w:t>habilidades, actitudes y valores morales</w:t>
      </w:r>
      <w:r w:rsidR="00423A2A" w:rsidRPr="00A76D58">
        <w:rPr>
          <w:rFonts w:ascii="Trebuchet MS" w:hAnsi="Trebuchet MS"/>
          <w:sz w:val="24"/>
          <w:szCs w:val="24"/>
        </w:rPr>
        <w:t xml:space="preserve"> suficiente</w:t>
      </w:r>
      <w:r w:rsidR="00A76D58">
        <w:rPr>
          <w:rFonts w:ascii="Trebuchet MS" w:hAnsi="Trebuchet MS"/>
          <w:sz w:val="24"/>
          <w:szCs w:val="24"/>
        </w:rPr>
        <w:t>s</w:t>
      </w:r>
      <w:r w:rsidR="00423A2A" w:rsidRPr="00A76D58">
        <w:rPr>
          <w:rFonts w:ascii="Trebuchet MS" w:hAnsi="Trebuchet MS"/>
          <w:sz w:val="24"/>
          <w:szCs w:val="24"/>
        </w:rPr>
        <w:t xml:space="preserve"> </w:t>
      </w:r>
      <w:r w:rsidR="00423A2A" w:rsidRPr="00CC30F4">
        <w:rPr>
          <w:rFonts w:ascii="Trebuchet MS" w:hAnsi="Trebuchet MS"/>
          <w:sz w:val="24"/>
          <w:szCs w:val="24"/>
        </w:rPr>
        <w:t>para</w:t>
      </w:r>
      <w:r w:rsidR="00423A2A" w:rsidRPr="00A76D58">
        <w:rPr>
          <w:rFonts w:ascii="Trebuchet MS" w:hAnsi="Trebuchet MS"/>
          <w:sz w:val="24"/>
          <w:szCs w:val="24"/>
        </w:rPr>
        <w:t xml:space="preserve"> operar, diseñar y optimizar procesos de la industria de procesamiento de materiales y de la industria de la transformación a nivel global. </w:t>
      </w:r>
      <w:r w:rsidR="00423A2A" w:rsidRPr="00CC30F4">
        <w:rPr>
          <w:rFonts w:ascii="Trebuchet MS" w:hAnsi="Trebuchet MS"/>
          <w:sz w:val="24"/>
          <w:szCs w:val="24"/>
        </w:rPr>
        <w:t>Es</w:t>
      </w:r>
      <w:r w:rsidR="00423A2A" w:rsidRPr="00A76D58">
        <w:rPr>
          <w:rFonts w:ascii="Trebuchet MS" w:hAnsi="Trebuchet MS"/>
          <w:sz w:val="24"/>
          <w:szCs w:val="24"/>
        </w:rPr>
        <w:t xml:space="preserve"> el responsable de la operación eficiente</w:t>
      </w:r>
      <w:r w:rsidR="001773CD" w:rsidRPr="00A76D58">
        <w:rPr>
          <w:rFonts w:ascii="Trebuchet MS" w:hAnsi="Trebuchet MS"/>
          <w:sz w:val="24"/>
          <w:szCs w:val="24"/>
        </w:rPr>
        <w:t xml:space="preserve"> de procesos industriales</w:t>
      </w:r>
      <w:r w:rsidR="00A76D58" w:rsidRPr="00A76D58">
        <w:rPr>
          <w:rFonts w:ascii="Trebuchet MS" w:hAnsi="Trebuchet MS"/>
          <w:sz w:val="24"/>
          <w:szCs w:val="24"/>
        </w:rPr>
        <w:t xml:space="preserve"> con el máximo de aprovechamiento de los recursos humanos, materiales y energéticos al menor costo y con un sentido de protección al ambiente, </w:t>
      </w:r>
      <w:r w:rsidR="00A76D58" w:rsidRPr="00CC30F4">
        <w:rPr>
          <w:rFonts w:ascii="Trebuchet MS" w:hAnsi="Trebuchet MS"/>
          <w:sz w:val="24"/>
          <w:szCs w:val="24"/>
        </w:rPr>
        <w:t>a fin</w:t>
      </w:r>
      <w:r w:rsidR="00A76D58" w:rsidRPr="00A76D58">
        <w:rPr>
          <w:rFonts w:ascii="Trebuchet MS" w:hAnsi="Trebuchet MS"/>
          <w:sz w:val="24"/>
          <w:szCs w:val="24"/>
        </w:rPr>
        <w:t xml:space="preserve"> de satisfacer las necesidades y proveer los servicios que requiere la sociedad dentro del ámbito de su competencia.</w:t>
      </w:r>
    </w:p>
    <w:p w:rsidR="00A76D58" w:rsidRDefault="00A76D58">
      <w:pPr>
        <w:rPr>
          <w:rFonts w:ascii="Trebuchet MS" w:hAnsi="Trebuchet MS"/>
        </w:rPr>
      </w:pPr>
    </w:p>
    <w:p w:rsidR="00397349" w:rsidRPr="00A76D58" w:rsidRDefault="00A76D58" w:rsidP="00CC30F4">
      <w:pPr>
        <w:jc w:val="both"/>
        <w:rPr>
          <w:rFonts w:ascii="Trebuchet MS" w:hAnsi="Trebuchet MS"/>
          <w:sz w:val="24"/>
        </w:rPr>
      </w:pPr>
      <w:r w:rsidRPr="00A76D58">
        <w:rPr>
          <w:rFonts w:ascii="Trebuchet MS" w:hAnsi="Trebuchet MS"/>
          <w:sz w:val="24"/>
        </w:rPr>
        <w:t>El egresado de la Licenciatura en Ingeniería Química contará con las siguientes competencias:</w:t>
      </w:r>
    </w:p>
    <w:p w:rsidR="00A76D58" w:rsidRDefault="00A76D58"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 xml:space="preserve">1.- </w:t>
      </w:r>
      <w:r w:rsidRPr="00A76D58">
        <w:rPr>
          <w:rFonts w:ascii="Trebuchet MS" w:eastAsia="Times New Roman" w:hAnsi="Trebuchet MS" w:cs="Times New Roman"/>
          <w:color w:val="000000"/>
          <w:sz w:val="24"/>
        </w:rPr>
        <w:t>Aplica</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conocimientos relevantes de las ciencias básicas, en particular de matemáticas, química, biología, física y principios de economía y administración</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 xml:space="preserve">que </w:t>
      </w:r>
      <w:r w:rsidR="00DF0DD4">
        <w:rPr>
          <w:rFonts w:ascii="Trebuchet MS" w:eastAsia="Times New Roman" w:hAnsi="Trebuchet MS" w:cs="Times New Roman"/>
          <w:color w:val="000000"/>
          <w:sz w:val="24"/>
        </w:rPr>
        <w:t xml:space="preserve">le </w:t>
      </w:r>
      <w:r w:rsidRPr="00A76D58">
        <w:rPr>
          <w:rFonts w:ascii="Trebuchet MS" w:eastAsia="Times New Roman" w:hAnsi="Trebuchet MS" w:cs="Times New Roman"/>
          <w:color w:val="000000"/>
          <w:sz w:val="24"/>
        </w:rPr>
        <w:t>permit</w:t>
      </w:r>
      <w:r w:rsidR="00DF0DD4">
        <w:rPr>
          <w:rFonts w:ascii="Trebuchet MS" w:eastAsia="Times New Roman" w:hAnsi="Trebuchet MS" w:cs="Times New Roman"/>
          <w:color w:val="000000"/>
          <w:sz w:val="24"/>
        </w:rPr>
        <w:t>en</w:t>
      </w:r>
      <w:r w:rsidRPr="00A76D58">
        <w:rPr>
          <w:rFonts w:ascii="Trebuchet MS" w:eastAsia="Times New Roman" w:hAnsi="Trebuchet MS" w:cs="Times New Roman"/>
          <w:color w:val="000000"/>
          <w:sz w:val="24"/>
        </w:rPr>
        <w:t xml:space="preserve"> la comprensión, descripción y solución de problemas típicos de la ingeniería química.</w:t>
      </w:r>
    </w:p>
    <w:p w:rsidR="00A76D58" w:rsidRPr="00A76D58" w:rsidRDefault="00A76D58"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p>
    <w:p w:rsidR="00A76D58" w:rsidRDefault="00A76D58"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2.-</w:t>
      </w:r>
      <w:r w:rsidRPr="00A76D58">
        <w:rPr>
          <w:rFonts w:ascii="Trebuchet MS" w:eastAsia="Times New Roman" w:hAnsi="Trebuchet MS" w:cs="Times New Roman"/>
          <w:color w:val="000000"/>
          <w:sz w:val="24"/>
        </w:rPr>
        <w:t xml:space="preserve"> Emplea</w:t>
      </w:r>
      <w:r>
        <w:rPr>
          <w:rFonts w:ascii="Trebuchet MS" w:eastAsia="Times New Roman" w:hAnsi="Trebuchet MS" w:cs="Times New Roman"/>
          <w:color w:val="000000"/>
          <w:sz w:val="24"/>
        </w:rPr>
        <w:t xml:space="preserve"> e</w:t>
      </w:r>
      <w:r w:rsidRPr="00A76D58">
        <w:rPr>
          <w:rFonts w:ascii="Trebuchet MS" w:eastAsia="Times New Roman" w:hAnsi="Trebuchet MS" w:cs="Times New Roman"/>
          <w:color w:val="000000"/>
          <w:sz w:val="24"/>
        </w:rPr>
        <w:t xml:space="preserve">xperimentación e investigación en las distintas áreas de la ingeniería química, sabe informar sobre ello y sabe emplear la bibliografía científica y técnica y </w:t>
      </w:r>
      <w:r w:rsidRPr="00A76D58">
        <w:rPr>
          <w:rFonts w:ascii="Trebuchet MS" w:eastAsia="Times New Roman" w:hAnsi="Trebuchet MS" w:cs="Times New Roman"/>
          <w:color w:val="000000"/>
          <w:sz w:val="24"/>
        </w:rPr>
        <w:lastRenderedPageBreak/>
        <w:t>las fu</w:t>
      </w:r>
      <w:r>
        <w:rPr>
          <w:rFonts w:ascii="Trebuchet MS" w:eastAsia="Times New Roman" w:hAnsi="Trebuchet MS" w:cs="Times New Roman"/>
          <w:color w:val="000000"/>
          <w:sz w:val="24"/>
        </w:rPr>
        <w:t>entes de información relevantes p</w:t>
      </w:r>
      <w:r w:rsidRPr="00A76D58">
        <w:rPr>
          <w:rFonts w:ascii="Trebuchet MS" w:eastAsia="Times New Roman" w:hAnsi="Trebuchet MS" w:cs="Times New Roman"/>
          <w:color w:val="000000"/>
          <w:sz w:val="24"/>
        </w:rPr>
        <w:t>ara contribuir al estado del arte de la ingeniería química.</w:t>
      </w:r>
    </w:p>
    <w:p w:rsidR="00A76D58" w:rsidRPr="00A76D58" w:rsidRDefault="00A76D58"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p>
    <w:p w:rsidR="00A76D58" w:rsidRPr="00A76D58" w:rsidRDefault="00A76D58"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3.-</w:t>
      </w:r>
      <w:r w:rsidRPr="00A76D58">
        <w:rPr>
          <w:rFonts w:ascii="Trebuchet MS" w:eastAsia="Times New Roman" w:hAnsi="Trebuchet MS" w:cs="Times New Roman"/>
          <w:color w:val="000000"/>
          <w:sz w:val="24"/>
        </w:rPr>
        <w:t xml:space="preserve"> Analiza</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 xml:space="preserve">cálculos detallados y complejos en el diseño </w:t>
      </w:r>
      <w:r w:rsidR="00DF0DD4" w:rsidRPr="00A76D58">
        <w:rPr>
          <w:rFonts w:ascii="Trebuchet MS" w:eastAsia="Times New Roman" w:hAnsi="Trebuchet MS" w:cs="Times New Roman"/>
          <w:color w:val="000000"/>
          <w:sz w:val="24"/>
        </w:rPr>
        <w:t>plantas basad</w:t>
      </w:r>
      <w:r w:rsidR="00DF0DD4">
        <w:rPr>
          <w:rFonts w:ascii="Trebuchet MS" w:eastAsia="Times New Roman" w:hAnsi="Trebuchet MS" w:cs="Times New Roman"/>
          <w:color w:val="000000"/>
          <w:sz w:val="24"/>
        </w:rPr>
        <w:t>as</w:t>
      </w:r>
      <w:r w:rsidRPr="00A76D58">
        <w:rPr>
          <w:rFonts w:ascii="Trebuchet MS" w:eastAsia="Times New Roman" w:hAnsi="Trebuchet MS" w:cs="Times New Roman"/>
          <w:color w:val="000000"/>
          <w:sz w:val="24"/>
        </w:rPr>
        <w:t xml:space="preserve"> en datos teóricos y de informes de investigación y desarrollo</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para cumplir especificaciones y elaborar diagramas de proceso.</w:t>
      </w:r>
    </w:p>
    <w:p w:rsidR="00A76D58" w:rsidRDefault="00A76D58"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p>
    <w:p w:rsidR="00A76D58" w:rsidRDefault="00A76D58"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4.-</w:t>
      </w:r>
      <w:r w:rsidRPr="00A76D58">
        <w:rPr>
          <w:rFonts w:ascii="Trebuchet MS" w:eastAsia="Times New Roman" w:hAnsi="Trebuchet MS" w:cs="Times New Roman"/>
          <w:color w:val="000000"/>
          <w:sz w:val="24"/>
        </w:rPr>
        <w:t xml:space="preserve"> Analiza</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nuevos proyectos industriales</w:t>
      </w:r>
      <w:r>
        <w:rPr>
          <w:rFonts w:ascii="Trebuchet MS" w:eastAsia="Times New Roman" w:hAnsi="Trebuchet MS" w:cs="Times New Roman"/>
          <w:color w:val="000000"/>
          <w:sz w:val="24"/>
        </w:rPr>
        <w:t xml:space="preserve"> </w:t>
      </w:r>
      <w:r w:rsidR="00DF0DD4">
        <w:rPr>
          <w:rFonts w:ascii="Trebuchet MS" w:eastAsia="Times New Roman" w:hAnsi="Trebuchet MS" w:cs="Times New Roman"/>
          <w:color w:val="000000"/>
          <w:sz w:val="24"/>
        </w:rPr>
        <w:t>y verifica qu</w:t>
      </w:r>
      <w:r w:rsidRPr="00A76D58">
        <w:rPr>
          <w:rFonts w:ascii="Trebuchet MS" w:eastAsia="Times New Roman" w:hAnsi="Trebuchet MS" w:cs="Times New Roman"/>
          <w:color w:val="000000"/>
          <w:sz w:val="24"/>
        </w:rPr>
        <w:t>e cumplan con las especificaciones requeridas y con la normatividad nacional e internacional.</w:t>
      </w:r>
    </w:p>
    <w:p w:rsidR="00A76D58" w:rsidRPr="00A76D58" w:rsidRDefault="00A76D58"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p>
    <w:p w:rsidR="0011660C" w:rsidRDefault="0011660C"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5.- Analiza la factibilidad técnica, económica y ambiental de los procesos industriales y emite juicios valorativos.</w:t>
      </w:r>
    </w:p>
    <w:p w:rsidR="0011660C" w:rsidRDefault="0011660C"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p>
    <w:p w:rsidR="00A76D58" w:rsidRDefault="0011660C"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6</w:t>
      </w:r>
      <w:r w:rsidR="00A76D58">
        <w:rPr>
          <w:rFonts w:ascii="Trebuchet MS" w:eastAsia="Times New Roman" w:hAnsi="Trebuchet MS" w:cs="Times New Roman"/>
          <w:color w:val="000000"/>
          <w:sz w:val="24"/>
        </w:rPr>
        <w:t>.-</w:t>
      </w:r>
      <w:r w:rsidR="00A76D58" w:rsidRPr="00A76D58">
        <w:rPr>
          <w:rFonts w:ascii="Trebuchet MS" w:eastAsia="Times New Roman" w:hAnsi="Trebuchet MS" w:cs="Times New Roman"/>
          <w:color w:val="000000"/>
          <w:sz w:val="24"/>
        </w:rPr>
        <w:t xml:space="preserve"> Sintetiza</w:t>
      </w:r>
      <w:r w:rsidR="00A76D58">
        <w:rPr>
          <w:rFonts w:ascii="Trebuchet MS" w:eastAsia="Times New Roman" w:hAnsi="Trebuchet MS" w:cs="Times New Roman"/>
          <w:color w:val="000000"/>
          <w:sz w:val="24"/>
        </w:rPr>
        <w:t xml:space="preserve"> </w:t>
      </w:r>
      <w:r w:rsidR="00A76D58" w:rsidRPr="00A76D58">
        <w:rPr>
          <w:rFonts w:ascii="Trebuchet MS" w:eastAsia="Times New Roman" w:hAnsi="Trebuchet MS" w:cs="Times New Roman"/>
          <w:color w:val="000000"/>
          <w:sz w:val="24"/>
        </w:rPr>
        <w:t>el escalamiento y dimensionamiento de equipos</w:t>
      </w:r>
      <w:r w:rsidR="00A76D58">
        <w:rPr>
          <w:rFonts w:ascii="Trebuchet MS" w:eastAsia="Times New Roman" w:hAnsi="Trebuchet MS" w:cs="Times New Roman"/>
          <w:color w:val="000000"/>
          <w:sz w:val="24"/>
        </w:rPr>
        <w:t xml:space="preserve"> </w:t>
      </w:r>
      <w:r w:rsidR="00A76D58" w:rsidRPr="00A76D58">
        <w:rPr>
          <w:rFonts w:ascii="Trebuchet MS" w:eastAsia="Times New Roman" w:hAnsi="Trebuchet MS" w:cs="Times New Roman"/>
          <w:color w:val="000000"/>
          <w:sz w:val="24"/>
        </w:rPr>
        <w:t>a utilizarse en los procesos industriales</w:t>
      </w:r>
      <w:r w:rsidR="00A76D58">
        <w:rPr>
          <w:rFonts w:ascii="Trebuchet MS" w:eastAsia="Times New Roman" w:hAnsi="Trebuchet MS" w:cs="Times New Roman"/>
          <w:color w:val="000000"/>
          <w:sz w:val="24"/>
        </w:rPr>
        <w:t>.</w:t>
      </w:r>
    </w:p>
    <w:p w:rsidR="00A76D58" w:rsidRPr="00A76D58" w:rsidRDefault="00A76D58"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p>
    <w:p w:rsidR="00A76D58" w:rsidRDefault="0011660C"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7</w:t>
      </w:r>
      <w:r w:rsidR="00A76D58">
        <w:rPr>
          <w:rFonts w:ascii="Trebuchet MS" w:eastAsia="Times New Roman" w:hAnsi="Trebuchet MS" w:cs="Times New Roman"/>
          <w:color w:val="000000"/>
          <w:sz w:val="24"/>
        </w:rPr>
        <w:t xml:space="preserve">.- </w:t>
      </w:r>
      <w:r w:rsidR="00A76D58" w:rsidRPr="00A76D58">
        <w:rPr>
          <w:rFonts w:ascii="Trebuchet MS" w:eastAsia="Times New Roman" w:hAnsi="Trebuchet MS" w:cs="Times New Roman"/>
          <w:color w:val="000000"/>
          <w:sz w:val="24"/>
        </w:rPr>
        <w:t>Sintetiza</w:t>
      </w:r>
      <w:r w:rsidR="00A76D58">
        <w:rPr>
          <w:rFonts w:ascii="Trebuchet MS" w:eastAsia="Times New Roman" w:hAnsi="Trebuchet MS" w:cs="Times New Roman"/>
          <w:color w:val="000000"/>
          <w:sz w:val="24"/>
        </w:rPr>
        <w:t>, m</w:t>
      </w:r>
      <w:r w:rsidR="00A76D58" w:rsidRPr="00A76D58">
        <w:rPr>
          <w:rFonts w:ascii="Trebuchet MS" w:eastAsia="Times New Roman" w:hAnsi="Trebuchet MS" w:cs="Times New Roman"/>
          <w:color w:val="000000"/>
          <w:sz w:val="24"/>
        </w:rPr>
        <w:t>odela, simula, optimiza y control</w:t>
      </w:r>
      <w:r w:rsidR="00A76D58">
        <w:rPr>
          <w:rFonts w:ascii="Trebuchet MS" w:eastAsia="Times New Roman" w:hAnsi="Trebuchet MS" w:cs="Times New Roman"/>
          <w:color w:val="000000"/>
          <w:sz w:val="24"/>
        </w:rPr>
        <w:t xml:space="preserve">a </w:t>
      </w:r>
      <w:r w:rsidR="00A76D58" w:rsidRPr="00A76D58">
        <w:rPr>
          <w:rFonts w:ascii="Trebuchet MS" w:eastAsia="Times New Roman" w:hAnsi="Trebuchet MS" w:cs="Times New Roman"/>
          <w:color w:val="000000"/>
          <w:sz w:val="24"/>
        </w:rPr>
        <w:t>procesos industriales.</w:t>
      </w:r>
    </w:p>
    <w:p w:rsidR="00A76D58" w:rsidRPr="00A76D58" w:rsidRDefault="00A76D58"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p>
    <w:p w:rsidR="00A76D58" w:rsidRPr="00A76D58" w:rsidRDefault="0011660C"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8</w:t>
      </w:r>
      <w:r w:rsidR="00A76D58">
        <w:rPr>
          <w:rFonts w:ascii="Trebuchet MS" w:eastAsia="Times New Roman" w:hAnsi="Trebuchet MS" w:cs="Times New Roman"/>
          <w:color w:val="000000"/>
          <w:sz w:val="24"/>
        </w:rPr>
        <w:t xml:space="preserve">.- </w:t>
      </w:r>
      <w:r w:rsidR="00A76D58" w:rsidRPr="00A76D58">
        <w:rPr>
          <w:rFonts w:ascii="Trebuchet MS" w:eastAsia="Times New Roman" w:hAnsi="Trebuchet MS" w:cs="Times New Roman"/>
          <w:color w:val="000000"/>
          <w:sz w:val="24"/>
        </w:rPr>
        <w:t>Sintetiza</w:t>
      </w:r>
      <w:r w:rsidR="00A76D58">
        <w:rPr>
          <w:rFonts w:ascii="Trebuchet MS" w:eastAsia="Times New Roman" w:hAnsi="Trebuchet MS" w:cs="Times New Roman"/>
          <w:color w:val="000000"/>
          <w:sz w:val="24"/>
        </w:rPr>
        <w:t xml:space="preserve"> n</w:t>
      </w:r>
      <w:r w:rsidR="00A76D58" w:rsidRPr="00A76D58">
        <w:rPr>
          <w:rFonts w:ascii="Trebuchet MS" w:eastAsia="Times New Roman" w:hAnsi="Trebuchet MS" w:cs="Times New Roman"/>
          <w:color w:val="000000"/>
          <w:sz w:val="24"/>
        </w:rPr>
        <w:t>uevos métodos o procesos</w:t>
      </w:r>
      <w:r w:rsidR="00A76D58">
        <w:rPr>
          <w:rFonts w:ascii="Trebuchet MS" w:eastAsia="Times New Roman" w:hAnsi="Trebuchet MS" w:cs="Times New Roman"/>
          <w:color w:val="000000"/>
          <w:sz w:val="24"/>
        </w:rPr>
        <w:t xml:space="preserve"> </w:t>
      </w:r>
      <w:r w:rsidR="00A76D58" w:rsidRPr="00A76D58">
        <w:rPr>
          <w:rFonts w:ascii="Trebuchet MS" w:eastAsia="Times New Roman" w:hAnsi="Trebuchet MS" w:cs="Times New Roman"/>
          <w:color w:val="000000"/>
          <w:sz w:val="24"/>
        </w:rPr>
        <w:t>para producir industrialmente nuevos productos o mejorar los existentes a un menor costo.</w:t>
      </w:r>
    </w:p>
    <w:p w:rsidR="0011660C" w:rsidRDefault="0011660C"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p>
    <w:p w:rsidR="00A76D58" w:rsidRDefault="0011660C"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9</w:t>
      </w:r>
      <w:r w:rsidR="00A76D58">
        <w:rPr>
          <w:rFonts w:ascii="Trebuchet MS" w:eastAsia="Times New Roman" w:hAnsi="Trebuchet MS" w:cs="Times New Roman"/>
          <w:color w:val="000000"/>
          <w:sz w:val="24"/>
        </w:rPr>
        <w:t xml:space="preserve">.- </w:t>
      </w:r>
      <w:r w:rsidR="002C55FC">
        <w:rPr>
          <w:rFonts w:ascii="Trebuchet MS" w:eastAsia="Times New Roman" w:hAnsi="Trebuchet MS" w:cs="Times New Roman"/>
          <w:color w:val="000000"/>
          <w:sz w:val="24"/>
        </w:rPr>
        <w:t>Analiza</w:t>
      </w:r>
      <w:r w:rsidR="00A76D58">
        <w:rPr>
          <w:rFonts w:ascii="Trebuchet MS" w:eastAsia="Times New Roman" w:hAnsi="Trebuchet MS" w:cs="Times New Roman"/>
          <w:color w:val="000000"/>
          <w:sz w:val="24"/>
        </w:rPr>
        <w:t xml:space="preserve"> </w:t>
      </w:r>
      <w:r w:rsidR="00A76D58" w:rsidRPr="00A76D58">
        <w:rPr>
          <w:rFonts w:ascii="Trebuchet MS" w:eastAsia="Times New Roman" w:hAnsi="Trebuchet MS" w:cs="Times New Roman"/>
          <w:color w:val="000000"/>
          <w:sz w:val="24"/>
        </w:rPr>
        <w:t>el estudio, tratamiento y control riguroso de residuos que surjan de los procesos industriales</w:t>
      </w:r>
      <w:r w:rsidR="00A76D58">
        <w:rPr>
          <w:rFonts w:ascii="Trebuchet MS" w:eastAsia="Times New Roman" w:hAnsi="Trebuchet MS" w:cs="Times New Roman"/>
          <w:color w:val="000000"/>
          <w:sz w:val="24"/>
        </w:rPr>
        <w:t xml:space="preserve"> e</w:t>
      </w:r>
      <w:r w:rsidR="00A76D58" w:rsidRPr="00A76D58">
        <w:rPr>
          <w:rFonts w:ascii="Trebuchet MS" w:eastAsia="Times New Roman" w:hAnsi="Trebuchet MS" w:cs="Times New Roman"/>
          <w:color w:val="000000"/>
          <w:sz w:val="24"/>
        </w:rPr>
        <w:t>valuando el impacto ambiental y la sustentabilidad.</w:t>
      </w:r>
    </w:p>
    <w:p w:rsidR="00A76D58" w:rsidRPr="00A76D58" w:rsidRDefault="00A76D58"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p>
    <w:p w:rsidR="00A76D58" w:rsidRDefault="0011660C"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10</w:t>
      </w:r>
      <w:r w:rsidR="00A76D58">
        <w:rPr>
          <w:rFonts w:ascii="Trebuchet MS" w:eastAsia="Times New Roman" w:hAnsi="Trebuchet MS" w:cs="Times New Roman"/>
          <w:color w:val="000000"/>
          <w:sz w:val="24"/>
        </w:rPr>
        <w:t xml:space="preserve">.- </w:t>
      </w:r>
      <w:r w:rsidR="002C55FC">
        <w:rPr>
          <w:rFonts w:ascii="Trebuchet MS" w:eastAsia="Times New Roman" w:hAnsi="Trebuchet MS" w:cs="Times New Roman"/>
          <w:color w:val="000000"/>
          <w:sz w:val="24"/>
        </w:rPr>
        <w:t>Optimiza y administra</w:t>
      </w:r>
      <w:r w:rsidR="00A76D58">
        <w:rPr>
          <w:rFonts w:ascii="Trebuchet MS" w:eastAsia="Times New Roman" w:hAnsi="Trebuchet MS" w:cs="Times New Roman"/>
          <w:color w:val="000000"/>
          <w:sz w:val="24"/>
        </w:rPr>
        <w:t xml:space="preserve"> </w:t>
      </w:r>
      <w:r w:rsidR="00A76D58" w:rsidRPr="00A76D58">
        <w:rPr>
          <w:rFonts w:ascii="Trebuchet MS" w:eastAsia="Times New Roman" w:hAnsi="Trebuchet MS" w:cs="Times New Roman"/>
          <w:color w:val="000000"/>
          <w:sz w:val="24"/>
        </w:rPr>
        <w:t>recursos humanos, materiales, económicos y financieros</w:t>
      </w:r>
      <w:r w:rsidR="002C55FC">
        <w:rPr>
          <w:rFonts w:ascii="Trebuchet MS" w:eastAsia="Times New Roman" w:hAnsi="Trebuchet MS" w:cs="Times New Roman"/>
          <w:color w:val="000000"/>
          <w:sz w:val="24"/>
        </w:rPr>
        <w:t xml:space="preserve"> </w:t>
      </w:r>
      <w:r w:rsidR="00A76D58" w:rsidRPr="00A76D58">
        <w:rPr>
          <w:rFonts w:ascii="Trebuchet MS" w:eastAsia="Times New Roman" w:hAnsi="Trebuchet MS" w:cs="Times New Roman"/>
          <w:color w:val="000000"/>
          <w:sz w:val="24"/>
        </w:rPr>
        <w:t>en las plantas industriales.</w:t>
      </w:r>
    </w:p>
    <w:p w:rsidR="00A76D58" w:rsidRPr="00A76D58" w:rsidRDefault="00A76D58"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p>
    <w:p w:rsidR="00A76D58" w:rsidRDefault="00A76D58"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1</w:t>
      </w:r>
      <w:r w:rsidR="0011660C">
        <w:rPr>
          <w:rFonts w:ascii="Trebuchet MS" w:eastAsia="Times New Roman" w:hAnsi="Trebuchet MS" w:cs="Times New Roman"/>
          <w:color w:val="000000"/>
          <w:sz w:val="24"/>
        </w:rPr>
        <w:t>1</w:t>
      </w:r>
      <w:r>
        <w:rPr>
          <w:rFonts w:ascii="Trebuchet MS" w:eastAsia="Times New Roman" w:hAnsi="Trebuchet MS" w:cs="Times New Roman"/>
          <w:color w:val="000000"/>
          <w:sz w:val="24"/>
        </w:rPr>
        <w:t>.-</w:t>
      </w:r>
      <w:r w:rsidRPr="00A76D58">
        <w:rPr>
          <w:rFonts w:ascii="Trebuchet MS" w:eastAsia="Times New Roman" w:hAnsi="Trebuchet MS" w:cs="Times New Roman"/>
          <w:color w:val="000000"/>
          <w:sz w:val="24"/>
        </w:rPr>
        <w:t xml:space="preserve"> </w:t>
      </w:r>
      <w:r w:rsidR="002C55FC" w:rsidRPr="00A76D58">
        <w:rPr>
          <w:rFonts w:ascii="Trebuchet MS" w:eastAsia="Times New Roman" w:hAnsi="Trebuchet MS" w:cs="Times New Roman"/>
          <w:color w:val="000000"/>
          <w:sz w:val="24"/>
        </w:rPr>
        <w:t>Evalúa</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la instalación, puesta en funcionamiento y operación de equipos y procesos en las plantas industriales</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de acuerdo a normas ecológicas, de higiene y de seguridad.</w:t>
      </w:r>
    </w:p>
    <w:p w:rsidR="00A76D58" w:rsidRPr="00A76D58" w:rsidRDefault="00A76D58"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p>
    <w:p w:rsidR="00A76D58" w:rsidRPr="00A76D58" w:rsidRDefault="00A76D58" w:rsidP="00A76D58">
      <w:pPr>
        <w:tabs>
          <w:tab w:val="left" w:pos="1665"/>
          <w:tab w:val="left" w:pos="4305"/>
        </w:tabs>
        <w:spacing w:after="0" w:line="240" w:lineRule="auto"/>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1</w:t>
      </w:r>
      <w:r w:rsidR="0011660C">
        <w:rPr>
          <w:rFonts w:ascii="Trebuchet MS" w:eastAsia="Times New Roman" w:hAnsi="Trebuchet MS" w:cs="Times New Roman"/>
          <w:color w:val="000000"/>
          <w:sz w:val="24"/>
        </w:rPr>
        <w:t>2</w:t>
      </w:r>
      <w:r>
        <w:rPr>
          <w:rFonts w:ascii="Trebuchet MS" w:eastAsia="Times New Roman" w:hAnsi="Trebuchet MS" w:cs="Times New Roman"/>
          <w:color w:val="000000"/>
          <w:sz w:val="24"/>
        </w:rPr>
        <w:t>.-</w:t>
      </w:r>
      <w:r w:rsidRPr="00A76D58">
        <w:rPr>
          <w:rFonts w:ascii="Trebuchet MS" w:eastAsia="Times New Roman" w:hAnsi="Trebuchet MS" w:cs="Times New Roman"/>
          <w:color w:val="000000"/>
          <w:sz w:val="24"/>
        </w:rPr>
        <w:t xml:space="preserve"> </w:t>
      </w:r>
      <w:r w:rsidR="002C55FC" w:rsidRPr="00A76D58">
        <w:rPr>
          <w:rFonts w:ascii="Trebuchet MS" w:eastAsia="Times New Roman" w:hAnsi="Trebuchet MS" w:cs="Times New Roman"/>
          <w:color w:val="000000"/>
          <w:sz w:val="24"/>
        </w:rPr>
        <w:t>Evalúa</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la producción de bienes y servicios</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para asegurar la calidad del proceso y el producto.</w:t>
      </w:r>
    </w:p>
    <w:p w:rsidR="00A76D58" w:rsidRDefault="00A76D58" w:rsidP="00A76D58">
      <w:pPr>
        <w:jc w:val="both"/>
        <w:rPr>
          <w:rFonts w:ascii="Trebuchet MS" w:hAnsi="Trebuchet MS"/>
        </w:rPr>
      </w:pPr>
    </w:p>
    <w:p w:rsidR="0006476F" w:rsidRDefault="0006476F" w:rsidP="00A76D58">
      <w:pPr>
        <w:jc w:val="both"/>
        <w:rPr>
          <w:rFonts w:ascii="Trebuchet MS" w:hAnsi="Trebuchet MS"/>
        </w:rPr>
      </w:pPr>
    </w:p>
    <w:p w:rsidR="0006476F" w:rsidRDefault="0006476F" w:rsidP="0006476F">
      <w:pPr>
        <w:spacing w:line="360" w:lineRule="auto"/>
        <w:jc w:val="both"/>
        <w:rPr>
          <w:rFonts w:ascii="Trebuchet MS" w:hAnsi="Trebuchet MS"/>
          <w:sz w:val="36"/>
          <w:szCs w:val="24"/>
        </w:rPr>
      </w:pPr>
      <w:r>
        <w:rPr>
          <w:rFonts w:ascii="Trebuchet MS" w:hAnsi="Trebuchet MS"/>
          <w:sz w:val="36"/>
          <w:szCs w:val="24"/>
        </w:rPr>
        <w:t>8</w:t>
      </w:r>
      <w:r w:rsidRPr="00CD61E1">
        <w:rPr>
          <w:rFonts w:ascii="Trebuchet MS" w:hAnsi="Trebuchet MS"/>
          <w:sz w:val="36"/>
          <w:szCs w:val="24"/>
        </w:rPr>
        <w:t xml:space="preserve">. </w:t>
      </w:r>
      <w:r>
        <w:rPr>
          <w:rFonts w:ascii="Trebuchet MS" w:hAnsi="Trebuchet MS"/>
          <w:sz w:val="36"/>
          <w:szCs w:val="24"/>
        </w:rPr>
        <w:t>OBJETIVO CURRICULAR</w:t>
      </w:r>
    </w:p>
    <w:p w:rsidR="0006476F" w:rsidRDefault="0006476F" w:rsidP="0006476F">
      <w:pPr>
        <w:spacing w:line="360" w:lineRule="auto"/>
        <w:ind w:firstLine="720"/>
        <w:jc w:val="both"/>
        <w:rPr>
          <w:rFonts w:ascii="Trebuchet MS" w:hAnsi="Trebuchet MS"/>
          <w:sz w:val="24"/>
        </w:rPr>
      </w:pPr>
      <w:r w:rsidRPr="0006476F">
        <w:rPr>
          <w:rFonts w:ascii="Trebuchet MS" w:hAnsi="Trebuchet MS"/>
          <w:sz w:val="24"/>
        </w:rPr>
        <w:t xml:space="preserve">El </w:t>
      </w:r>
      <w:r w:rsidR="00CC30F4">
        <w:rPr>
          <w:rFonts w:ascii="Trebuchet MS" w:hAnsi="Trebuchet MS"/>
          <w:sz w:val="24"/>
        </w:rPr>
        <w:t>plan propuesto del programa educativo para</w:t>
      </w:r>
      <w:r w:rsidRPr="0006476F">
        <w:rPr>
          <w:rFonts w:ascii="Trebuchet MS" w:hAnsi="Trebuchet MS"/>
          <w:sz w:val="24"/>
        </w:rPr>
        <w:t xml:space="preserve"> de formación de ingenieros químicos de la </w:t>
      </w:r>
      <w:r>
        <w:rPr>
          <w:rFonts w:ascii="Trebuchet MS" w:hAnsi="Trebuchet MS"/>
          <w:sz w:val="24"/>
        </w:rPr>
        <w:t>División de Ciencias Naturales y Exactas</w:t>
      </w:r>
      <w:r w:rsidRPr="0006476F">
        <w:rPr>
          <w:rFonts w:ascii="Trebuchet MS" w:hAnsi="Trebuchet MS"/>
          <w:sz w:val="24"/>
        </w:rPr>
        <w:t xml:space="preserve"> de la Universidad de Guanajuato plantea como objetivo</w:t>
      </w:r>
      <w:r>
        <w:rPr>
          <w:rFonts w:ascii="Trebuchet MS" w:hAnsi="Trebuchet MS"/>
          <w:sz w:val="24"/>
        </w:rPr>
        <w:t xml:space="preserve"> curricular;</w:t>
      </w:r>
    </w:p>
    <w:p w:rsidR="0006476F" w:rsidRPr="0006476F" w:rsidRDefault="0006476F" w:rsidP="0006476F">
      <w:pPr>
        <w:spacing w:line="360" w:lineRule="auto"/>
        <w:ind w:firstLine="720"/>
        <w:jc w:val="both"/>
        <w:rPr>
          <w:rFonts w:ascii="Trebuchet MS" w:hAnsi="Trebuchet MS"/>
          <w:sz w:val="24"/>
        </w:rPr>
      </w:pPr>
      <w:r>
        <w:rPr>
          <w:rFonts w:ascii="Trebuchet MS" w:hAnsi="Trebuchet MS"/>
          <w:sz w:val="24"/>
        </w:rPr>
        <w:lastRenderedPageBreak/>
        <w:t>E</w:t>
      </w:r>
      <w:r w:rsidRPr="0006476F">
        <w:rPr>
          <w:rFonts w:ascii="Trebuchet MS" w:hAnsi="Trebuchet MS"/>
          <w:sz w:val="24"/>
        </w:rPr>
        <w:t xml:space="preserve">ducar, habilitar y dar una formación integral a profesionistas que posean: </w:t>
      </w:r>
      <w:r w:rsidRPr="0006476F">
        <w:rPr>
          <w:rFonts w:ascii="Trebuchet MS" w:hAnsi="Trebuchet MS"/>
          <w:b/>
          <w:i/>
          <w:sz w:val="24"/>
        </w:rPr>
        <w:t>conocimientos</w:t>
      </w:r>
      <w:r w:rsidRPr="0006476F">
        <w:rPr>
          <w:rFonts w:ascii="Trebuchet MS" w:hAnsi="Trebuchet MS"/>
          <w:sz w:val="24"/>
        </w:rPr>
        <w:t xml:space="preserve"> actualizados en esta rama de la ingeniería, que hayan adquirido el nivel de entrenamiento práctico, que les permita ejercer las </w:t>
      </w:r>
      <w:r w:rsidRPr="0006476F">
        <w:rPr>
          <w:rFonts w:ascii="Trebuchet MS" w:hAnsi="Trebuchet MS"/>
          <w:b/>
          <w:i/>
          <w:sz w:val="24"/>
        </w:rPr>
        <w:t>habilidades</w:t>
      </w:r>
      <w:r w:rsidRPr="0006476F">
        <w:rPr>
          <w:rFonts w:ascii="Trebuchet MS" w:hAnsi="Trebuchet MS"/>
          <w:sz w:val="24"/>
        </w:rPr>
        <w:t xml:space="preserve"> que demanda el globalizado mundo de hoy día, que sean capaces de establecer </w:t>
      </w:r>
      <w:r w:rsidRPr="0006476F">
        <w:rPr>
          <w:rFonts w:ascii="Trebuchet MS" w:hAnsi="Trebuchet MS"/>
          <w:b/>
          <w:i/>
          <w:sz w:val="24"/>
        </w:rPr>
        <w:t>actitudes</w:t>
      </w:r>
      <w:r w:rsidRPr="0006476F">
        <w:rPr>
          <w:rFonts w:ascii="Trebuchet MS" w:hAnsi="Trebuchet MS"/>
          <w:sz w:val="24"/>
        </w:rPr>
        <w:t xml:space="preserve"> positivas con respecto a la actividad productiva humana en el planeta, que con más frecuencia está dando origen a cambios no del todo comprendidos y valorados. Estas actitudes estarán basadas en valores familiares reconocidos aceptados y promovidos en nuestra sociedad y cultura. Adicionalmente, este profesionista encontrará en los valores que la Universidad de Guanajuato manifiesta en su ley orgánica, en su ser y quehacer un sustento filosófico con el cual desarrollarse armónicamente con la sociedad. Es también un objetivo de este plan de estudios infundir en los estudiantes adscritos, la noción del papel que como líderes deberán de desempeñar, una vez en el ejercicio de sus actividades productivas y sociales. El programa también mantiene los objetivos de una intensa relación profesor(es)-alumno(s), alumno-alumno, institución-alumno(s). La primera de las relaciones fortalecerá el ejercicio docente y de transmisión de conocimientos e impondrá la exigencia de una continua y sostenida preparación de calidad para todo su cuadro de profesores. La segunda relación, permitirá el intercambio constante de ideas y reforzará actitudes de trabajo en grupo y de eficiencia en el aprendizaje como un medio para obtener mejores resultados en el qué hacer profesional. La última relación permitirá al estudiante establecer un vínculo con organizaciones, en nuestro caso académicas que le permitan apreciar el valor de éstas en la sociedad y también el medio para un desempeño útil a la sociedad y a México.</w:t>
      </w:r>
    </w:p>
    <w:p w:rsidR="00241EC1" w:rsidRDefault="00241EC1">
      <w:pPr>
        <w:rPr>
          <w:rFonts w:ascii="Trebuchet MS" w:hAnsi="Trebuchet MS"/>
        </w:rPr>
      </w:pPr>
    </w:p>
    <w:p w:rsidR="00526638" w:rsidRDefault="00526638">
      <w:pPr>
        <w:rPr>
          <w:rFonts w:ascii="Trebuchet MS" w:hAnsi="Trebuchet MS"/>
        </w:rPr>
      </w:pPr>
    </w:p>
    <w:p w:rsidR="00241EC1" w:rsidRDefault="00241EC1" w:rsidP="00241EC1">
      <w:pPr>
        <w:spacing w:line="360" w:lineRule="auto"/>
        <w:jc w:val="both"/>
        <w:rPr>
          <w:rFonts w:ascii="Trebuchet MS" w:hAnsi="Trebuchet MS"/>
          <w:sz w:val="36"/>
          <w:szCs w:val="24"/>
        </w:rPr>
      </w:pPr>
      <w:r>
        <w:rPr>
          <w:rFonts w:ascii="Trebuchet MS" w:hAnsi="Trebuchet MS"/>
          <w:sz w:val="36"/>
          <w:szCs w:val="24"/>
        </w:rPr>
        <w:t>9</w:t>
      </w:r>
      <w:r w:rsidRPr="00CD61E1">
        <w:rPr>
          <w:rFonts w:ascii="Trebuchet MS" w:hAnsi="Trebuchet MS"/>
          <w:sz w:val="36"/>
          <w:szCs w:val="24"/>
        </w:rPr>
        <w:t xml:space="preserve">. </w:t>
      </w:r>
      <w:r>
        <w:rPr>
          <w:rFonts w:ascii="Trebuchet MS" w:hAnsi="Trebuchet MS"/>
          <w:sz w:val="36"/>
          <w:szCs w:val="24"/>
        </w:rPr>
        <w:t>SISTEMA DE DOCENCIA</w:t>
      </w:r>
    </w:p>
    <w:p w:rsidR="00241EC1" w:rsidRPr="00241EC1" w:rsidRDefault="00241EC1" w:rsidP="00241EC1">
      <w:pPr>
        <w:spacing w:line="360" w:lineRule="auto"/>
        <w:jc w:val="both"/>
        <w:rPr>
          <w:rFonts w:ascii="Trebuchet MS" w:hAnsi="Trebuchet MS"/>
          <w:sz w:val="24"/>
        </w:rPr>
      </w:pPr>
      <w:r>
        <w:rPr>
          <w:rFonts w:ascii="Trebuchet MS" w:hAnsi="Trebuchet MS"/>
          <w:sz w:val="24"/>
        </w:rPr>
        <w:t xml:space="preserve">El plan de estudio vigente organiza el proceso educativo en forma escolarizada. Esta forma de organización ha resultado el más adecuado de acuerdo a las características del programa educativo y </w:t>
      </w:r>
      <w:r w:rsidR="009B7884">
        <w:rPr>
          <w:rFonts w:ascii="Trebuchet MS" w:hAnsi="Trebuchet MS"/>
          <w:sz w:val="24"/>
        </w:rPr>
        <w:t xml:space="preserve">ha respondido adecuadamente a los requerimientos de los </w:t>
      </w:r>
      <w:r w:rsidR="009B7884">
        <w:rPr>
          <w:rFonts w:ascii="Trebuchet MS" w:hAnsi="Trebuchet MS"/>
          <w:sz w:val="24"/>
        </w:rPr>
        <w:lastRenderedPageBreak/>
        <w:t xml:space="preserve">estudiantes. Además, el sistema de créditos del programa educativo le permite avanzar al estudiante de acuerdo a sus necesidades socio-económicas. </w:t>
      </w:r>
      <w:r w:rsidRPr="00241EC1">
        <w:rPr>
          <w:rFonts w:ascii="Trebuchet MS" w:hAnsi="Trebuchet MS"/>
          <w:sz w:val="24"/>
        </w:rPr>
        <w:t xml:space="preserve">El sistema de docencia </w:t>
      </w:r>
      <w:r>
        <w:rPr>
          <w:rFonts w:ascii="Trebuchet MS" w:hAnsi="Trebuchet MS"/>
          <w:sz w:val="24"/>
        </w:rPr>
        <w:t>para el plan de estudios propuesto</w:t>
      </w:r>
      <w:r w:rsidRPr="00241EC1">
        <w:rPr>
          <w:rFonts w:ascii="Trebuchet MS" w:hAnsi="Trebuchet MS"/>
          <w:sz w:val="24"/>
        </w:rPr>
        <w:t xml:space="preserve"> es el escolarizado. Este sistema es indispensable para lograr el objetivo curricular y el perfil del egresado por competencias porque las características de las ciencias básicas, como disciplinas, son fundamentalmente de carácter experimental; esto significa la disponibilidad de la infraestructura apropiada en cuanto a equipo y laboratorios. </w:t>
      </w:r>
    </w:p>
    <w:p w:rsidR="00526638" w:rsidRDefault="00526638">
      <w:pPr>
        <w:rPr>
          <w:rFonts w:ascii="Trebuchet MS" w:hAnsi="Trebuchet MS"/>
        </w:rPr>
      </w:pPr>
    </w:p>
    <w:p w:rsidR="00526638" w:rsidRDefault="00526638">
      <w:pPr>
        <w:rPr>
          <w:rFonts w:ascii="Trebuchet MS" w:hAnsi="Trebuchet MS"/>
        </w:rPr>
      </w:pPr>
    </w:p>
    <w:p w:rsidR="002E4ED6" w:rsidRDefault="002E4ED6" w:rsidP="002E4ED6">
      <w:pPr>
        <w:spacing w:line="360" w:lineRule="auto"/>
        <w:jc w:val="both"/>
        <w:rPr>
          <w:rFonts w:ascii="Trebuchet MS" w:hAnsi="Trebuchet MS"/>
          <w:sz w:val="36"/>
          <w:szCs w:val="24"/>
        </w:rPr>
      </w:pPr>
      <w:r>
        <w:rPr>
          <w:rFonts w:ascii="Trebuchet MS" w:hAnsi="Trebuchet MS"/>
          <w:sz w:val="36"/>
          <w:szCs w:val="24"/>
        </w:rPr>
        <w:t>10</w:t>
      </w:r>
      <w:r w:rsidRPr="00CD61E1">
        <w:rPr>
          <w:rFonts w:ascii="Trebuchet MS" w:hAnsi="Trebuchet MS"/>
          <w:sz w:val="36"/>
          <w:szCs w:val="24"/>
        </w:rPr>
        <w:t xml:space="preserve">. </w:t>
      </w:r>
      <w:r>
        <w:rPr>
          <w:rFonts w:ascii="Trebuchet MS" w:hAnsi="Trebuchet MS"/>
          <w:sz w:val="36"/>
          <w:szCs w:val="24"/>
        </w:rPr>
        <w:t>PERFIL DE INGRESO</w:t>
      </w:r>
    </w:p>
    <w:p w:rsidR="002E4ED6" w:rsidRPr="002E4ED6" w:rsidRDefault="002E4ED6" w:rsidP="002E4ED6">
      <w:pPr>
        <w:spacing w:line="360" w:lineRule="auto"/>
        <w:jc w:val="both"/>
        <w:rPr>
          <w:rFonts w:ascii="Trebuchet MS" w:hAnsi="Trebuchet MS"/>
          <w:sz w:val="24"/>
        </w:rPr>
      </w:pPr>
      <w:r w:rsidRPr="002E4ED6">
        <w:rPr>
          <w:rFonts w:ascii="Trebuchet MS" w:hAnsi="Trebuchet MS"/>
          <w:sz w:val="24"/>
        </w:rPr>
        <w:t>Las características que un aspirante a ingresar a la licenciatura en</w:t>
      </w:r>
      <w:r w:rsidR="009F4EB3">
        <w:rPr>
          <w:rFonts w:ascii="Trebuchet MS" w:hAnsi="Trebuchet MS"/>
          <w:sz w:val="24"/>
        </w:rPr>
        <w:t xml:space="preserve"> Ingeniería Química debe poseer</w:t>
      </w:r>
      <w:r w:rsidRPr="002E4ED6">
        <w:rPr>
          <w:rFonts w:ascii="Trebuchet MS" w:hAnsi="Trebuchet MS"/>
          <w:sz w:val="24"/>
        </w:rPr>
        <w:t>:</w:t>
      </w:r>
    </w:p>
    <w:p w:rsidR="002E4ED6" w:rsidRPr="002E4ED6" w:rsidRDefault="002E4ED6" w:rsidP="002E4ED6">
      <w:pPr>
        <w:spacing w:line="360" w:lineRule="auto"/>
        <w:ind w:firstLine="720"/>
        <w:jc w:val="both"/>
        <w:rPr>
          <w:rFonts w:ascii="Trebuchet MS" w:hAnsi="Trebuchet MS"/>
          <w:b/>
          <w:sz w:val="24"/>
        </w:rPr>
      </w:pPr>
      <w:r w:rsidRPr="002E4ED6">
        <w:rPr>
          <w:rFonts w:ascii="Trebuchet MS" w:hAnsi="Trebuchet MS"/>
          <w:b/>
          <w:sz w:val="24"/>
        </w:rPr>
        <w:t>Conocimientos de:</w:t>
      </w:r>
    </w:p>
    <w:p w:rsidR="002E4ED6" w:rsidRPr="002E4ED6" w:rsidRDefault="002E4ED6" w:rsidP="002E4ED6">
      <w:pPr>
        <w:spacing w:line="360" w:lineRule="auto"/>
        <w:ind w:left="720" w:right="720"/>
        <w:jc w:val="both"/>
        <w:rPr>
          <w:rFonts w:ascii="Trebuchet MS" w:hAnsi="Trebuchet MS"/>
          <w:sz w:val="24"/>
        </w:rPr>
      </w:pPr>
      <w:r w:rsidRPr="002E4ED6">
        <w:rPr>
          <w:rFonts w:ascii="Trebuchet MS" w:hAnsi="Trebuchet MS"/>
          <w:sz w:val="24"/>
        </w:rPr>
        <w:t>MATEMATICAS: álgebra, trigonometría plana, geometría analítica y conocimientos básicos de cálculo diferencial e integral de manera tal que pueda acceder a los niveles requeridos de las matemáticas de licenciatura con mayor posibilidad de éxito.</w:t>
      </w:r>
    </w:p>
    <w:p w:rsidR="002E4ED6" w:rsidRPr="002E4ED6" w:rsidRDefault="002E4ED6" w:rsidP="002E4ED6">
      <w:pPr>
        <w:spacing w:line="360" w:lineRule="auto"/>
        <w:ind w:left="720" w:right="720"/>
        <w:jc w:val="both"/>
        <w:rPr>
          <w:rFonts w:ascii="Trebuchet MS" w:hAnsi="Trebuchet MS"/>
          <w:sz w:val="24"/>
        </w:rPr>
      </w:pPr>
    </w:p>
    <w:p w:rsidR="002E4ED6" w:rsidRPr="002E4ED6" w:rsidRDefault="002E4ED6" w:rsidP="002E4ED6">
      <w:pPr>
        <w:spacing w:line="360" w:lineRule="auto"/>
        <w:ind w:left="720" w:right="720"/>
        <w:jc w:val="both"/>
        <w:rPr>
          <w:rFonts w:ascii="Trebuchet MS" w:hAnsi="Trebuchet MS"/>
          <w:sz w:val="24"/>
        </w:rPr>
      </w:pPr>
      <w:r w:rsidRPr="002E4ED6">
        <w:rPr>
          <w:rFonts w:ascii="Trebuchet MS" w:hAnsi="Trebuchet MS"/>
          <w:sz w:val="24"/>
        </w:rPr>
        <w:t>FISICA: mecánica, estática, dinámica, electricidad y magnetismo que le permitan aplicar leyes físicas a la explicación e interpretación de los fenómenos naturales y de la vida diaria.</w:t>
      </w:r>
    </w:p>
    <w:p w:rsidR="002E4ED6" w:rsidRPr="002E4ED6" w:rsidRDefault="002E4ED6" w:rsidP="002E4ED6">
      <w:pPr>
        <w:spacing w:line="360" w:lineRule="auto"/>
        <w:ind w:left="720" w:right="720"/>
        <w:jc w:val="both"/>
        <w:rPr>
          <w:rFonts w:ascii="Trebuchet MS" w:hAnsi="Trebuchet MS"/>
          <w:sz w:val="24"/>
        </w:rPr>
      </w:pPr>
    </w:p>
    <w:p w:rsidR="002E4ED6" w:rsidRPr="002E4ED6" w:rsidRDefault="002E4ED6" w:rsidP="002E4ED6">
      <w:pPr>
        <w:spacing w:line="360" w:lineRule="auto"/>
        <w:ind w:left="720" w:right="720"/>
        <w:jc w:val="both"/>
        <w:rPr>
          <w:rFonts w:ascii="Trebuchet MS" w:hAnsi="Trebuchet MS"/>
          <w:sz w:val="24"/>
        </w:rPr>
      </w:pPr>
      <w:r w:rsidRPr="002E4ED6">
        <w:rPr>
          <w:rFonts w:ascii="Trebuchet MS" w:hAnsi="Trebuchet MS"/>
          <w:sz w:val="24"/>
        </w:rPr>
        <w:t xml:space="preserve">QUIMICA: estructura de la materia, nomenclatura, enlaces, estequiometría, estados de agregación y la química en el medio ambiente de una manera especialmente estructurada que le permita </w:t>
      </w:r>
      <w:r w:rsidRPr="002E4ED6">
        <w:rPr>
          <w:rFonts w:ascii="Trebuchet MS" w:hAnsi="Trebuchet MS"/>
          <w:sz w:val="24"/>
        </w:rPr>
        <w:lastRenderedPageBreak/>
        <w:t>reconocer fácilmente términos químicos y con ello explicar fenómenos de transformación química que ocurren en la naturaleza.</w:t>
      </w:r>
    </w:p>
    <w:p w:rsidR="002E4ED6" w:rsidRPr="002E4ED6" w:rsidRDefault="002E4ED6" w:rsidP="002E4ED6">
      <w:pPr>
        <w:spacing w:line="360" w:lineRule="auto"/>
        <w:jc w:val="both"/>
        <w:rPr>
          <w:rFonts w:ascii="Trebuchet MS" w:hAnsi="Trebuchet MS"/>
          <w:sz w:val="24"/>
        </w:rPr>
      </w:pPr>
    </w:p>
    <w:p w:rsidR="002E4ED6" w:rsidRPr="002E4ED6" w:rsidRDefault="002E4ED6" w:rsidP="002E4ED6">
      <w:pPr>
        <w:spacing w:line="360" w:lineRule="auto"/>
        <w:ind w:firstLine="720"/>
        <w:jc w:val="both"/>
        <w:rPr>
          <w:rFonts w:ascii="Trebuchet MS" w:hAnsi="Trebuchet MS"/>
          <w:b/>
          <w:sz w:val="24"/>
        </w:rPr>
      </w:pPr>
      <w:r w:rsidRPr="002E4ED6">
        <w:rPr>
          <w:rFonts w:ascii="Trebuchet MS" w:hAnsi="Trebuchet MS"/>
          <w:b/>
          <w:sz w:val="24"/>
        </w:rPr>
        <w:t>Habilidades para:</w:t>
      </w:r>
    </w:p>
    <w:p w:rsidR="002E4ED6" w:rsidRDefault="002E4ED6" w:rsidP="002E4ED6">
      <w:pPr>
        <w:numPr>
          <w:ilvl w:val="0"/>
          <w:numId w:val="15"/>
        </w:numPr>
        <w:tabs>
          <w:tab w:val="num" w:pos="1492"/>
        </w:tabs>
        <w:spacing w:after="0" w:line="360" w:lineRule="auto"/>
        <w:ind w:left="720"/>
        <w:jc w:val="both"/>
        <w:rPr>
          <w:rFonts w:ascii="Trebuchet MS" w:hAnsi="Trebuchet MS"/>
          <w:sz w:val="24"/>
        </w:rPr>
      </w:pPr>
      <w:r w:rsidRPr="002E4ED6">
        <w:rPr>
          <w:rFonts w:ascii="Trebuchet MS" w:hAnsi="Trebuchet MS"/>
          <w:sz w:val="24"/>
        </w:rPr>
        <w:t>Comunicarse correctamente en forma oral y escrita.</w:t>
      </w:r>
    </w:p>
    <w:p w:rsidR="002E4ED6" w:rsidRPr="009F4EB3" w:rsidRDefault="009F4EB3" w:rsidP="009F4EB3">
      <w:pPr>
        <w:numPr>
          <w:ilvl w:val="0"/>
          <w:numId w:val="15"/>
        </w:numPr>
        <w:tabs>
          <w:tab w:val="num" w:pos="1492"/>
        </w:tabs>
        <w:spacing w:after="0" w:line="360" w:lineRule="auto"/>
        <w:ind w:left="720"/>
        <w:jc w:val="both"/>
        <w:rPr>
          <w:rFonts w:ascii="Trebuchet MS" w:hAnsi="Trebuchet MS"/>
          <w:sz w:val="24"/>
        </w:rPr>
      </w:pPr>
      <w:r w:rsidRPr="002E4ED6">
        <w:rPr>
          <w:rFonts w:ascii="Trebuchet MS" w:hAnsi="Trebuchet MS"/>
          <w:sz w:val="24"/>
        </w:rPr>
        <w:t>Utilizar diferentes métodos en el conocimiento de la naturaleza y su realidad social</w:t>
      </w:r>
    </w:p>
    <w:p w:rsidR="002E4ED6" w:rsidRPr="002E4ED6" w:rsidRDefault="002E4ED6" w:rsidP="002E4ED6">
      <w:pPr>
        <w:numPr>
          <w:ilvl w:val="0"/>
          <w:numId w:val="15"/>
        </w:numPr>
        <w:tabs>
          <w:tab w:val="num" w:pos="1492"/>
        </w:tabs>
        <w:spacing w:after="0" w:line="360" w:lineRule="auto"/>
        <w:ind w:left="720"/>
        <w:jc w:val="both"/>
        <w:rPr>
          <w:rFonts w:ascii="Trebuchet MS" w:hAnsi="Trebuchet MS"/>
          <w:sz w:val="24"/>
        </w:rPr>
      </w:pPr>
      <w:r w:rsidRPr="002E4ED6">
        <w:rPr>
          <w:rFonts w:ascii="Trebuchet MS" w:hAnsi="Trebuchet MS"/>
          <w:sz w:val="24"/>
        </w:rPr>
        <w:t>Desarrollar su creatividad.</w:t>
      </w:r>
    </w:p>
    <w:p w:rsidR="002E4ED6" w:rsidRPr="002E4ED6" w:rsidRDefault="002E4ED6" w:rsidP="002E4ED6">
      <w:pPr>
        <w:numPr>
          <w:ilvl w:val="0"/>
          <w:numId w:val="15"/>
        </w:numPr>
        <w:tabs>
          <w:tab w:val="num" w:pos="1492"/>
        </w:tabs>
        <w:spacing w:after="0" w:line="360" w:lineRule="auto"/>
        <w:ind w:left="720"/>
        <w:jc w:val="both"/>
        <w:rPr>
          <w:rFonts w:ascii="Trebuchet MS" w:hAnsi="Trebuchet MS"/>
          <w:sz w:val="24"/>
        </w:rPr>
      </w:pPr>
      <w:r w:rsidRPr="002E4ED6">
        <w:rPr>
          <w:rFonts w:ascii="Trebuchet MS" w:hAnsi="Trebuchet MS"/>
          <w:sz w:val="24"/>
        </w:rPr>
        <w:t>Utilizar conceptos y notaciones.</w:t>
      </w:r>
    </w:p>
    <w:p w:rsidR="002E4ED6" w:rsidRPr="002E4ED6" w:rsidRDefault="002E4ED6" w:rsidP="002E4ED6">
      <w:pPr>
        <w:numPr>
          <w:ilvl w:val="0"/>
          <w:numId w:val="15"/>
        </w:numPr>
        <w:tabs>
          <w:tab w:val="num" w:pos="1492"/>
        </w:tabs>
        <w:spacing w:after="0" w:line="360" w:lineRule="auto"/>
        <w:ind w:left="720"/>
        <w:jc w:val="both"/>
        <w:rPr>
          <w:rFonts w:ascii="Trebuchet MS" w:hAnsi="Trebuchet MS"/>
          <w:sz w:val="24"/>
        </w:rPr>
      </w:pPr>
      <w:r w:rsidRPr="002E4ED6">
        <w:rPr>
          <w:rFonts w:ascii="Trebuchet MS" w:hAnsi="Trebuchet MS"/>
          <w:sz w:val="24"/>
        </w:rPr>
        <w:t>Análisis y solución de problemas.</w:t>
      </w:r>
    </w:p>
    <w:p w:rsidR="002E4ED6" w:rsidRPr="002E4ED6" w:rsidRDefault="002E4ED6" w:rsidP="002E4ED6">
      <w:pPr>
        <w:numPr>
          <w:ilvl w:val="0"/>
          <w:numId w:val="15"/>
        </w:numPr>
        <w:tabs>
          <w:tab w:val="num" w:pos="1492"/>
        </w:tabs>
        <w:spacing w:after="0" w:line="360" w:lineRule="auto"/>
        <w:ind w:left="720"/>
        <w:jc w:val="both"/>
        <w:rPr>
          <w:rFonts w:ascii="Trebuchet MS" w:hAnsi="Trebuchet MS"/>
          <w:sz w:val="24"/>
        </w:rPr>
      </w:pPr>
      <w:r w:rsidRPr="002E4ED6">
        <w:rPr>
          <w:rFonts w:ascii="Trebuchet MS" w:hAnsi="Trebuchet MS"/>
          <w:sz w:val="24"/>
        </w:rPr>
        <w:t>Realizar demostraciones sobre la base de principios o conocimientos.</w:t>
      </w:r>
    </w:p>
    <w:p w:rsidR="002E4ED6" w:rsidRPr="002E4ED6" w:rsidRDefault="002E4ED6" w:rsidP="002E4ED6">
      <w:pPr>
        <w:numPr>
          <w:ilvl w:val="0"/>
          <w:numId w:val="15"/>
        </w:numPr>
        <w:tabs>
          <w:tab w:val="num" w:pos="1492"/>
        </w:tabs>
        <w:spacing w:after="0" w:line="360" w:lineRule="auto"/>
        <w:ind w:left="720"/>
        <w:jc w:val="both"/>
        <w:rPr>
          <w:rFonts w:ascii="Trebuchet MS" w:hAnsi="Trebuchet MS"/>
          <w:sz w:val="24"/>
        </w:rPr>
      </w:pPr>
      <w:r w:rsidRPr="002E4ED6">
        <w:rPr>
          <w:rFonts w:ascii="Trebuchet MS" w:hAnsi="Trebuchet MS"/>
          <w:sz w:val="24"/>
        </w:rPr>
        <w:t>La construcción gráfica descriptiva.</w:t>
      </w:r>
    </w:p>
    <w:p w:rsidR="002E4ED6" w:rsidRPr="002E4ED6" w:rsidRDefault="002E4ED6" w:rsidP="002E4ED6">
      <w:pPr>
        <w:spacing w:line="360" w:lineRule="auto"/>
        <w:jc w:val="both"/>
        <w:rPr>
          <w:rFonts w:ascii="Trebuchet MS" w:hAnsi="Trebuchet MS"/>
          <w:sz w:val="24"/>
        </w:rPr>
      </w:pPr>
    </w:p>
    <w:p w:rsidR="002E4ED6" w:rsidRPr="002E4ED6" w:rsidRDefault="002E4ED6" w:rsidP="002E4ED6">
      <w:pPr>
        <w:spacing w:line="360" w:lineRule="auto"/>
        <w:ind w:firstLine="720"/>
        <w:jc w:val="both"/>
        <w:rPr>
          <w:rFonts w:ascii="Trebuchet MS" w:hAnsi="Trebuchet MS"/>
          <w:b/>
          <w:sz w:val="24"/>
        </w:rPr>
      </w:pPr>
      <w:r w:rsidRPr="002E4ED6">
        <w:rPr>
          <w:rFonts w:ascii="Trebuchet MS" w:hAnsi="Trebuchet MS"/>
          <w:b/>
          <w:sz w:val="24"/>
        </w:rPr>
        <w:t>Actitudes conectadas a valores que:</w:t>
      </w:r>
    </w:p>
    <w:p w:rsidR="002E4ED6" w:rsidRPr="002E4ED6" w:rsidRDefault="002E4ED6" w:rsidP="002E4ED6">
      <w:pPr>
        <w:numPr>
          <w:ilvl w:val="0"/>
          <w:numId w:val="16"/>
        </w:numPr>
        <w:spacing w:after="0" w:line="360" w:lineRule="auto"/>
        <w:ind w:left="720"/>
        <w:jc w:val="both"/>
        <w:rPr>
          <w:rFonts w:ascii="Trebuchet MS" w:hAnsi="Trebuchet MS"/>
          <w:sz w:val="24"/>
        </w:rPr>
      </w:pPr>
      <w:r w:rsidRPr="002E4ED6">
        <w:rPr>
          <w:rFonts w:ascii="Trebuchet MS" w:hAnsi="Trebuchet MS"/>
          <w:sz w:val="24"/>
        </w:rPr>
        <w:t>Manifiesten su gusto e interés hacia el estudio que propicie su autoformación, la creatividad y la investigación.</w:t>
      </w:r>
    </w:p>
    <w:p w:rsidR="002E4ED6" w:rsidRPr="002E4ED6" w:rsidRDefault="002E4ED6" w:rsidP="002E4ED6">
      <w:pPr>
        <w:numPr>
          <w:ilvl w:val="0"/>
          <w:numId w:val="16"/>
        </w:numPr>
        <w:spacing w:after="0" w:line="360" w:lineRule="auto"/>
        <w:ind w:left="720"/>
        <w:jc w:val="both"/>
        <w:rPr>
          <w:rFonts w:ascii="Trebuchet MS" w:hAnsi="Trebuchet MS"/>
          <w:sz w:val="24"/>
        </w:rPr>
      </w:pPr>
      <w:r w:rsidRPr="002E4ED6">
        <w:rPr>
          <w:rFonts w:ascii="Trebuchet MS" w:hAnsi="Trebuchet MS"/>
          <w:sz w:val="24"/>
        </w:rPr>
        <w:t>Fomenten el respeto a si mismos, a los demás y a su entorno.</w:t>
      </w:r>
    </w:p>
    <w:p w:rsidR="002E4ED6" w:rsidRPr="002E4ED6" w:rsidRDefault="002E4ED6" w:rsidP="002E4ED6">
      <w:pPr>
        <w:numPr>
          <w:ilvl w:val="0"/>
          <w:numId w:val="16"/>
        </w:numPr>
        <w:spacing w:after="0" w:line="360" w:lineRule="auto"/>
        <w:ind w:left="720"/>
        <w:jc w:val="both"/>
        <w:rPr>
          <w:rFonts w:ascii="Trebuchet MS" w:hAnsi="Trebuchet MS"/>
          <w:sz w:val="24"/>
        </w:rPr>
      </w:pPr>
      <w:r w:rsidRPr="002E4ED6">
        <w:rPr>
          <w:rFonts w:ascii="Trebuchet MS" w:hAnsi="Trebuchet MS"/>
          <w:sz w:val="24"/>
        </w:rPr>
        <w:t>Reflejen su responsabilidad, espíritu de lucha, constancia y disciplina.</w:t>
      </w:r>
    </w:p>
    <w:p w:rsidR="002E4ED6" w:rsidRPr="002E4ED6" w:rsidRDefault="002E4ED6" w:rsidP="002E4ED6">
      <w:pPr>
        <w:numPr>
          <w:ilvl w:val="0"/>
          <w:numId w:val="16"/>
        </w:numPr>
        <w:spacing w:after="0" w:line="360" w:lineRule="auto"/>
        <w:ind w:left="720"/>
        <w:jc w:val="both"/>
        <w:rPr>
          <w:rFonts w:ascii="Trebuchet MS" w:hAnsi="Trebuchet MS"/>
          <w:sz w:val="24"/>
        </w:rPr>
      </w:pPr>
      <w:r w:rsidRPr="002E4ED6">
        <w:rPr>
          <w:rFonts w:ascii="Trebuchet MS" w:hAnsi="Trebuchet MS"/>
          <w:sz w:val="24"/>
        </w:rPr>
        <w:t>Manifiesten su compromiso de servicio en la transformación de su entorno.</w:t>
      </w:r>
    </w:p>
    <w:p w:rsidR="002E4ED6" w:rsidRPr="002E4ED6" w:rsidRDefault="002E4ED6" w:rsidP="002E4ED6">
      <w:pPr>
        <w:numPr>
          <w:ilvl w:val="0"/>
          <w:numId w:val="16"/>
        </w:numPr>
        <w:spacing w:after="0" w:line="360" w:lineRule="auto"/>
        <w:ind w:left="720"/>
        <w:jc w:val="both"/>
        <w:rPr>
          <w:rFonts w:ascii="Trebuchet MS" w:hAnsi="Trebuchet MS"/>
          <w:sz w:val="24"/>
        </w:rPr>
      </w:pPr>
      <w:r w:rsidRPr="002E4ED6">
        <w:rPr>
          <w:rFonts w:ascii="Trebuchet MS" w:hAnsi="Trebuchet MS"/>
          <w:sz w:val="24"/>
        </w:rPr>
        <w:t>Reflejen su compromiso de extender los beneficios de la cultura a todos los sectores de la comunidad.</w:t>
      </w:r>
    </w:p>
    <w:p w:rsidR="002E4ED6" w:rsidRPr="002E4ED6" w:rsidRDefault="002E4ED6" w:rsidP="002E4ED6">
      <w:pPr>
        <w:numPr>
          <w:ilvl w:val="0"/>
          <w:numId w:val="16"/>
        </w:numPr>
        <w:spacing w:after="0" w:line="360" w:lineRule="auto"/>
        <w:ind w:left="720"/>
        <w:jc w:val="both"/>
        <w:rPr>
          <w:rFonts w:ascii="Trebuchet MS" w:hAnsi="Trebuchet MS"/>
          <w:sz w:val="24"/>
        </w:rPr>
      </w:pPr>
      <w:r w:rsidRPr="002E4ED6">
        <w:rPr>
          <w:rFonts w:ascii="Trebuchet MS" w:hAnsi="Trebuchet MS"/>
          <w:sz w:val="24"/>
        </w:rPr>
        <w:t>Manifieste su conciencia cívica, nacional y social</w:t>
      </w:r>
    </w:p>
    <w:p w:rsidR="002E4ED6" w:rsidRDefault="002E4ED6" w:rsidP="002E4ED6">
      <w:pPr>
        <w:spacing w:line="360" w:lineRule="auto"/>
        <w:ind w:left="720"/>
        <w:jc w:val="both"/>
        <w:rPr>
          <w:rFonts w:ascii="Trebuchet MS" w:hAnsi="Trebuchet MS"/>
          <w:sz w:val="24"/>
        </w:rPr>
      </w:pPr>
    </w:p>
    <w:p w:rsidR="009F4EB3" w:rsidRDefault="009F4EB3" w:rsidP="002E4ED6">
      <w:pPr>
        <w:spacing w:line="360" w:lineRule="auto"/>
        <w:ind w:left="720"/>
        <w:jc w:val="both"/>
        <w:rPr>
          <w:rFonts w:ascii="Trebuchet MS" w:hAnsi="Trebuchet MS"/>
          <w:sz w:val="24"/>
        </w:rPr>
      </w:pPr>
    </w:p>
    <w:p w:rsidR="009F4EB3" w:rsidRDefault="009F4EB3" w:rsidP="009F4EB3">
      <w:pPr>
        <w:spacing w:line="360" w:lineRule="auto"/>
        <w:jc w:val="both"/>
        <w:rPr>
          <w:rFonts w:ascii="Trebuchet MS" w:hAnsi="Trebuchet MS"/>
          <w:sz w:val="36"/>
          <w:szCs w:val="24"/>
        </w:rPr>
      </w:pPr>
      <w:r>
        <w:rPr>
          <w:rFonts w:ascii="Trebuchet MS" w:hAnsi="Trebuchet MS"/>
          <w:sz w:val="36"/>
          <w:szCs w:val="24"/>
        </w:rPr>
        <w:t>11</w:t>
      </w:r>
      <w:r w:rsidRPr="00CD61E1">
        <w:rPr>
          <w:rFonts w:ascii="Trebuchet MS" w:hAnsi="Trebuchet MS"/>
          <w:sz w:val="36"/>
          <w:szCs w:val="24"/>
        </w:rPr>
        <w:t xml:space="preserve">. </w:t>
      </w:r>
      <w:r>
        <w:rPr>
          <w:rFonts w:ascii="Trebuchet MS" w:hAnsi="Trebuchet MS"/>
          <w:sz w:val="36"/>
          <w:szCs w:val="24"/>
        </w:rPr>
        <w:t>PERFIL DEL PROFESOR</w:t>
      </w:r>
    </w:p>
    <w:p w:rsidR="009F4EB3" w:rsidRPr="009F4EB3" w:rsidRDefault="009F4EB3" w:rsidP="009F4EB3">
      <w:pPr>
        <w:suppressAutoHyphens/>
        <w:spacing w:line="360" w:lineRule="auto"/>
        <w:rPr>
          <w:rFonts w:ascii="Trebuchet MS" w:hAnsi="Trebuchet MS"/>
          <w:spacing w:val="-3"/>
          <w:sz w:val="28"/>
          <w:lang w:val="es-ES_tradnl"/>
        </w:rPr>
      </w:pPr>
      <w:r w:rsidRPr="009F4EB3">
        <w:rPr>
          <w:rFonts w:ascii="Trebuchet MS" w:hAnsi="Trebuchet MS"/>
          <w:spacing w:val="-3"/>
          <w:sz w:val="28"/>
          <w:lang w:val="es-ES_tradnl"/>
        </w:rPr>
        <w:t>ATRIBUTOS DESEABLES DE LOS CUERPOS ACADEMICOS (PROMEP)</w:t>
      </w:r>
    </w:p>
    <w:p w:rsidR="009F4EB3" w:rsidRPr="009F4EB3" w:rsidRDefault="009F4EB3" w:rsidP="009F4EB3">
      <w:pPr>
        <w:pStyle w:val="Textoindependiente"/>
        <w:spacing w:line="360" w:lineRule="auto"/>
        <w:jc w:val="both"/>
        <w:rPr>
          <w:rFonts w:ascii="Trebuchet MS" w:hAnsi="Trebuchet MS"/>
          <w:szCs w:val="24"/>
        </w:rPr>
      </w:pPr>
      <w:r w:rsidRPr="009F4EB3">
        <w:rPr>
          <w:rFonts w:ascii="Trebuchet MS" w:hAnsi="Trebuchet MS"/>
          <w:szCs w:val="24"/>
        </w:rPr>
        <w:lastRenderedPageBreak/>
        <w:t>El perfil de un cuerpo académico está configurado, además de su composición, por los atributos de sus miembros. Para poder cumplir satisfactoriamente con sus funciones, es deseable que los cuerpos académicos de las Instituciones de Educación Superior (IES) tengan los siguientes atributos generales.</w:t>
      </w:r>
    </w:p>
    <w:p w:rsidR="009F4EB3" w:rsidRPr="009F4EB3" w:rsidRDefault="009F4EB3" w:rsidP="009F4EB3">
      <w:pPr>
        <w:pStyle w:val="Textoindependiente"/>
        <w:spacing w:line="360" w:lineRule="auto"/>
        <w:rPr>
          <w:rFonts w:ascii="Trebuchet MS" w:hAnsi="Trebuchet MS"/>
          <w:szCs w:val="24"/>
        </w:rPr>
      </w:pPr>
    </w:p>
    <w:p w:rsidR="009F4EB3" w:rsidRPr="009F4EB3" w:rsidRDefault="009F4EB3" w:rsidP="009F4EB3">
      <w:pPr>
        <w:pStyle w:val="Textoindependiente"/>
        <w:spacing w:line="360" w:lineRule="auto"/>
        <w:rPr>
          <w:rFonts w:ascii="Trebuchet MS" w:hAnsi="Trebuchet MS"/>
          <w:b/>
          <w:szCs w:val="24"/>
        </w:rPr>
      </w:pPr>
      <w:r w:rsidRPr="009F4EB3">
        <w:rPr>
          <w:rFonts w:ascii="Trebuchet MS" w:hAnsi="Trebuchet MS"/>
          <w:b/>
          <w:szCs w:val="24"/>
        </w:rPr>
        <w:t>1.- Nivel académico mayor al que imparten.</w:t>
      </w:r>
    </w:p>
    <w:p w:rsidR="009F4EB3" w:rsidRPr="009F4EB3" w:rsidRDefault="009F4EB3" w:rsidP="009F4EB3">
      <w:pPr>
        <w:pStyle w:val="Textoindependiente"/>
        <w:spacing w:line="360" w:lineRule="auto"/>
        <w:ind w:firstLine="708"/>
        <w:jc w:val="both"/>
        <w:rPr>
          <w:rFonts w:ascii="Trebuchet MS" w:hAnsi="Trebuchet MS"/>
          <w:szCs w:val="24"/>
        </w:rPr>
      </w:pPr>
      <w:r w:rsidRPr="009F4EB3">
        <w:rPr>
          <w:rFonts w:ascii="Trebuchet MS" w:hAnsi="Trebuchet MS"/>
          <w:szCs w:val="24"/>
        </w:rPr>
        <w:t xml:space="preserve">Los profesores deben tener una formación que los capacite y habilite para el conjunto de las funciones académicas que les competen. </w:t>
      </w:r>
      <w:r>
        <w:rPr>
          <w:rFonts w:ascii="Trebuchet MS" w:hAnsi="Trebuchet MS"/>
          <w:szCs w:val="24"/>
        </w:rPr>
        <w:t>E</w:t>
      </w:r>
      <w:r w:rsidRPr="009F4EB3">
        <w:rPr>
          <w:rFonts w:ascii="Trebuchet MS" w:hAnsi="Trebuchet MS"/>
          <w:szCs w:val="24"/>
        </w:rPr>
        <w:t>sta formación implica profundizar sus conocimientos en un nivel superior al que impartan y a los que contemplen impartir en su carrera.</w:t>
      </w:r>
    </w:p>
    <w:p w:rsidR="009F4EB3" w:rsidRPr="009F4EB3" w:rsidRDefault="009F4EB3" w:rsidP="009F4EB3">
      <w:pPr>
        <w:pStyle w:val="Textoindependiente"/>
        <w:spacing w:line="360" w:lineRule="auto"/>
        <w:rPr>
          <w:rFonts w:ascii="Trebuchet MS" w:hAnsi="Trebuchet MS"/>
          <w:szCs w:val="24"/>
        </w:rPr>
      </w:pPr>
    </w:p>
    <w:p w:rsidR="009F4EB3" w:rsidRPr="009F4EB3" w:rsidRDefault="009F4EB3" w:rsidP="009F4EB3">
      <w:pPr>
        <w:pStyle w:val="Textoindependiente"/>
        <w:spacing w:line="360" w:lineRule="auto"/>
        <w:rPr>
          <w:rFonts w:ascii="Trebuchet MS" w:hAnsi="Trebuchet MS"/>
          <w:b/>
          <w:szCs w:val="24"/>
        </w:rPr>
      </w:pPr>
      <w:r w:rsidRPr="009F4EB3">
        <w:rPr>
          <w:rFonts w:ascii="Trebuchet MS" w:hAnsi="Trebuchet MS"/>
          <w:b/>
          <w:szCs w:val="24"/>
        </w:rPr>
        <w:t xml:space="preserve">2.- Experiencia en el área de desempeño. </w:t>
      </w:r>
    </w:p>
    <w:p w:rsidR="009F4EB3" w:rsidRPr="009F4EB3" w:rsidRDefault="009F4EB3" w:rsidP="009F4EB3">
      <w:pPr>
        <w:pStyle w:val="Textoindependiente"/>
        <w:spacing w:line="360" w:lineRule="auto"/>
        <w:ind w:firstLine="708"/>
        <w:jc w:val="both"/>
        <w:rPr>
          <w:rFonts w:ascii="Trebuchet MS" w:hAnsi="Trebuchet MS"/>
          <w:szCs w:val="24"/>
        </w:rPr>
      </w:pPr>
      <w:r w:rsidRPr="009F4EB3">
        <w:rPr>
          <w:rFonts w:ascii="Trebuchet MS" w:hAnsi="Trebuchet MS"/>
          <w:szCs w:val="24"/>
        </w:rPr>
        <w:t xml:space="preserve">Todos los profesores deben tener experiencia en las funciones que desempeñan tanto en aspectos pedagógicos como disciplinares. </w:t>
      </w:r>
      <w:r>
        <w:rPr>
          <w:rFonts w:ascii="Trebuchet MS" w:hAnsi="Trebuchet MS"/>
          <w:szCs w:val="24"/>
        </w:rPr>
        <w:t>L</w:t>
      </w:r>
      <w:r w:rsidRPr="009F4EB3">
        <w:rPr>
          <w:rFonts w:ascii="Trebuchet MS" w:hAnsi="Trebuchet MS"/>
          <w:szCs w:val="24"/>
        </w:rPr>
        <w:t>os profesores requieren experiencia para la generación y aplicación del conocimiento y experiencia profesional relevante que garantice a los estudiantes mejores métodos y prácticas de aprendizaje. el profesor debe tener actualización pedagógica y disciplinar por lo menos cada dos años.</w:t>
      </w:r>
    </w:p>
    <w:p w:rsidR="009F4EB3" w:rsidRPr="009F4EB3" w:rsidRDefault="009F4EB3" w:rsidP="009F4EB3">
      <w:pPr>
        <w:pStyle w:val="Textoindependiente"/>
        <w:spacing w:line="360" w:lineRule="auto"/>
        <w:rPr>
          <w:rFonts w:ascii="Trebuchet MS" w:hAnsi="Trebuchet MS"/>
          <w:szCs w:val="24"/>
        </w:rPr>
      </w:pPr>
    </w:p>
    <w:p w:rsidR="009F4EB3" w:rsidRPr="009F4EB3" w:rsidRDefault="009F4EB3" w:rsidP="009F4EB3">
      <w:pPr>
        <w:pStyle w:val="Textoindependiente"/>
        <w:spacing w:line="360" w:lineRule="auto"/>
        <w:ind w:left="450" w:hanging="450"/>
        <w:jc w:val="both"/>
        <w:rPr>
          <w:rFonts w:ascii="Trebuchet MS" w:hAnsi="Trebuchet MS"/>
          <w:b/>
          <w:szCs w:val="24"/>
        </w:rPr>
      </w:pPr>
      <w:r w:rsidRPr="009F4EB3">
        <w:rPr>
          <w:rFonts w:ascii="Trebuchet MS" w:hAnsi="Trebuchet MS"/>
          <w:b/>
          <w:szCs w:val="24"/>
        </w:rPr>
        <w:t>3.- La proporción alumno profesor de Tiempo Completo y asignatura debe ser equilibrada.</w:t>
      </w:r>
    </w:p>
    <w:p w:rsidR="009F4EB3" w:rsidRPr="009F4EB3" w:rsidRDefault="009F4EB3" w:rsidP="009F4EB3">
      <w:pPr>
        <w:pStyle w:val="Textoindependiente"/>
        <w:spacing w:line="360" w:lineRule="auto"/>
        <w:ind w:firstLine="708"/>
        <w:jc w:val="both"/>
        <w:rPr>
          <w:rFonts w:ascii="Trebuchet MS" w:hAnsi="Trebuchet MS"/>
          <w:szCs w:val="24"/>
        </w:rPr>
      </w:pPr>
      <w:r w:rsidRPr="009F4EB3">
        <w:rPr>
          <w:rFonts w:ascii="Trebuchet MS" w:hAnsi="Trebuchet MS"/>
          <w:szCs w:val="24"/>
        </w:rPr>
        <w:t>Con el propósito de atender las diversas t</w:t>
      </w:r>
      <w:r w:rsidR="00A81375">
        <w:rPr>
          <w:rFonts w:ascii="Trebuchet MS" w:hAnsi="Trebuchet MS"/>
          <w:szCs w:val="24"/>
        </w:rPr>
        <w:t>Área</w:t>
      </w:r>
      <w:r w:rsidRPr="009F4EB3">
        <w:rPr>
          <w:rFonts w:ascii="Trebuchet MS" w:hAnsi="Trebuchet MS"/>
          <w:szCs w:val="24"/>
        </w:rPr>
        <w:t>s académicas y de hacer más eficiente el proceso enseñanza aprendizaje sobre todo en el rubro de las asesorías a estudiantes y de la enseñanza en la práctica.</w:t>
      </w:r>
    </w:p>
    <w:p w:rsidR="009F4EB3" w:rsidRPr="009F4EB3" w:rsidRDefault="009F4EB3" w:rsidP="009F4EB3">
      <w:pPr>
        <w:pStyle w:val="Textoindependiente"/>
        <w:spacing w:line="360" w:lineRule="auto"/>
        <w:jc w:val="both"/>
        <w:rPr>
          <w:rFonts w:ascii="Trebuchet MS" w:hAnsi="Trebuchet MS"/>
          <w:szCs w:val="24"/>
        </w:rPr>
      </w:pPr>
    </w:p>
    <w:p w:rsidR="009F4EB3" w:rsidRPr="009F4EB3" w:rsidRDefault="009F4EB3" w:rsidP="009F4EB3">
      <w:pPr>
        <w:pStyle w:val="Textoindependiente"/>
        <w:spacing w:line="360" w:lineRule="auto"/>
        <w:jc w:val="both"/>
        <w:rPr>
          <w:rFonts w:ascii="Trebuchet MS" w:hAnsi="Trebuchet MS"/>
          <w:b/>
          <w:szCs w:val="24"/>
        </w:rPr>
      </w:pPr>
      <w:r w:rsidRPr="009F4EB3">
        <w:rPr>
          <w:rFonts w:ascii="Trebuchet MS" w:hAnsi="Trebuchet MS"/>
          <w:b/>
          <w:szCs w:val="24"/>
        </w:rPr>
        <w:t>4.- El profesor debe ser tridimensional.</w:t>
      </w:r>
    </w:p>
    <w:p w:rsidR="009F4EB3" w:rsidRPr="009F4EB3" w:rsidRDefault="009F4EB3" w:rsidP="009F4EB3">
      <w:pPr>
        <w:pStyle w:val="Textoindependiente"/>
        <w:spacing w:line="360" w:lineRule="auto"/>
        <w:ind w:firstLine="708"/>
        <w:jc w:val="both"/>
        <w:rPr>
          <w:rFonts w:ascii="Trebuchet MS" w:hAnsi="Trebuchet MS"/>
          <w:szCs w:val="24"/>
        </w:rPr>
      </w:pPr>
      <w:r w:rsidRPr="009F4EB3">
        <w:rPr>
          <w:rFonts w:ascii="Trebuchet MS" w:hAnsi="Trebuchet MS"/>
          <w:szCs w:val="24"/>
        </w:rPr>
        <w:t xml:space="preserve">Debe equilibrarse la atención del profesorado en cuanto al desempeño equilibrado de funciones docentes, de investigación, de extensión y de gestión administrativa, dicho desempeño estará de acuerdo a los objetivos, políticas y estrategias del plan institucional de desarrollo de la unidad académica. </w:t>
      </w:r>
    </w:p>
    <w:p w:rsidR="009F4EB3" w:rsidRPr="009F4EB3" w:rsidRDefault="009F4EB3" w:rsidP="009F4EB3">
      <w:pPr>
        <w:pStyle w:val="Textoindependiente"/>
        <w:spacing w:line="360" w:lineRule="auto"/>
        <w:jc w:val="both"/>
        <w:rPr>
          <w:rFonts w:ascii="Trebuchet MS" w:hAnsi="Trebuchet MS"/>
          <w:szCs w:val="24"/>
        </w:rPr>
      </w:pPr>
    </w:p>
    <w:p w:rsidR="009F4EB3" w:rsidRPr="009F4EB3" w:rsidRDefault="009F4EB3" w:rsidP="009F4EB3">
      <w:pPr>
        <w:pStyle w:val="Textoindependiente"/>
        <w:spacing w:line="360" w:lineRule="auto"/>
        <w:ind w:left="360" w:hanging="360"/>
        <w:jc w:val="both"/>
        <w:rPr>
          <w:rFonts w:ascii="Trebuchet MS" w:hAnsi="Trebuchet MS"/>
          <w:b/>
          <w:szCs w:val="24"/>
        </w:rPr>
      </w:pPr>
      <w:r w:rsidRPr="009F4EB3">
        <w:rPr>
          <w:rFonts w:ascii="Trebuchet MS" w:hAnsi="Trebuchet MS"/>
          <w:b/>
          <w:szCs w:val="24"/>
        </w:rPr>
        <w:lastRenderedPageBreak/>
        <w:t>5.- El profesor debe tener la formación y experiencia académica adecuada a cada curso teórico y/o practico que imparta.</w:t>
      </w:r>
    </w:p>
    <w:p w:rsidR="009F4EB3" w:rsidRPr="009F4EB3" w:rsidRDefault="009F4EB3" w:rsidP="009F4EB3">
      <w:pPr>
        <w:pStyle w:val="Textoindependiente"/>
        <w:spacing w:line="360" w:lineRule="auto"/>
        <w:jc w:val="both"/>
        <w:rPr>
          <w:rFonts w:ascii="Trebuchet MS" w:hAnsi="Trebuchet MS"/>
          <w:szCs w:val="24"/>
        </w:rPr>
      </w:pPr>
    </w:p>
    <w:p w:rsidR="009F4EB3" w:rsidRPr="009F4EB3" w:rsidRDefault="009F4EB3" w:rsidP="009F4EB3">
      <w:pPr>
        <w:pStyle w:val="Textoindependiente"/>
        <w:spacing w:line="360" w:lineRule="auto"/>
        <w:ind w:left="360" w:hanging="360"/>
        <w:jc w:val="both"/>
        <w:rPr>
          <w:rFonts w:ascii="Trebuchet MS" w:hAnsi="Trebuchet MS"/>
          <w:b/>
          <w:szCs w:val="24"/>
        </w:rPr>
      </w:pPr>
      <w:r w:rsidRPr="009F4EB3">
        <w:rPr>
          <w:rFonts w:ascii="Trebuchet MS" w:hAnsi="Trebuchet MS"/>
          <w:b/>
          <w:szCs w:val="24"/>
        </w:rPr>
        <w:t>6.- Los profesores deben constituir cuerpos académicos articulados al interior de la unidad académica y vinculados activamente al exterior para desarrollar valores y hábitos académicos modernos.</w:t>
      </w:r>
    </w:p>
    <w:p w:rsidR="009F4EB3" w:rsidRPr="009F4EB3" w:rsidRDefault="009F4EB3" w:rsidP="009F4EB3">
      <w:pPr>
        <w:pStyle w:val="Textoindependiente"/>
        <w:spacing w:line="360" w:lineRule="auto"/>
        <w:jc w:val="both"/>
        <w:rPr>
          <w:rFonts w:ascii="Trebuchet MS" w:hAnsi="Trebuchet MS"/>
          <w:szCs w:val="24"/>
        </w:rPr>
      </w:pPr>
    </w:p>
    <w:p w:rsidR="009F4EB3" w:rsidRPr="009F4EB3" w:rsidRDefault="009F4EB3" w:rsidP="009F4EB3">
      <w:pPr>
        <w:pStyle w:val="Textoindependiente"/>
        <w:spacing w:line="360" w:lineRule="auto"/>
        <w:ind w:left="450" w:hanging="450"/>
        <w:jc w:val="both"/>
        <w:rPr>
          <w:rFonts w:ascii="Trebuchet MS" w:hAnsi="Trebuchet MS"/>
          <w:b/>
          <w:szCs w:val="24"/>
        </w:rPr>
      </w:pPr>
      <w:r w:rsidRPr="009F4EB3">
        <w:rPr>
          <w:rFonts w:ascii="Trebuchet MS" w:hAnsi="Trebuchet MS"/>
          <w:b/>
          <w:szCs w:val="24"/>
        </w:rPr>
        <w:t>7.- El profesor debe tener una conciencia clara de sus responsabilidades  ante los estudiantes, la institución y la sociedad.</w:t>
      </w:r>
    </w:p>
    <w:p w:rsidR="009F4EB3" w:rsidRPr="009F4EB3" w:rsidRDefault="009F4EB3" w:rsidP="009F4EB3">
      <w:pPr>
        <w:pStyle w:val="Textoindependiente"/>
        <w:spacing w:line="360" w:lineRule="auto"/>
        <w:jc w:val="both"/>
        <w:rPr>
          <w:rFonts w:ascii="Trebuchet MS" w:hAnsi="Trebuchet MS"/>
          <w:szCs w:val="24"/>
        </w:rPr>
      </w:pPr>
    </w:p>
    <w:p w:rsidR="009F4EB3" w:rsidRPr="009F4EB3" w:rsidRDefault="009F4EB3" w:rsidP="009F4EB3">
      <w:pPr>
        <w:pStyle w:val="Textoindependiente"/>
        <w:spacing w:line="360" w:lineRule="auto"/>
        <w:ind w:left="360" w:hanging="360"/>
        <w:jc w:val="both"/>
        <w:rPr>
          <w:rFonts w:ascii="Trebuchet MS" w:hAnsi="Trebuchet MS"/>
          <w:b/>
          <w:szCs w:val="24"/>
        </w:rPr>
      </w:pPr>
      <w:r w:rsidRPr="009F4EB3">
        <w:rPr>
          <w:rFonts w:ascii="Trebuchet MS" w:hAnsi="Trebuchet MS"/>
          <w:b/>
          <w:szCs w:val="24"/>
        </w:rPr>
        <w:t>8.- El profesor debe estar comprometido con la mejora continua de las funciones a ellos encomendadas.</w:t>
      </w:r>
    </w:p>
    <w:p w:rsidR="009F4EB3" w:rsidRPr="009F4EB3" w:rsidRDefault="009F4EB3" w:rsidP="009F4EB3">
      <w:pPr>
        <w:pStyle w:val="Textoindependiente"/>
        <w:spacing w:line="360" w:lineRule="auto"/>
        <w:jc w:val="both"/>
        <w:rPr>
          <w:rFonts w:ascii="Trebuchet MS" w:hAnsi="Trebuchet MS"/>
          <w:szCs w:val="24"/>
        </w:rPr>
      </w:pPr>
    </w:p>
    <w:p w:rsidR="009F4EB3" w:rsidRPr="009F4EB3" w:rsidRDefault="009F4EB3" w:rsidP="009F4EB3">
      <w:pPr>
        <w:pStyle w:val="Textoindependiente"/>
        <w:spacing w:line="360" w:lineRule="auto"/>
        <w:ind w:left="360" w:hanging="360"/>
        <w:jc w:val="both"/>
        <w:rPr>
          <w:rFonts w:ascii="Trebuchet MS" w:hAnsi="Trebuchet MS"/>
          <w:b/>
          <w:szCs w:val="24"/>
        </w:rPr>
      </w:pPr>
      <w:r w:rsidRPr="009F4EB3">
        <w:rPr>
          <w:rFonts w:ascii="Trebuchet MS" w:hAnsi="Trebuchet MS"/>
          <w:b/>
          <w:szCs w:val="24"/>
        </w:rPr>
        <w:t>9.- El profesor dedicara tiempo completo y efectivo a sus funciones y a su superación académica.</w:t>
      </w:r>
    </w:p>
    <w:p w:rsidR="009F4EB3" w:rsidRPr="009F4EB3" w:rsidRDefault="009F4EB3" w:rsidP="009F4EB3">
      <w:pPr>
        <w:pStyle w:val="Textoindependiente"/>
        <w:spacing w:line="360" w:lineRule="auto"/>
        <w:jc w:val="both"/>
        <w:rPr>
          <w:rFonts w:ascii="Trebuchet MS" w:hAnsi="Trebuchet MS"/>
          <w:szCs w:val="24"/>
        </w:rPr>
      </w:pPr>
    </w:p>
    <w:p w:rsidR="009F4EB3" w:rsidRPr="009F4EB3" w:rsidRDefault="009F4EB3" w:rsidP="009F4EB3">
      <w:pPr>
        <w:pStyle w:val="Textoindependiente"/>
        <w:spacing w:line="360" w:lineRule="auto"/>
        <w:ind w:left="450" w:hanging="450"/>
        <w:jc w:val="both"/>
        <w:rPr>
          <w:rFonts w:ascii="Trebuchet MS" w:hAnsi="Trebuchet MS"/>
          <w:b/>
          <w:szCs w:val="24"/>
        </w:rPr>
      </w:pPr>
      <w:r w:rsidRPr="009F4EB3">
        <w:rPr>
          <w:rFonts w:ascii="Trebuchet MS" w:hAnsi="Trebuchet MS"/>
          <w:b/>
          <w:szCs w:val="24"/>
        </w:rPr>
        <w:t>10.-El profesor debe distinguirse por la relevancia de su practica profesional y ser apto para comunicar su experiencia y practica profesional</w:t>
      </w:r>
    </w:p>
    <w:p w:rsidR="009F4EB3" w:rsidRPr="009F4EB3" w:rsidRDefault="009F4EB3" w:rsidP="009F4EB3">
      <w:pPr>
        <w:pStyle w:val="Textoindependiente"/>
        <w:spacing w:line="360" w:lineRule="auto"/>
        <w:jc w:val="both"/>
        <w:rPr>
          <w:rFonts w:ascii="Trebuchet MS" w:hAnsi="Trebuchet MS"/>
          <w:szCs w:val="24"/>
        </w:rPr>
      </w:pPr>
    </w:p>
    <w:p w:rsidR="009F4EB3" w:rsidRPr="009F4EB3" w:rsidRDefault="009F4EB3" w:rsidP="009F4EB3">
      <w:pPr>
        <w:pStyle w:val="Textoindependiente"/>
        <w:spacing w:line="360" w:lineRule="auto"/>
        <w:ind w:firstLine="708"/>
        <w:jc w:val="both"/>
        <w:rPr>
          <w:rFonts w:ascii="Trebuchet MS" w:hAnsi="Trebuchet MS"/>
          <w:b/>
          <w:szCs w:val="24"/>
        </w:rPr>
      </w:pPr>
      <w:r w:rsidRPr="009F4EB3">
        <w:rPr>
          <w:rFonts w:ascii="Trebuchet MS" w:hAnsi="Trebuchet MS"/>
          <w:b/>
          <w:szCs w:val="24"/>
        </w:rPr>
        <w:t>Funciones principales de los profesores.</w:t>
      </w:r>
    </w:p>
    <w:p w:rsidR="009F4EB3" w:rsidRPr="009F4EB3" w:rsidRDefault="009F4EB3" w:rsidP="009F4EB3">
      <w:pPr>
        <w:pStyle w:val="Textoindependiente"/>
        <w:spacing w:line="360" w:lineRule="auto"/>
        <w:jc w:val="both"/>
        <w:rPr>
          <w:rFonts w:ascii="Trebuchet MS" w:hAnsi="Trebuchet MS"/>
          <w:szCs w:val="24"/>
        </w:rPr>
      </w:pPr>
    </w:p>
    <w:p w:rsidR="009F4EB3" w:rsidRPr="009F4EB3" w:rsidRDefault="009F4EB3" w:rsidP="009F4EB3">
      <w:pPr>
        <w:pStyle w:val="Textoindependiente"/>
        <w:spacing w:line="360" w:lineRule="auto"/>
        <w:jc w:val="both"/>
        <w:rPr>
          <w:rFonts w:ascii="Trebuchet MS" w:hAnsi="Trebuchet MS"/>
          <w:b/>
          <w:szCs w:val="24"/>
        </w:rPr>
      </w:pPr>
      <w:r w:rsidRPr="009F4EB3">
        <w:rPr>
          <w:rFonts w:ascii="Trebuchet MS" w:hAnsi="Trebuchet MS"/>
          <w:b/>
          <w:szCs w:val="24"/>
        </w:rPr>
        <w:t>1.- Contribuir a formar valores, actitudes y hábitos positivos en los estudiantes.</w:t>
      </w:r>
    </w:p>
    <w:p w:rsidR="009F4EB3" w:rsidRPr="009F4EB3" w:rsidRDefault="009F4EB3" w:rsidP="009F4EB3">
      <w:pPr>
        <w:pStyle w:val="Textoindependiente"/>
        <w:spacing w:line="360" w:lineRule="auto"/>
        <w:ind w:firstLine="708"/>
        <w:jc w:val="both"/>
        <w:rPr>
          <w:rFonts w:ascii="Trebuchet MS" w:hAnsi="Trebuchet MS"/>
          <w:szCs w:val="24"/>
        </w:rPr>
      </w:pPr>
      <w:r w:rsidRPr="009F4EB3">
        <w:rPr>
          <w:rFonts w:ascii="Trebuchet MS" w:hAnsi="Trebuchet MS"/>
          <w:szCs w:val="24"/>
        </w:rPr>
        <w:t>Que les permitan desarrollarse como ciudadanos y profesionales en el ejercicio de su libertad responsable. Los profesores contribuyen a ésta importante labor por el ejemplo que den a sus estudiantes, como por la creación de ambientes académicos donde predomine el respeto entre los miembros de la comunidad y el aprecio por el conocimiento y el rigor inquisitivo.</w:t>
      </w:r>
    </w:p>
    <w:p w:rsidR="009F4EB3" w:rsidRPr="009F4EB3" w:rsidRDefault="009F4EB3" w:rsidP="009F4EB3">
      <w:pPr>
        <w:pStyle w:val="Textoindependiente"/>
        <w:spacing w:line="360" w:lineRule="auto"/>
        <w:jc w:val="both"/>
        <w:rPr>
          <w:rFonts w:ascii="Trebuchet MS" w:hAnsi="Trebuchet MS"/>
          <w:szCs w:val="24"/>
        </w:rPr>
      </w:pPr>
    </w:p>
    <w:p w:rsidR="009F4EB3" w:rsidRPr="009F4EB3" w:rsidRDefault="009F4EB3" w:rsidP="009F4EB3">
      <w:pPr>
        <w:pStyle w:val="Textoindependiente"/>
        <w:spacing w:line="360" w:lineRule="auto"/>
        <w:jc w:val="both"/>
        <w:rPr>
          <w:rFonts w:ascii="Trebuchet MS" w:hAnsi="Trebuchet MS"/>
          <w:b/>
          <w:szCs w:val="24"/>
        </w:rPr>
      </w:pPr>
      <w:r w:rsidRPr="009F4EB3">
        <w:rPr>
          <w:rFonts w:ascii="Trebuchet MS" w:hAnsi="Trebuchet MS"/>
          <w:b/>
          <w:szCs w:val="24"/>
        </w:rPr>
        <w:t>2.- Transmisión de conocimientos y desarrollo de habilidades.</w:t>
      </w:r>
    </w:p>
    <w:p w:rsidR="009F4EB3" w:rsidRPr="009F4EB3" w:rsidRDefault="009F4EB3" w:rsidP="009F4EB3">
      <w:pPr>
        <w:pStyle w:val="Textoindependiente"/>
        <w:spacing w:line="360" w:lineRule="auto"/>
        <w:ind w:firstLine="708"/>
        <w:jc w:val="both"/>
        <w:rPr>
          <w:rFonts w:ascii="Trebuchet MS" w:hAnsi="Trebuchet MS"/>
          <w:szCs w:val="24"/>
        </w:rPr>
      </w:pPr>
      <w:r w:rsidRPr="009F4EB3">
        <w:rPr>
          <w:rFonts w:ascii="Trebuchet MS" w:hAnsi="Trebuchet MS"/>
          <w:szCs w:val="24"/>
        </w:rPr>
        <w:t>La docencia es la función primordial de los miembros de los cuerpos académicos y sobre ella es necesario hacer las siguientes precisiones.</w:t>
      </w:r>
    </w:p>
    <w:p w:rsidR="009F4EB3" w:rsidRPr="009F4EB3" w:rsidRDefault="009F4EB3" w:rsidP="009F4EB3">
      <w:pPr>
        <w:pStyle w:val="Textoindependiente"/>
        <w:spacing w:line="360" w:lineRule="auto"/>
        <w:jc w:val="both"/>
        <w:rPr>
          <w:rFonts w:ascii="Trebuchet MS" w:hAnsi="Trebuchet MS"/>
          <w:szCs w:val="24"/>
        </w:rPr>
      </w:pPr>
    </w:p>
    <w:p w:rsidR="009F4EB3" w:rsidRPr="009F4EB3" w:rsidRDefault="009F4EB3" w:rsidP="009F4EB3">
      <w:pPr>
        <w:pStyle w:val="Textoindependiente"/>
        <w:spacing w:line="360" w:lineRule="auto"/>
        <w:ind w:left="540" w:hanging="540"/>
        <w:jc w:val="both"/>
        <w:rPr>
          <w:rFonts w:ascii="Trebuchet MS" w:hAnsi="Trebuchet MS"/>
          <w:szCs w:val="24"/>
        </w:rPr>
      </w:pPr>
      <w:r w:rsidRPr="009F4EB3">
        <w:rPr>
          <w:rFonts w:ascii="Trebuchet MS" w:hAnsi="Trebuchet MS"/>
          <w:szCs w:val="24"/>
        </w:rPr>
        <w:t>2.1.- La docencia no debe limitarse a la instrucción frente al grupo, sino incorporar t</w:t>
      </w:r>
      <w:r w:rsidR="00A81375">
        <w:rPr>
          <w:rFonts w:ascii="Trebuchet MS" w:hAnsi="Trebuchet MS"/>
          <w:szCs w:val="24"/>
        </w:rPr>
        <w:t>Área</w:t>
      </w:r>
      <w:r w:rsidRPr="009F4EB3">
        <w:rPr>
          <w:rFonts w:ascii="Trebuchet MS" w:hAnsi="Trebuchet MS"/>
          <w:szCs w:val="24"/>
        </w:rPr>
        <w:t>s individualizadas, que son esenciales para una buena calidad de la enseñanza, por ejemplo: asesorías, dirección de trabajos de titulación, talleres, etc.</w:t>
      </w:r>
    </w:p>
    <w:p w:rsidR="009F4EB3" w:rsidRPr="009F4EB3" w:rsidRDefault="009F4EB3" w:rsidP="009F4EB3">
      <w:pPr>
        <w:pStyle w:val="Textoindependiente"/>
        <w:spacing w:line="360" w:lineRule="auto"/>
        <w:ind w:left="540" w:hanging="540"/>
        <w:jc w:val="both"/>
        <w:rPr>
          <w:rFonts w:ascii="Trebuchet MS" w:hAnsi="Trebuchet MS"/>
          <w:szCs w:val="24"/>
        </w:rPr>
      </w:pPr>
      <w:r w:rsidRPr="009F4EB3">
        <w:rPr>
          <w:rFonts w:ascii="Trebuchet MS" w:hAnsi="Trebuchet MS"/>
          <w:szCs w:val="24"/>
        </w:rPr>
        <w:t>2.2.- El profesor utiliza métodos que propician cambios deseables y significativos en los estudiantes, para lo cual propicia una participación activa y consiente del alumno que lo posibilita no solo al acceso sino también a la recreación del conocimiento existente y creación del conocimiento nuevo.</w:t>
      </w:r>
    </w:p>
    <w:p w:rsidR="009F4EB3" w:rsidRPr="009F4EB3" w:rsidRDefault="009F4EB3" w:rsidP="009F4EB3">
      <w:pPr>
        <w:pStyle w:val="Textoindependiente"/>
        <w:spacing w:line="360" w:lineRule="auto"/>
        <w:ind w:left="540" w:hanging="540"/>
        <w:jc w:val="both"/>
        <w:rPr>
          <w:rFonts w:ascii="Trebuchet MS" w:hAnsi="Trebuchet MS"/>
          <w:szCs w:val="24"/>
        </w:rPr>
      </w:pPr>
      <w:r w:rsidRPr="009F4EB3">
        <w:rPr>
          <w:rFonts w:ascii="Trebuchet MS" w:hAnsi="Trebuchet MS"/>
          <w:szCs w:val="24"/>
        </w:rPr>
        <w:t>2.3.- El profesor asume el papel de conductor del proceso enseñanza aprendizaje y concibe al alumno como sujeto activo de este proceso.</w:t>
      </w:r>
    </w:p>
    <w:p w:rsidR="009F4EB3" w:rsidRPr="009F4EB3" w:rsidRDefault="009F4EB3" w:rsidP="009F4EB3">
      <w:pPr>
        <w:pStyle w:val="Textoindependiente"/>
        <w:spacing w:line="360" w:lineRule="auto"/>
        <w:ind w:left="360" w:hanging="360"/>
        <w:jc w:val="both"/>
        <w:rPr>
          <w:rFonts w:ascii="Trebuchet MS" w:hAnsi="Trebuchet MS"/>
          <w:szCs w:val="24"/>
        </w:rPr>
      </w:pPr>
      <w:r w:rsidRPr="009F4EB3">
        <w:rPr>
          <w:rFonts w:ascii="Trebuchet MS" w:hAnsi="Trebuchet MS"/>
          <w:szCs w:val="24"/>
        </w:rPr>
        <w:t>2.4.- Los conocimientos y habilidades que el profesor imparte son aplicables a la práctica.</w:t>
      </w:r>
    </w:p>
    <w:p w:rsidR="009F4EB3" w:rsidRPr="009F4EB3" w:rsidRDefault="009F4EB3" w:rsidP="009F4EB3">
      <w:pPr>
        <w:pStyle w:val="Textoindependiente"/>
        <w:spacing w:line="360" w:lineRule="auto"/>
        <w:ind w:left="540" w:hanging="540"/>
        <w:jc w:val="both"/>
        <w:rPr>
          <w:rFonts w:ascii="Trebuchet MS" w:hAnsi="Trebuchet MS"/>
          <w:szCs w:val="24"/>
        </w:rPr>
      </w:pPr>
      <w:r w:rsidRPr="009F4EB3">
        <w:rPr>
          <w:rFonts w:ascii="Trebuchet MS" w:hAnsi="Trebuchet MS"/>
          <w:szCs w:val="24"/>
        </w:rPr>
        <w:t>2.5.- El profesor realizará actividades orientadas a alcanzar la mas alta calidad del PEA por ejemplo: planeación, organización, desarrollo, seguimiento y  evaluación del PEA, así como la generación de material didáctico.</w:t>
      </w:r>
    </w:p>
    <w:p w:rsidR="009F4EB3" w:rsidRPr="009F4EB3" w:rsidRDefault="009F4EB3" w:rsidP="009F4EB3">
      <w:pPr>
        <w:pStyle w:val="Textoindependiente"/>
        <w:spacing w:line="360" w:lineRule="auto"/>
        <w:ind w:left="360" w:hanging="360"/>
        <w:jc w:val="both"/>
        <w:rPr>
          <w:rFonts w:ascii="Trebuchet MS" w:hAnsi="Trebuchet MS"/>
          <w:szCs w:val="24"/>
        </w:rPr>
      </w:pPr>
      <w:r w:rsidRPr="009F4EB3">
        <w:rPr>
          <w:rFonts w:ascii="Trebuchet MS" w:hAnsi="Trebuchet MS"/>
          <w:szCs w:val="24"/>
        </w:rPr>
        <w:t>2.6.- La docencia debe nutrirse en la generación y aplicación del conocimiento.</w:t>
      </w:r>
    </w:p>
    <w:p w:rsidR="009F4EB3" w:rsidRPr="009F4EB3" w:rsidRDefault="009F4EB3" w:rsidP="009F4EB3">
      <w:pPr>
        <w:pStyle w:val="Textoindependiente"/>
        <w:spacing w:line="360" w:lineRule="auto"/>
        <w:ind w:left="540" w:hanging="540"/>
        <w:jc w:val="both"/>
        <w:rPr>
          <w:rFonts w:ascii="Trebuchet MS" w:hAnsi="Trebuchet MS"/>
          <w:szCs w:val="24"/>
        </w:rPr>
      </w:pPr>
      <w:r w:rsidRPr="009F4EB3">
        <w:rPr>
          <w:rFonts w:ascii="Trebuchet MS" w:hAnsi="Trebuchet MS"/>
          <w:szCs w:val="24"/>
        </w:rPr>
        <w:t xml:space="preserve">2.7.- Las actividades docentes deben realizarse con conocimiento de los métodos y estándares usados en otras instituciones de educación superior del país y del extranjero.  </w:t>
      </w:r>
    </w:p>
    <w:p w:rsidR="009F4EB3" w:rsidRPr="009F4EB3" w:rsidRDefault="009F4EB3" w:rsidP="009F4EB3">
      <w:pPr>
        <w:pStyle w:val="Textoindependiente"/>
        <w:spacing w:line="360" w:lineRule="auto"/>
        <w:ind w:left="540" w:hanging="540"/>
        <w:jc w:val="both"/>
        <w:rPr>
          <w:rFonts w:ascii="Trebuchet MS" w:hAnsi="Trebuchet MS"/>
          <w:szCs w:val="24"/>
        </w:rPr>
      </w:pPr>
      <w:r w:rsidRPr="009F4EB3">
        <w:rPr>
          <w:rFonts w:ascii="Trebuchet MS" w:hAnsi="Trebuchet MS"/>
          <w:szCs w:val="24"/>
        </w:rPr>
        <w:t>2.8.- Los profesores mantendrán un buen desempeño docente de acuerdo a los procedimientos institucionales de evaluación.</w:t>
      </w:r>
    </w:p>
    <w:p w:rsidR="009F4EB3" w:rsidRPr="009F4EB3" w:rsidRDefault="009F4EB3" w:rsidP="009F4EB3">
      <w:pPr>
        <w:pStyle w:val="Textoindependiente"/>
        <w:spacing w:line="360" w:lineRule="auto"/>
        <w:ind w:left="540" w:hanging="540"/>
        <w:jc w:val="both"/>
        <w:rPr>
          <w:rFonts w:ascii="Trebuchet MS" w:hAnsi="Trebuchet MS"/>
          <w:szCs w:val="24"/>
        </w:rPr>
      </w:pPr>
      <w:r w:rsidRPr="009F4EB3">
        <w:rPr>
          <w:rFonts w:ascii="Trebuchet MS" w:hAnsi="Trebuchet MS"/>
          <w:szCs w:val="24"/>
        </w:rPr>
        <w:t>2.9.- El tiempo dedicado a la docencia debe ser el suficiente, pero debe permitir que todo profesor de tiempo completo atienda las funciones de generación o aplicación innovativa del conocimiento.</w:t>
      </w:r>
    </w:p>
    <w:p w:rsidR="009F4EB3" w:rsidRPr="009F4EB3" w:rsidRDefault="009F4EB3" w:rsidP="009F4EB3">
      <w:pPr>
        <w:pStyle w:val="Textoindependiente"/>
        <w:spacing w:line="360" w:lineRule="auto"/>
        <w:jc w:val="both"/>
        <w:rPr>
          <w:rFonts w:ascii="Trebuchet MS" w:hAnsi="Trebuchet MS"/>
          <w:szCs w:val="24"/>
        </w:rPr>
      </w:pPr>
    </w:p>
    <w:p w:rsidR="009F4EB3" w:rsidRPr="009F4EB3" w:rsidRDefault="009F4EB3" w:rsidP="009F4EB3">
      <w:pPr>
        <w:pStyle w:val="Textoindependiente"/>
        <w:spacing w:line="360" w:lineRule="auto"/>
        <w:jc w:val="both"/>
        <w:rPr>
          <w:rFonts w:ascii="Trebuchet MS" w:hAnsi="Trebuchet MS"/>
          <w:b/>
          <w:szCs w:val="24"/>
        </w:rPr>
      </w:pPr>
      <w:r w:rsidRPr="009F4EB3">
        <w:rPr>
          <w:rFonts w:ascii="Trebuchet MS" w:hAnsi="Trebuchet MS"/>
          <w:b/>
          <w:szCs w:val="24"/>
        </w:rPr>
        <w:t>3.- Generación y aplicación innovativa del conocimiento a través de la investigación.</w:t>
      </w:r>
    </w:p>
    <w:p w:rsidR="009F4EB3" w:rsidRPr="009F4EB3" w:rsidRDefault="009F4EB3" w:rsidP="009F4EB3">
      <w:pPr>
        <w:pStyle w:val="Textoindependiente"/>
        <w:spacing w:line="360" w:lineRule="auto"/>
        <w:ind w:left="540" w:hanging="540"/>
        <w:jc w:val="both"/>
        <w:rPr>
          <w:rFonts w:ascii="Trebuchet MS" w:hAnsi="Trebuchet MS"/>
          <w:szCs w:val="24"/>
        </w:rPr>
      </w:pPr>
      <w:r w:rsidRPr="009F4EB3">
        <w:rPr>
          <w:rFonts w:ascii="Trebuchet MS" w:hAnsi="Trebuchet MS"/>
          <w:szCs w:val="24"/>
        </w:rPr>
        <w:t>3.1.- Los profesores dedicarán una parte importante de su tiempo a la investigación o a la aplicación innovativa del conocimiento para mantenerse en las fronteras del mismo y nutrir las actividades docentes.</w:t>
      </w:r>
    </w:p>
    <w:p w:rsidR="009F4EB3" w:rsidRPr="009F4EB3" w:rsidRDefault="009F4EB3" w:rsidP="009F4EB3">
      <w:pPr>
        <w:pStyle w:val="Textoindependiente"/>
        <w:spacing w:line="360" w:lineRule="auto"/>
        <w:ind w:left="540" w:hanging="540"/>
        <w:jc w:val="both"/>
        <w:rPr>
          <w:rFonts w:ascii="Trebuchet MS" w:hAnsi="Trebuchet MS"/>
          <w:szCs w:val="24"/>
        </w:rPr>
      </w:pPr>
      <w:r w:rsidRPr="009F4EB3">
        <w:rPr>
          <w:rFonts w:ascii="Trebuchet MS" w:hAnsi="Trebuchet MS"/>
          <w:szCs w:val="24"/>
        </w:rPr>
        <w:lastRenderedPageBreak/>
        <w:t>3.2.- La investigación y las nuevas aplicaciones deben realizarse con participación de los estudiantes.</w:t>
      </w:r>
    </w:p>
    <w:p w:rsidR="009F4EB3" w:rsidRPr="009F4EB3" w:rsidRDefault="009F4EB3" w:rsidP="009F4EB3">
      <w:pPr>
        <w:pStyle w:val="Textoindependiente"/>
        <w:spacing w:line="360" w:lineRule="auto"/>
        <w:ind w:left="540" w:hanging="540"/>
        <w:jc w:val="both"/>
        <w:rPr>
          <w:rFonts w:ascii="Trebuchet MS" w:hAnsi="Trebuchet MS"/>
          <w:szCs w:val="24"/>
        </w:rPr>
      </w:pPr>
      <w:r w:rsidRPr="009F4EB3">
        <w:rPr>
          <w:rFonts w:ascii="Trebuchet MS" w:hAnsi="Trebuchet MS"/>
          <w:szCs w:val="24"/>
        </w:rPr>
        <w:t>3.3.- Los profesores estarán vinculados con los medios y redes nacionales e internacionales de investigadores y usuarios de las innovaciones. Esta vinculación debe propiciar la calidad y pertinencia de las actividades de docencia, investigación y extensión.</w:t>
      </w:r>
    </w:p>
    <w:p w:rsidR="009F4EB3" w:rsidRPr="009F4EB3" w:rsidRDefault="009F4EB3" w:rsidP="009F4EB3">
      <w:pPr>
        <w:pStyle w:val="Textoindependiente"/>
        <w:spacing w:line="360" w:lineRule="auto"/>
        <w:ind w:left="540" w:hanging="540"/>
        <w:jc w:val="both"/>
        <w:rPr>
          <w:rFonts w:ascii="Trebuchet MS" w:hAnsi="Trebuchet MS"/>
          <w:szCs w:val="24"/>
        </w:rPr>
      </w:pPr>
      <w:r w:rsidRPr="009F4EB3">
        <w:rPr>
          <w:rFonts w:ascii="Trebuchet MS" w:hAnsi="Trebuchet MS"/>
          <w:szCs w:val="24"/>
        </w:rPr>
        <w:t>3.4.- El financiamiento para las actividades mencionadas, debe obtenerse en su mayoría de fuentes externas que se sustenten en procedimientos selectivos y competitivos.</w:t>
      </w:r>
    </w:p>
    <w:p w:rsidR="009F4EB3" w:rsidRPr="009F4EB3" w:rsidRDefault="009F4EB3" w:rsidP="009F4EB3">
      <w:pPr>
        <w:pStyle w:val="Textoindependiente"/>
        <w:spacing w:line="360" w:lineRule="auto"/>
        <w:ind w:left="540" w:hanging="540"/>
        <w:jc w:val="both"/>
        <w:rPr>
          <w:rFonts w:ascii="Trebuchet MS" w:hAnsi="Trebuchet MS"/>
          <w:szCs w:val="24"/>
        </w:rPr>
      </w:pPr>
      <w:r w:rsidRPr="009F4EB3">
        <w:rPr>
          <w:rFonts w:ascii="Trebuchet MS" w:hAnsi="Trebuchet MS"/>
          <w:szCs w:val="24"/>
        </w:rPr>
        <w:t>3.5.- Los profesores deben mostrar una alta productividad a través de la divulgación de sus productos de investigación, a través de la publicación de artículos, así como de la participación en foros nacionales e internacionales.</w:t>
      </w:r>
    </w:p>
    <w:p w:rsidR="009F4EB3" w:rsidRPr="009F4EB3" w:rsidRDefault="009F4EB3" w:rsidP="009F4EB3">
      <w:pPr>
        <w:pStyle w:val="Textoindependiente"/>
        <w:spacing w:line="360" w:lineRule="auto"/>
        <w:ind w:left="540" w:hanging="540"/>
        <w:jc w:val="both"/>
        <w:rPr>
          <w:rFonts w:ascii="Trebuchet MS" w:hAnsi="Trebuchet MS"/>
          <w:szCs w:val="24"/>
        </w:rPr>
      </w:pPr>
    </w:p>
    <w:p w:rsidR="009F4EB3" w:rsidRPr="009F4EB3" w:rsidRDefault="009F4EB3" w:rsidP="009F4EB3">
      <w:pPr>
        <w:pStyle w:val="Textoindependiente"/>
        <w:tabs>
          <w:tab w:val="left" w:pos="450"/>
        </w:tabs>
        <w:spacing w:line="360" w:lineRule="auto"/>
        <w:ind w:left="450" w:hanging="450"/>
        <w:jc w:val="both"/>
        <w:rPr>
          <w:rFonts w:ascii="Trebuchet MS" w:hAnsi="Trebuchet MS"/>
          <w:b/>
          <w:szCs w:val="24"/>
        </w:rPr>
      </w:pPr>
      <w:r w:rsidRPr="009F4EB3">
        <w:rPr>
          <w:rFonts w:ascii="Trebuchet MS" w:hAnsi="Trebuchet MS"/>
          <w:b/>
          <w:szCs w:val="24"/>
        </w:rPr>
        <w:t>4.- Difusión del conocimiento y la cultura, a través de la realización de diferentes actividades de extensión universitaria: (</w:t>
      </w:r>
      <w:r w:rsidRPr="009F4EB3">
        <w:rPr>
          <w:rFonts w:ascii="Trebuchet MS" w:hAnsi="Trebuchet MS"/>
          <w:szCs w:val="24"/>
        </w:rPr>
        <w:t>servicio social, educación continua, intercambio académico, vinculación con el sector social, etc</w:t>
      </w:r>
      <w:r w:rsidRPr="009F4EB3">
        <w:rPr>
          <w:rFonts w:ascii="Trebuchet MS" w:hAnsi="Trebuchet MS"/>
          <w:b/>
          <w:szCs w:val="24"/>
        </w:rPr>
        <w:t>.).</w:t>
      </w:r>
    </w:p>
    <w:p w:rsidR="009F4EB3" w:rsidRPr="009F4EB3" w:rsidRDefault="009F4EB3" w:rsidP="009F4EB3">
      <w:pPr>
        <w:pStyle w:val="Textoindependiente"/>
        <w:spacing w:line="360" w:lineRule="auto"/>
        <w:jc w:val="both"/>
        <w:rPr>
          <w:rFonts w:ascii="Trebuchet MS" w:hAnsi="Trebuchet MS"/>
          <w:szCs w:val="24"/>
        </w:rPr>
      </w:pPr>
    </w:p>
    <w:p w:rsidR="009F4EB3" w:rsidRPr="009F4EB3" w:rsidRDefault="009F4EB3" w:rsidP="009F4EB3">
      <w:pPr>
        <w:pStyle w:val="Textoindependiente"/>
        <w:spacing w:line="360" w:lineRule="auto"/>
        <w:ind w:left="360" w:hanging="360"/>
        <w:jc w:val="both"/>
        <w:rPr>
          <w:rFonts w:ascii="Trebuchet MS" w:hAnsi="Trebuchet MS"/>
          <w:b/>
          <w:szCs w:val="24"/>
        </w:rPr>
      </w:pPr>
      <w:r w:rsidRPr="009F4EB3">
        <w:rPr>
          <w:rFonts w:ascii="Trebuchet MS" w:hAnsi="Trebuchet MS"/>
          <w:b/>
          <w:szCs w:val="24"/>
        </w:rPr>
        <w:t>5.- Impulsar el desarrollo integral de la unidad académica a través de la participación en actividades dentro de los diversos comités y comisiones, así como del desarrollo de funciones de gestión administrativa.</w:t>
      </w:r>
    </w:p>
    <w:p w:rsidR="009F4EB3" w:rsidRDefault="009F4EB3" w:rsidP="009F4EB3">
      <w:pPr>
        <w:spacing w:line="360" w:lineRule="auto"/>
        <w:ind w:firstLine="720"/>
        <w:jc w:val="both"/>
        <w:rPr>
          <w:sz w:val="24"/>
        </w:rPr>
      </w:pPr>
    </w:p>
    <w:p w:rsidR="009F4EB3" w:rsidRPr="00765C32" w:rsidRDefault="009F4EB3" w:rsidP="009F4EB3">
      <w:pPr>
        <w:spacing w:line="360" w:lineRule="auto"/>
        <w:ind w:firstLine="720"/>
        <w:jc w:val="both"/>
        <w:rPr>
          <w:rFonts w:ascii="Trebuchet MS" w:hAnsi="Trebuchet MS"/>
          <w:sz w:val="24"/>
        </w:rPr>
      </w:pPr>
      <w:r w:rsidRPr="00765C32">
        <w:rPr>
          <w:rFonts w:ascii="Trebuchet MS" w:hAnsi="Trebuchet MS"/>
          <w:sz w:val="24"/>
        </w:rPr>
        <w:t xml:space="preserve">Adicionales a las responsabilidades emanadas de la normatividad correspondiente de la Universidad de Guanajuato, el profesor de Ingeniería </w:t>
      </w:r>
      <w:r w:rsidR="00765C32" w:rsidRPr="00765C32">
        <w:rPr>
          <w:rFonts w:ascii="Trebuchet MS" w:hAnsi="Trebuchet MS"/>
          <w:sz w:val="24"/>
        </w:rPr>
        <w:t xml:space="preserve">Química </w:t>
      </w:r>
      <w:r w:rsidRPr="00765C32">
        <w:rPr>
          <w:rFonts w:ascii="Trebuchet MS" w:hAnsi="Trebuchet MS"/>
          <w:sz w:val="24"/>
        </w:rPr>
        <w:t>se desea que cuente con los siguientes atributos o características:</w:t>
      </w:r>
    </w:p>
    <w:p w:rsidR="009F4EB3" w:rsidRPr="00765C32" w:rsidRDefault="009F4EB3" w:rsidP="009F4EB3">
      <w:pPr>
        <w:spacing w:line="360" w:lineRule="auto"/>
        <w:ind w:firstLine="720"/>
        <w:jc w:val="both"/>
        <w:rPr>
          <w:rFonts w:ascii="Trebuchet MS" w:hAnsi="Trebuchet MS"/>
          <w:b/>
          <w:sz w:val="24"/>
        </w:rPr>
      </w:pPr>
      <w:r w:rsidRPr="00765C32">
        <w:rPr>
          <w:rFonts w:ascii="Trebuchet MS" w:hAnsi="Trebuchet MS"/>
          <w:b/>
          <w:sz w:val="24"/>
        </w:rPr>
        <w:t>Características Generales:</w:t>
      </w:r>
    </w:p>
    <w:p w:rsidR="009F4EB3" w:rsidRPr="00765C32" w:rsidRDefault="009F4EB3" w:rsidP="009F4EB3">
      <w:pPr>
        <w:numPr>
          <w:ilvl w:val="0"/>
          <w:numId w:val="17"/>
        </w:numPr>
        <w:spacing w:after="0" w:line="360" w:lineRule="auto"/>
        <w:ind w:left="1080"/>
        <w:jc w:val="both"/>
        <w:rPr>
          <w:rFonts w:ascii="Trebuchet MS" w:hAnsi="Trebuchet MS"/>
          <w:sz w:val="24"/>
        </w:rPr>
      </w:pPr>
      <w:r w:rsidRPr="00765C32">
        <w:rPr>
          <w:rFonts w:ascii="Trebuchet MS" w:hAnsi="Trebuchet MS"/>
          <w:sz w:val="24"/>
        </w:rPr>
        <w:t>Dominio de un idioma extranjero (preferencia de Ingles).</w:t>
      </w:r>
    </w:p>
    <w:p w:rsidR="009F4EB3" w:rsidRPr="00765C32" w:rsidRDefault="009F4EB3" w:rsidP="009F4EB3">
      <w:pPr>
        <w:numPr>
          <w:ilvl w:val="0"/>
          <w:numId w:val="17"/>
        </w:numPr>
        <w:spacing w:after="0" w:line="360" w:lineRule="auto"/>
        <w:ind w:left="1080"/>
        <w:jc w:val="both"/>
        <w:rPr>
          <w:rFonts w:ascii="Trebuchet MS" w:hAnsi="Trebuchet MS"/>
          <w:sz w:val="24"/>
        </w:rPr>
      </w:pPr>
      <w:r w:rsidRPr="00765C32">
        <w:rPr>
          <w:rFonts w:ascii="Trebuchet MS" w:hAnsi="Trebuchet MS"/>
          <w:sz w:val="24"/>
        </w:rPr>
        <w:t>Aplicación de las habilidades pedagógicas para el buen desarrollo de los cursos o talleres.</w:t>
      </w:r>
    </w:p>
    <w:p w:rsidR="009F4EB3" w:rsidRPr="00765C32" w:rsidRDefault="009F4EB3" w:rsidP="009F4EB3">
      <w:pPr>
        <w:numPr>
          <w:ilvl w:val="0"/>
          <w:numId w:val="17"/>
        </w:numPr>
        <w:spacing w:after="0" w:line="360" w:lineRule="auto"/>
        <w:ind w:left="1080"/>
        <w:jc w:val="both"/>
        <w:rPr>
          <w:rFonts w:ascii="Trebuchet MS" w:hAnsi="Trebuchet MS"/>
          <w:sz w:val="24"/>
        </w:rPr>
      </w:pPr>
      <w:r w:rsidRPr="00765C32">
        <w:rPr>
          <w:rFonts w:ascii="Trebuchet MS" w:hAnsi="Trebuchet MS"/>
          <w:sz w:val="24"/>
        </w:rPr>
        <w:lastRenderedPageBreak/>
        <w:t>Que sea creativo, innovador y con gusto por la permanente búsqueda de conocimientos.</w:t>
      </w:r>
    </w:p>
    <w:p w:rsidR="009F4EB3" w:rsidRPr="00765C32" w:rsidRDefault="009F4EB3" w:rsidP="009F4EB3">
      <w:pPr>
        <w:numPr>
          <w:ilvl w:val="0"/>
          <w:numId w:val="17"/>
        </w:numPr>
        <w:spacing w:after="0" w:line="360" w:lineRule="auto"/>
        <w:ind w:left="1080"/>
        <w:jc w:val="both"/>
        <w:rPr>
          <w:rFonts w:ascii="Trebuchet MS" w:hAnsi="Trebuchet MS"/>
          <w:sz w:val="24"/>
        </w:rPr>
      </w:pPr>
      <w:r w:rsidRPr="00765C32">
        <w:rPr>
          <w:rFonts w:ascii="Trebuchet MS" w:hAnsi="Trebuchet MS"/>
          <w:sz w:val="24"/>
        </w:rPr>
        <w:t>Que le interese promover la extensión y difusión de la cultura.</w:t>
      </w:r>
    </w:p>
    <w:p w:rsidR="009F4EB3" w:rsidRPr="00765C32" w:rsidRDefault="009F4EB3" w:rsidP="009F4EB3">
      <w:pPr>
        <w:numPr>
          <w:ilvl w:val="0"/>
          <w:numId w:val="17"/>
        </w:numPr>
        <w:spacing w:after="0" w:line="360" w:lineRule="auto"/>
        <w:ind w:left="1080"/>
        <w:jc w:val="both"/>
        <w:rPr>
          <w:rFonts w:ascii="Trebuchet MS" w:hAnsi="Trebuchet MS"/>
          <w:sz w:val="24"/>
        </w:rPr>
      </w:pPr>
      <w:r w:rsidRPr="00765C32">
        <w:rPr>
          <w:rFonts w:ascii="Trebuchet MS" w:hAnsi="Trebuchet MS"/>
          <w:sz w:val="24"/>
        </w:rPr>
        <w:t>Tenga facilidad de comunicación, capacidad de liderazgo.</w:t>
      </w:r>
    </w:p>
    <w:p w:rsidR="009F4EB3" w:rsidRPr="00765C32" w:rsidRDefault="009F4EB3" w:rsidP="009F4EB3">
      <w:pPr>
        <w:numPr>
          <w:ilvl w:val="0"/>
          <w:numId w:val="17"/>
        </w:numPr>
        <w:spacing w:after="0" w:line="360" w:lineRule="auto"/>
        <w:ind w:left="1080"/>
        <w:jc w:val="both"/>
        <w:rPr>
          <w:rFonts w:ascii="Trebuchet MS" w:hAnsi="Trebuchet MS"/>
          <w:sz w:val="24"/>
        </w:rPr>
      </w:pPr>
      <w:r w:rsidRPr="00765C32">
        <w:rPr>
          <w:rFonts w:ascii="Trebuchet MS" w:hAnsi="Trebuchet MS"/>
          <w:sz w:val="24"/>
        </w:rPr>
        <w:t>Abierto al diálogo, crítico.</w:t>
      </w:r>
    </w:p>
    <w:p w:rsidR="009F4EB3" w:rsidRPr="00765C32" w:rsidRDefault="009F4EB3" w:rsidP="009F4EB3">
      <w:pPr>
        <w:numPr>
          <w:ilvl w:val="0"/>
          <w:numId w:val="17"/>
        </w:numPr>
        <w:spacing w:after="0" w:line="360" w:lineRule="auto"/>
        <w:ind w:left="1080"/>
        <w:jc w:val="both"/>
        <w:rPr>
          <w:rFonts w:ascii="Trebuchet MS" w:hAnsi="Trebuchet MS"/>
          <w:sz w:val="24"/>
        </w:rPr>
      </w:pPr>
      <w:r w:rsidRPr="00765C32">
        <w:rPr>
          <w:rFonts w:ascii="Trebuchet MS" w:hAnsi="Trebuchet MS"/>
          <w:sz w:val="24"/>
        </w:rPr>
        <w:t>Que tenga un gran sentido de ética profesional.</w:t>
      </w:r>
    </w:p>
    <w:p w:rsidR="009F4EB3" w:rsidRPr="00765C32" w:rsidRDefault="009F4EB3" w:rsidP="009F4EB3">
      <w:pPr>
        <w:numPr>
          <w:ilvl w:val="0"/>
          <w:numId w:val="17"/>
        </w:numPr>
        <w:spacing w:after="0" w:line="360" w:lineRule="auto"/>
        <w:ind w:left="1080"/>
        <w:jc w:val="both"/>
        <w:rPr>
          <w:rFonts w:ascii="Trebuchet MS" w:hAnsi="Trebuchet MS"/>
          <w:sz w:val="24"/>
        </w:rPr>
      </w:pPr>
      <w:r w:rsidRPr="00765C32">
        <w:rPr>
          <w:rFonts w:ascii="Trebuchet MS" w:hAnsi="Trebuchet MS"/>
          <w:sz w:val="24"/>
        </w:rPr>
        <w:t>Que promueva el desarrollo de los valores que le faciliten al estudiante la formación integral plena de su personalidad.</w:t>
      </w:r>
    </w:p>
    <w:p w:rsidR="009F4EB3" w:rsidRPr="00765C32" w:rsidRDefault="009F4EB3" w:rsidP="009F4EB3">
      <w:pPr>
        <w:numPr>
          <w:ilvl w:val="0"/>
          <w:numId w:val="17"/>
        </w:numPr>
        <w:spacing w:after="0" w:line="360" w:lineRule="auto"/>
        <w:ind w:left="1080"/>
        <w:jc w:val="both"/>
        <w:rPr>
          <w:rFonts w:ascii="Trebuchet MS" w:hAnsi="Trebuchet MS"/>
          <w:sz w:val="24"/>
        </w:rPr>
      </w:pPr>
      <w:r w:rsidRPr="00765C32">
        <w:rPr>
          <w:rFonts w:ascii="Trebuchet MS" w:hAnsi="Trebuchet MS"/>
          <w:sz w:val="24"/>
        </w:rPr>
        <w:t>Que sea participativo y se interese por los problemas de su unidad académica y de su entorno social.</w:t>
      </w:r>
    </w:p>
    <w:p w:rsidR="009F4EB3" w:rsidRPr="00765C32" w:rsidRDefault="009F4EB3" w:rsidP="009F4EB3">
      <w:pPr>
        <w:spacing w:line="360" w:lineRule="auto"/>
        <w:ind w:firstLine="720"/>
        <w:jc w:val="both"/>
        <w:rPr>
          <w:rFonts w:ascii="Trebuchet MS" w:hAnsi="Trebuchet MS"/>
          <w:sz w:val="24"/>
        </w:rPr>
      </w:pPr>
    </w:p>
    <w:p w:rsidR="009F4EB3" w:rsidRPr="00765C32" w:rsidRDefault="009F4EB3" w:rsidP="009F4EB3">
      <w:pPr>
        <w:spacing w:line="360" w:lineRule="auto"/>
        <w:ind w:firstLine="720"/>
        <w:jc w:val="both"/>
        <w:rPr>
          <w:rFonts w:ascii="Trebuchet MS" w:hAnsi="Trebuchet MS"/>
          <w:b/>
          <w:sz w:val="24"/>
        </w:rPr>
      </w:pPr>
      <w:r w:rsidRPr="00765C32">
        <w:rPr>
          <w:rFonts w:ascii="Trebuchet MS" w:hAnsi="Trebuchet MS"/>
          <w:b/>
          <w:sz w:val="24"/>
        </w:rPr>
        <w:t>Ciencias Básicas y Matemáticas:</w:t>
      </w:r>
    </w:p>
    <w:p w:rsidR="009F4EB3" w:rsidRPr="00765C32" w:rsidRDefault="009F4EB3" w:rsidP="009F4EB3">
      <w:pPr>
        <w:numPr>
          <w:ilvl w:val="0"/>
          <w:numId w:val="18"/>
        </w:numPr>
        <w:tabs>
          <w:tab w:val="num" w:pos="1080"/>
        </w:tabs>
        <w:spacing w:after="0" w:line="360" w:lineRule="auto"/>
        <w:ind w:left="1080"/>
        <w:jc w:val="both"/>
        <w:rPr>
          <w:rFonts w:ascii="Trebuchet MS" w:hAnsi="Trebuchet MS"/>
          <w:sz w:val="24"/>
        </w:rPr>
      </w:pPr>
      <w:r w:rsidRPr="00765C32">
        <w:rPr>
          <w:rFonts w:ascii="Trebuchet MS" w:hAnsi="Trebuchet MS"/>
          <w:sz w:val="24"/>
        </w:rPr>
        <w:t>Experiencia en la docencia en el nivel superior.</w:t>
      </w:r>
    </w:p>
    <w:p w:rsidR="009F4EB3" w:rsidRPr="00765C32" w:rsidRDefault="009F4EB3" w:rsidP="009F4EB3">
      <w:pPr>
        <w:numPr>
          <w:ilvl w:val="0"/>
          <w:numId w:val="18"/>
        </w:numPr>
        <w:tabs>
          <w:tab w:val="num" w:pos="1080"/>
        </w:tabs>
        <w:spacing w:after="0" w:line="360" w:lineRule="auto"/>
        <w:ind w:left="1080"/>
        <w:jc w:val="both"/>
        <w:rPr>
          <w:rFonts w:ascii="Trebuchet MS" w:hAnsi="Trebuchet MS"/>
          <w:sz w:val="24"/>
        </w:rPr>
      </w:pPr>
      <w:r w:rsidRPr="00765C32">
        <w:rPr>
          <w:rFonts w:ascii="Trebuchet MS" w:hAnsi="Trebuchet MS"/>
          <w:sz w:val="24"/>
        </w:rPr>
        <w:t>Tiempo de dedicación deseable.</w:t>
      </w:r>
    </w:p>
    <w:p w:rsidR="009F4EB3" w:rsidRPr="00765C32" w:rsidRDefault="009F4EB3" w:rsidP="009F4EB3">
      <w:pPr>
        <w:numPr>
          <w:ilvl w:val="0"/>
          <w:numId w:val="18"/>
        </w:numPr>
        <w:tabs>
          <w:tab w:val="num" w:pos="1080"/>
        </w:tabs>
        <w:spacing w:after="0" w:line="360" w:lineRule="auto"/>
        <w:ind w:left="1080"/>
        <w:jc w:val="both"/>
        <w:rPr>
          <w:rFonts w:ascii="Trebuchet MS" w:hAnsi="Trebuchet MS"/>
          <w:sz w:val="24"/>
        </w:rPr>
      </w:pPr>
      <w:r w:rsidRPr="00765C32">
        <w:rPr>
          <w:rFonts w:ascii="Trebuchet MS" w:hAnsi="Trebuchet MS"/>
          <w:sz w:val="24"/>
        </w:rPr>
        <w:t>Formación académica: nivel de postgrado en el área que imparte.</w:t>
      </w:r>
    </w:p>
    <w:p w:rsidR="009F4EB3" w:rsidRPr="00765C32" w:rsidRDefault="009F4EB3" w:rsidP="009F4EB3">
      <w:pPr>
        <w:numPr>
          <w:ilvl w:val="0"/>
          <w:numId w:val="18"/>
        </w:numPr>
        <w:tabs>
          <w:tab w:val="num" w:pos="1080"/>
        </w:tabs>
        <w:spacing w:after="0" w:line="360" w:lineRule="auto"/>
        <w:ind w:left="1080"/>
        <w:jc w:val="both"/>
        <w:rPr>
          <w:rFonts w:ascii="Trebuchet MS" w:hAnsi="Trebuchet MS"/>
          <w:sz w:val="24"/>
        </w:rPr>
      </w:pPr>
      <w:r w:rsidRPr="00765C32">
        <w:rPr>
          <w:rFonts w:ascii="Trebuchet MS" w:hAnsi="Trebuchet MS"/>
          <w:sz w:val="24"/>
        </w:rPr>
        <w:t>Experiencia profesional en el campo: no necesaria.</w:t>
      </w:r>
    </w:p>
    <w:p w:rsidR="009F4EB3" w:rsidRPr="00765C32" w:rsidRDefault="009F4EB3" w:rsidP="009F4EB3">
      <w:pPr>
        <w:numPr>
          <w:ilvl w:val="0"/>
          <w:numId w:val="18"/>
        </w:numPr>
        <w:tabs>
          <w:tab w:val="num" w:pos="1080"/>
        </w:tabs>
        <w:spacing w:after="0" w:line="360" w:lineRule="auto"/>
        <w:ind w:left="1080"/>
        <w:jc w:val="both"/>
        <w:rPr>
          <w:rFonts w:ascii="Trebuchet MS" w:hAnsi="Trebuchet MS"/>
          <w:sz w:val="24"/>
        </w:rPr>
      </w:pPr>
      <w:r w:rsidRPr="00765C32">
        <w:rPr>
          <w:rFonts w:ascii="Trebuchet MS" w:hAnsi="Trebuchet MS"/>
          <w:sz w:val="24"/>
        </w:rPr>
        <w:t>Entrenamiento en investigación es deseable en el área que ejerce la docencia.</w:t>
      </w:r>
    </w:p>
    <w:p w:rsidR="009F4EB3" w:rsidRPr="00765C32" w:rsidRDefault="009F4EB3" w:rsidP="009F4EB3">
      <w:pPr>
        <w:spacing w:line="360" w:lineRule="auto"/>
        <w:ind w:firstLine="720"/>
        <w:jc w:val="both"/>
        <w:rPr>
          <w:rFonts w:ascii="Trebuchet MS" w:hAnsi="Trebuchet MS"/>
          <w:sz w:val="24"/>
        </w:rPr>
      </w:pPr>
    </w:p>
    <w:p w:rsidR="009F4EB3" w:rsidRPr="00765C32" w:rsidRDefault="009F4EB3" w:rsidP="009F4EB3">
      <w:pPr>
        <w:spacing w:line="360" w:lineRule="auto"/>
        <w:ind w:firstLine="720"/>
        <w:jc w:val="both"/>
        <w:rPr>
          <w:rFonts w:ascii="Trebuchet MS" w:hAnsi="Trebuchet MS"/>
          <w:b/>
          <w:sz w:val="24"/>
        </w:rPr>
      </w:pPr>
      <w:r w:rsidRPr="00765C32">
        <w:rPr>
          <w:rFonts w:ascii="Trebuchet MS" w:hAnsi="Trebuchet MS"/>
          <w:b/>
          <w:sz w:val="24"/>
        </w:rPr>
        <w:t>Ciencias Aplicada:</w:t>
      </w:r>
    </w:p>
    <w:p w:rsidR="009F4EB3" w:rsidRPr="00765C32" w:rsidRDefault="009F4EB3" w:rsidP="009F4EB3">
      <w:pPr>
        <w:numPr>
          <w:ilvl w:val="0"/>
          <w:numId w:val="19"/>
        </w:numPr>
        <w:tabs>
          <w:tab w:val="num" w:pos="1080"/>
        </w:tabs>
        <w:spacing w:after="0" w:line="360" w:lineRule="auto"/>
        <w:ind w:left="1080"/>
        <w:jc w:val="both"/>
        <w:rPr>
          <w:rFonts w:ascii="Trebuchet MS" w:hAnsi="Trebuchet MS"/>
          <w:sz w:val="24"/>
        </w:rPr>
      </w:pPr>
      <w:r w:rsidRPr="00765C32">
        <w:rPr>
          <w:rFonts w:ascii="Trebuchet MS" w:hAnsi="Trebuchet MS"/>
          <w:sz w:val="24"/>
        </w:rPr>
        <w:t>Experiencia en docencia a nivel superior.</w:t>
      </w:r>
    </w:p>
    <w:p w:rsidR="009F4EB3" w:rsidRPr="00765C32" w:rsidRDefault="009F4EB3" w:rsidP="009F4EB3">
      <w:pPr>
        <w:numPr>
          <w:ilvl w:val="0"/>
          <w:numId w:val="19"/>
        </w:numPr>
        <w:tabs>
          <w:tab w:val="num" w:pos="1080"/>
        </w:tabs>
        <w:spacing w:after="0" w:line="360" w:lineRule="auto"/>
        <w:ind w:left="1080"/>
        <w:jc w:val="both"/>
        <w:rPr>
          <w:rFonts w:ascii="Trebuchet MS" w:hAnsi="Trebuchet MS"/>
          <w:sz w:val="24"/>
        </w:rPr>
      </w:pPr>
      <w:r w:rsidRPr="00765C32">
        <w:rPr>
          <w:rFonts w:ascii="Trebuchet MS" w:hAnsi="Trebuchet MS"/>
          <w:sz w:val="24"/>
        </w:rPr>
        <w:t>Formación académica; cursos de actualización.</w:t>
      </w:r>
    </w:p>
    <w:p w:rsidR="009F4EB3" w:rsidRPr="00765C32" w:rsidRDefault="009F4EB3" w:rsidP="009F4EB3">
      <w:pPr>
        <w:numPr>
          <w:ilvl w:val="0"/>
          <w:numId w:val="19"/>
        </w:numPr>
        <w:tabs>
          <w:tab w:val="num" w:pos="1080"/>
        </w:tabs>
        <w:spacing w:after="0" w:line="360" w:lineRule="auto"/>
        <w:ind w:left="1080"/>
        <w:jc w:val="both"/>
        <w:rPr>
          <w:rFonts w:ascii="Trebuchet MS" w:hAnsi="Trebuchet MS"/>
          <w:sz w:val="24"/>
        </w:rPr>
      </w:pPr>
      <w:r w:rsidRPr="00765C32">
        <w:rPr>
          <w:rFonts w:ascii="Trebuchet MS" w:hAnsi="Trebuchet MS"/>
          <w:sz w:val="24"/>
        </w:rPr>
        <w:t>Licenciatura en ingeniería o afín.</w:t>
      </w:r>
    </w:p>
    <w:p w:rsidR="009F4EB3" w:rsidRPr="00765C32" w:rsidRDefault="009F4EB3" w:rsidP="009F4EB3">
      <w:pPr>
        <w:numPr>
          <w:ilvl w:val="0"/>
          <w:numId w:val="19"/>
        </w:numPr>
        <w:tabs>
          <w:tab w:val="num" w:pos="1080"/>
        </w:tabs>
        <w:spacing w:after="0" w:line="360" w:lineRule="auto"/>
        <w:ind w:left="1080"/>
        <w:jc w:val="both"/>
        <w:rPr>
          <w:rFonts w:ascii="Trebuchet MS" w:hAnsi="Trebuchet MS"/>
          <w:sz w:val="24"/>
        </w:rPr>
      </w:pPr>
      <w:r w:rsidRPr="00765C32">
        <w:rPr>
          <w:rFonts w:ascii="Trebuchet MS" w:hAnsi="Trebuchet MS"/>
          <w:sz w:val="24"/>
        </w:rPr>
        <w:t>Que maneje con facilidad computadoras personales y paquetes  apropiados al desarrollo de su área.</w:t>
      </w:r>
    </w:p>
    <w:p w:rsidR="009F4EB3" w:rsidRPr="00765C32" w:rsidRDefault="009F4EB3" w:rsidP="009F4EB3">
      <w:pPr>
        <w:numPr>
          <w:ilvl w:val="0"/>
          <w:numId w:val="19"/>
        </w:numPr>
        <w:tabs>
          <w:tab w:val="num" w:pos="1080"/>
        </w:tabs>
        <w:spacing w:after="0" w:line="360" w:lineRule="auto"/>
        <w:ind w:left="1080"/>
        <w:jc w:val="both"/>
        <w:rPr>
          <w:rFonts w:ascii="Trebuchet MS" w:hAnsi="Trebuchet MS"/>
          <w:sz w:val="24"/>
        </w:rPr>
      </w:pPr>
      <w:r w:rsidRPr="00765C32">
        <w:rPr>
          <w:rFonts w:ascii="Trebuchet MS" w:hAnsi="Trebuchet MS"/>
          <w:sz w:val="24"/>
        </w:rPr>
        <w:t>Experiencia profesional: Deseable mínima de tres años o grado académico superior al que ejerce la docencia.</w:t>
      </w:r>
    </w:p>
    <w:p w:rsidR="009F4EB3" w:rsidRPr="00765C32" w:rsidRDefault="009F4EB3" w:rsidP="009F4EB3">
      <w:pPr>
        <w:numPr>
          <w:ilvl w:val="0"/>
          <w:numId w:val="18"/>
        </w:numPr>
        <w:tabs>
          <w:tab w:val="num" w:pos="1080"/>
        </w:tabs>
        <w:spacing w:after="0" w:line="360" w:lineRule="auto"/>
        <w:ind w:left="1080"/>
        <w:jc w:val="both"/>
        <w:rPr>
          <w:rFonts w:ascii="Trebuchet MS" w:hAnsi="Trebuchet MS"/>
          <w:sz w:val="24"/>
        </w:rPr>
      </w:pPr>
      <w:r w:rsidRPr="00765C32">
        <w:rPr>
          <w:rFonts w:ascii="Trebuchet MS" w:hAnsi="Trebuchet MS"/>
          <w:sz w:val="24"/>
        </w:rPr>
        <w:lastRenderedPageBreak/>
        <w:t>Entrenamiento en investigación en ingeniería aplicada deseable en el área que ejerce la docencia.</w:t>
      </w:r>
    </w:p>
    <w:p w:rsidR="00765C32" w:rsidRDefault="00765C32" w:rsidP="009F4EB3">
      <w:pPr>
        <w:spacing w:line="360" w:lineRule="auto"/>
        <w:ind w:firstLine="720"/>
        <w:jc w:val="both"/>
        <w:rPr>
          <w:rFonts w:ascii="Trebuchet MS" w:hAnsi="Trebuchet MS"/>
          <w:b/>
          <w:sz w:val="24"/>
        </w:rPr>
      </w:pPr>
    </w:p>
    <w:p w:rsidR="009F4EB3" w:rsidRPr="00765C32" w:rsidRDefault="009F4EB3" w:rsidP="009F4EB3">
      <w:pPr>
        <w:spacing w:line="360" w:lineRule="auto"/>
        <w:ind w:firstLine="720"/>
        <w:jc w:val="both"/>
        <w:rPr>
          <w:rFonts w:ascii="Trebuchet MS" w:hAnsi="Trebuchet MS"/>
          <w:b/>
          <w:sz w:val="24"/>
        </w:rPr>
      </w:pPr>
      <w:r w:rsidRPr="00765C32">
        <w:rPr>
          <w:rFonts w:ascii="Trebuchet MS" w:hAnsi="Trebuchet MS"/>
          <w:b/>
          <w:sz w:val="24"/>
        </w:rPr>
        <w:t>Ciencias Sociales y Humanidades</w:t>
      </w:r>
    </w:p>
    <w:p w:rsidR="009F4EB3" w:rsidRPr="00765C32" w:rsidRDefault="009F4EB3" w:rsidP="009F4EB3">
      <w:pPr>
        <w:numPr>
          <w:ilvl w:val="0"/>
          <w:numId w:val="20"/>
        </w:numPr>
        <w:tabs>
          <w:tab w:val="num" w:pos="1080"/>
        </w:tabs>
        <w:spacing w:after="0" w:line="360" w:lineRule="auto"/>
        <w:ind w:left="1080"/>
        <w:jc w:val="both"/>
        <w:rPr>
          <w:rFonts w:ascii="Trebuchet MS" w:hAnsi="Trebuchet MS"/>
          <w:sz w:val="24"/>
        </w:rPr>
      </w:pPr>
      <w:r w:rsidRPr="00765C32">
        <w:rPr>
          <w:rFonts w:ascii="Trebuchet MS" w:hAnsi="Trebuchet MS"/>
          <w:sz w:val="24"/>
        </w:rPr>
        <w:t>Experiencia en docencia a nivel superior. (3 años o más)</w:t>
      </w:r>
    </w:p>
    <w:p w:rsidR="009F4EB3" w:rsidRPr="00765C32" w:rsidRDefault="009F4EB3" w:rsidP="009F4EB3">
      <w:pPr>
        <w:numPr>
          <w:ilvl w:val="0"/>
          <w:numId w:val="20"/>
        </w:numPr>
        <w:tabs>
          <w:tab w:val="num" w:pos="1080"/>
        </w:tabs>
        <w:spacing w:after="0" w:line="360" w:lineRule="auto"/>
        <w:ind w:left="1080"/>
        <w:jc w:val="both"/>
        <w:rPr>
          <w:rFonts w:ascii="Trebuchet MS" w:hAnsi="Trebuchet MS"/>
          <w:sz w:val="24"/>
        </w:rPr>
      </w:pPr>
      <w:r w:rsidRPr="00765C32">
        <w:rPr>
          <w:rFonts w:ascii="Trebuchet MS" w:hAnsi="Trebuchet MS"/>
          <w:sz w:val="24"/>
        </w:rPr>
        <w:t>Tiempo de dedicación: variable de acuerdo a necesidades.</w:t>
      </w:r>
    </w:p>
    <w:p w:rsidR="009F4EB3" w:rsidRPr="00765C32" w:rsidRDefault="009F4EB3" w:rsidP="009F4EB3">
      <w:pPr>
        <w:numPr>
          <w:ilvl w:val="0"/>
          <w:numId w:val="20"/>
        </w:numPr>
        <w:tabs>
          <w:tab w:val="num" w:pos="1080"/>
        </w:tabs>
        <w:spacing w:after="0" w:line="360" w:lineRule="auto"/>
        <w:ind w:left="1080"/>
        <w:jc w:val="both"/>
        <w:rPr>
          <w:rFonts w:ascii="Trebuchet MS" w:hAnsi="Trebuchet MS"/>
          <w:sz w:val="24"/>
        </w:rPr>
      </w:pPr>
      <w:r w:rsidRPr="00765C32">
        <w:rPr>
          <w:rFonts w:ascii="Trebuchet MS" w:hAnsi="Trebuchet MS"/>
          <w:sz w:val="24"/>
        </w:rPr>
        <w:t>Licenciatura en la disciplina.</w:t>
      </w:r>
    </w:p>
    <w:p w:rsidR="009F4EB3" w:rsidRPr="00765C32" w:rsidRDefault="009F4EB3" w:rsidP="009F4EB3">
      <w:pPr>
        <w:numPr>
          <w:ilvl w:val="0"/>
          <w:numId w:val="20"/>
        </w:numPr>
        <w:tabs>
          <w:tab w:val="num" w:pos="1080"/>
        </w:tabs>
        <w:spacing w:after="0" w:line="360" w:lineRule="auto"/>
        <w:ind w:left="1080"/>
        <w:jc w:val="both"/>
        <w:rPr>
          <w:rFonts w:ascii="Trebuchet MS" w:hAnsi="Trebuchet MS"/>
          <w:sz w:val="24"/>
        </w:rPr>
      </w:pPr>
      <w:r w:rsidRPr="00765C32">
        <w:rPr>
          <w:rFonts w:ascii="Trebuchet MS" w:hAnsi="Trebuchet MS"/>
          <w:sz w:val="24"/>
        </w:rPr>
        <w:t>Experiencia profesional: un año o estudios de postgrado.</w:t>
      </w:r>
    </w:p>
    <w:p w:rsidR="002E4ED6" w:rsidRDefault="002E4ED6" w:rsidP="009F4EB3">
      <w:pPr>
        <w:spacing w:line="360" w:lineRule="auto"/>
        <w:jc w:val="both"/>
        <w:rPr>
          <w:rFonts w:ascii="Trebuchet MS" w:hAnsi="Trebuchet MS"/>
          <w:sz w:val="24"/>
          <w:lang w:val="es-ES_tradnl"/>
        </w:rPr>
      </w:pPr>
    </w:p>
    <w:p w:rsidR="00163E00" w:rsidRPr="009F4EB3" w:rsidRDefault="00163E00" w:rsidP="009F4EB3">
      <w:pPr>
        <w:spacing w:line="360" w:lineRule="auto"/>
        <w:jc w:val="both"/>
        <w:rPr>
          <w:rFonts w:ascii="Trebuchet MS" w:hAnsi="Trebuchet MS"/>
          <w:sz w:val="24"/>
          <w:lang w:val="es-ES_tradnl"/>
        </w:rPr>
      </w:pPr>
    </w:p>
    <w:p w:rsidR="00110643" w:rsidRPr="00CD61E1" w:rsidRDefault="00110643" w:rsidP="00110643">
      <w:pPr>
        <w:spacing w:line="360" w:lineRule="auto"/>
        <w:jc w:val="both"/>
        <w:rPr>
          <w:rFonts w:ascii="Trebuchet MS" w:hAnsi="Trebuchet MS"/>
          <w:sz w:val="36"/>
          <w:szCs w:val="24"/>
        </w:rPr>
      </w:pPr>
      <w:r>
        <w:rPr>
          <w:rFonts w:ascii="Trebuchet MS" w:hAnsi="Trebuchet MS"/>
          <w:sz w:val="36"/>
          <w:szCs w:val="24"/>
        </w:rPr>
        <w:t>12</w:t>
      </w:r>
      <w:r w:rsidRPr="00CD61E1">
        <w:rPr>
          <w:rFonts w:ascii="Trebuchet MS" w:hAnsi="Trebuchet MS"/>
          <w:sz w:val="36"/>
          <w:szCs w:val="24"/>
        </w:rPr>
        <w:t xml:space="preserve">. </w:t>
      </w:r>
      <w:r>
        <w:rPr>
          <w:rFonts w:ascii="Trebuchet MS" w:hAnsi="Trebuchet MS"/>
          <w:sz w:val="36"/>
          <w:szCs w:val="24"/>
        </w:rPr>
        <w:t>CUERPOS ACADÉMICOS</w:t>
      </w:r>
    </w:p>
    <w:p w:rsidR="00AE2FFB" w:rsidRPr="00AE2FFB" w:rsidRDefault="00110643" w:rsidP="00AE2FFB">
      <w:pPr>
        <w:spacing w:after="120" w:line="360" w:lineRule="auto"/>
        <w:jc w:val="both"/>
        <w:rPr>
          <w:rFonts w:ascii="Trebuchet MS" w:hAnsi="Trebuchet MS"/>
          <w:sz w:val="24"/>
          <w:szCs w:val="24"/>
        </w:rPr>
      </w:pPr>
      <w:r w:rsidRPr="00AE2FFB">
        <w:rPr>
          <w:rFonts w:ascii="Trebuchet MS" w:hAnsi="Trebuchet MS"/>
          <w:sz w:val="24"/>
          <w:szCs w:val="24"/>
        </w:rPr>
        <w:t xml:space="preserve">En la División de Ciencias Naturales y Exactas se desarrollan 49 líneas de generación y aplicación del conocimiento (LGAC), provenientes de 21 Cuerpos Académicos. Estas líneas se desprenden de los departamentos de Química, Biología, Ingeniería Química, Farmacia, Matemáticas y Astronomía en los que se realizan los diferentes proyectos de investigación. </w:t>
      </w:r>
      <w:r w:rsidR="00AE2FFB" w:rsidRPr="00AE2FFB">
        <w:rPr>
          <w:rFonts w:ascii="Trebuchet MS" w:hAnsi="Trebuchet MS"/>
          <w:sz w:val="24"/>
          <w:szCs w:val="24"/>
        </w:rPr>
        <w:t>Se tiene un total de 21 cuerpos académicos registrados en el Programa de Mejoramiento del Profesorado (PROMEP) de la Secretaría de Educación Pública (SEP), de los cuales 11 están consolidados, 5 en consolidación y 5 en formación. Los Cuerpos Académicos de los departamentos de Ingeniería Química y Química se describen en las Tabla 12.1.</w:t>
      </w:r>
    </w:p>
    <w:p w:rsidR="00AE2FFB" w:rsidRPr="00AE2FFB" w:rsidRDefault="00AE2FFB" w:rsidP="00AE2FFB">
      <w:pPr>
        <w:spacing w:after="120" w:line="360" w:lineRule="auto"/>
        <w:jc w:val="both"/>
        <w:rPr>
          <w:rFonts w:ascii="Trebuchet MS" w:hAnsi="Trebuchet MS"/>
          <w:sz w:val="24"/>
          <w:szCs w:val="24"/>
        </w:rPr>
      </w:pPr>
    </w:p>
    <w:p w:rsidR="00110643" w:rsidRPr="00AE2FFB" w:rsidRDefault="00110643" w:rsidP="00110643">
      <w:pPr>
        <w:pStyle w:val="Estilo1"/>
        <w:spacing w:before="0" w:after="0"/>
        <w:rPr>
          <w:rFonts w:ascii="Trebuchet MS" w:hAnsi="Trebuchet MS"/>
        </w:rPr>
      </w:pPr>
      <w:r w:rsidRPr="00AE2FFB">
        <w:rPr>
          <w:rFonts w:ascii="Trebuchet MS" w:hAnsi="Trebuchet MS"/>
        </w:rPr>
        <w:t xml:space="preserve">Específicamente, </w:t>
      </w:r>
      <w:r w:rsidR="00AE2FFB" w:rsidRPr="00AE2FFB">
        <w:rPr>
          <w:rFonts w:ascii="Trebuchet MS" w:hAnsi="Trebuchet MS"/>
        </w:rPr>
        <w:t xml:space="preserve">las líneas de investigación de los cuerpos académicos de los </w:t>
      </w:r>
      <w:r w:rsidR="00AE2FFB">
        <w:rPr>
          <w:rFonts w:ascii="Trebuchet MS" w:hAnsi="Trebuchet MS"/>
        </w:rPr>
        <w:t>D</w:t>
      </w:r>
      <w:r w:rsidR="00AE2FFB" w:rsidRPr="00AE2FFB">
        <w:rPr>
          <w:rFonts w:ascii="Trebuchet MS" w:hAnsi="Trebuchet MS"/>
        </w:rPr>
        <w:t xml:space="preserve">epartamentos de </w:t>
      </w:r>
      <w:r w:rsidR="00AE2FFB">
        <w:rPr>
          <w:rFonts w:ascii="Trebuchet MS" w:hAnsi="Trebuchet MS"/>
        </w:rPr>
        <w:t>I</w:t>
      </w:r>
      <w:r w:rsidR="00AE2FFB" w:rsidRPr="00AE2FFB">
        <w:rPr>
          <w:rFonts w:ascii="Trebuchet MS" w:hAnsi="Trebuchet MS"/>
        </w:rPr>
        <w:t xml:space="preserve">ngeniería </w:t>
      </w:r>
      <w:r w:rsidR="00AE2FFB">
        <w:rPr>
          <w:rFonts w:ascii="Trebuchet MS" w:hAnsi="Trebuchet MS"/>
        </w:rPr>
        <w:t>Q</w:t>
      </w:r>
      <w:r w:rsidR="00AE2FFB" w:rsidRPr="00AE2FFB">
        <w:rPr>
          <w:rFonts w:ascii="Trebuchet MS" w:hAnsi="Trebuchet MS"/>
        </w:rPr>
        <w:t xml:space="preserve">uímica y </w:t>
      </w:r>
      <w:r w:rsidR="00AE2FFB">
        <w:rPr>
          <w:rFonts w:ascii="Trebuchet MS" w:hAnsi="Trebuchet MS"/>
        </w:rPr>
        <w:t>Q</w:t>
      </w:r>
      <w:r w:rsidR="00AE2FFB" w:rsidRPr="00AE2FFB">
        <w:rPr>
          <w:rFonts w:ascii="Trebuchet MS" w:hAnsi="Trebuchet MS"/>
        </w:rPr>
        <w:t>uímica</w:t>
      </w:r>
      <w:r w:rsidRPr="00AE2FFB">
        <w:rPr>
          <w:rFonts w:ascii="Trebuchet MS" w:hAnsi="Trebuchet MS"/>
        </w:rPr>
        <w:t xml:space="preserve"> </w:t>
      </w:r>
      <w:r w:rsidR="00AE2FFB" w:rsidRPr="00AE2FFB">
        <w:rPr>
          <w:rFonts w:ascii="Trebuchet MS" w:hAnsi="Trebuchet MS"/>
        </w:rPr>
        <w:t>apoyan el desarrollo de la Licenciatura en Ingeniería Química.</w:t>
      </w:r>
    </w:p>
    <w:p w:rsidR="00110643" w:rsidRDefault="00110643" w:rsidP="00110643">
      <w:pPr>
        <w:pStyle w:val="Estilo1"/>
        <w:spacing w:before="0" w:after="0"/>
        <w:rPr>
          <w:rFonts w:ascii="Trebuchet MS" w:hAnsi="Trebuchet MS"/>
        </w:rPr>
      </w:pPr>
    </w:p>
    <w:p w:rsidR="00AE2FFB" w:rsidRPr="00142459" w:rsidRDefault="00AE2FFB" w:rsidP="00110643">
      <w:pPr>
        <w:pStyle w:val="Estilo1"/>
        <w:spacing w:before="0" w:after="0"/>
        <w:rPr>
          <w:rFonts w:ascii="Trebuchet MS" w:hAnsi="Trebuchet MS"/>
        </w:rPr>
      </w:pPr>
    </w:p>
    <w:tbl>
      <w:tblPr>
        <w:tblpPr w:leftFromText="36" w:rightFromText="36" w:vertAnchor="text" w:tblpXSpec="right" w:tblpYSpec="center"/>
        <w:tblW w:w="5000" w:type="pct"/>
        <w:tblCellSpacing w:w="0" w:type="dxa"/>
        <w:tblCellMar>
          <w:left w:w="0" w:type="dxa"/>
          <w:right w:w="0" w:type="dxa"/>
        </w:tblCellMar>
        <w:tblLook w:val="04A0" w:firstRow="1" w:lastRow="0" w:firstColumn="1" w:lastColumn="0" w:noHBand="0" w:noVBand="1"/>
      </w:tblPr>
      <w:tblGrid>
        <w:gridCol w:w="9404"/>
      </w:tblGrid>
      <w:tr w:rsidR="00110643" w:rsidTr="00110643">
        <w:trPr>
          <w:tblCellSpacing w:w="0" w:type="dxa"/>
        </w:trPr>
        <w:tc>
          <w:tcPr>
            <w:tcW w:w="0" w:type="auto"/>
            <w:vAlign w:val="center"/>
            <w:hideMark/>
          </w:tcPr>
          <w:p w:rsidR="00110643" w:rsidRDefault="00110643">
            <w:pPr>
              <w:rPr>
                <w:sz w:val="24"/>
                <w:szCs w:val="24"/>
              </w:rPr>
            </w:pPr>
            <w:r>
              <w:lastRenderedPageBreak/>
              <w:t> </w:t>
            </w:r>
            <w:r w:rsidR="00AE2FFB" w:rsidRPr="00AE2FFB">
              <w:rPr>
                <w:rFonts w:ascii="Trebuchet MS" w:hAnsi="Trebuchet MS"/>
              </w:rPr>
              <w:t>Tabla 12.1. Cuerpos Académicos de los Departamento de Ingeniería Química y Química de la División de Ciencias Naturales y Exactas</w:t>
            </w:r>
            <w:r w:rsidR="00AE2FFB">
              <w:t>.</w:t>
            </w:r>
          </w:p>
        </w:tc>
      </w:tr>
      <w:tr w:rsidR="00110643" w:rsidTr="00110643">
        <w:trPr>
          <w:tblCellSpacing w:w="0" w:type="dxa"/>
        </w:trPr>
        <w:tc>
          <w:tcPr>
            <w:tcW w:w="0" w:type="auto"/>
            <w:vAlign w:val="center"/>
            <w:hideMark/>
          </w:tcPr>
          <w:tbl>
            <w:tblPr>
              <w:tblW w:w="4977" w:type="pct"/>
              <w:tblCellSpacing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3288"/>
              <w:gridCol w:w="1409"/>
              <w:gridCol w:w="4654"/>
            </w:tblGrid>
            <w:tr w:rsidR="00945341" w:rsidRPr="00110643" w:rsidTr="00945341">
              <w:trPr>
                <w:tblCellSpacing w:w="0" w:type="dxa"/>
              </w:trPr>
              <w:tc>
                <w:tcPr>
                  <w:tcW w:w="9351" w:type="dxa"/>
                  <w:gridSpan w:val="3"/>
                  <w:tcBorders>
                    <w:right w:val="single" w:sz="4" w:space="0" w:color="BFBFBF" w:themeColor="background1" w:themeShade="BF"/>
                  </w:tcBorders>
                  <w:shd w:val="clear" w:color="auto" w:fill="C4BC96" w:themeFill="background2" w:themeFillShade="BF"/>
                  <w:vAlign w:val="center"/>
                  <w:hideMark/>
                </w:tcPr>
                <w:p w:rsidR="00945341" w:rsidRPr="00945341" w:rsidRDefault="00AE2FFB" w:rsidP="00945341">
                  <w:pPr>
                    <w:framePr w:hSpace="36" w:wrap="around" w:vAnchor="text" w:hAnchor="text" w:xAlign="right" w:yAlign="center"/>
                    <w:rPr>
                      <w:rFonts w:ascii="Trebuchet MS" w:hAnsi="Trebuchet MS"/>
                      <w:sz w:val="24"/>
                      <w:szCs w:val="24"/>
                    </w:rPr>
                  </w:pPr>
                  <w:r>
                    <w:rPr>
                      <w:rStyle w:val="Textoennegrita"/>
                      <w:rFonts w:ascii="Trebuchet MS" w:hAnsi="Trebuchet MS"/>
                    </w:rPr>
                    <w:t xml:space="preserve">Cuerpos Académicos del </w:t>
                  </w:r>
                  <w:r w:rsidR="00945341" w:rsidRPr="00945341">
                    <w:rPr>
                      <w:rStyle w:val="Textoennegrita"/>
                      <w:rFonts w:ascii="Trebuchet MS" w:hAnsi="Trebuchet MS"/>
                    </w:rPr>
                    <w:t>Departamento de Ingeniería Química</w:t>
                  </w:r>
                </w:p>
              </w:tc>
            </w:tr>
            <w:tr w:rsidR="00945341" w:rsidRPr="00110643" w:rsidTr="00945341">
              <w:trPr>
                <w:tblCellSpacing w:w="0" w:type="dxa"/>
              </w:trPr>
              <w:tc>
                <w:tcPr>
                  <w:tcW w:w="3288" w:type="dxa"/>
                  <w:shd w:val="clear" w:color="auto" w:fill="DDD9C3" w:themeFill="background2" w:themeFillShade="E6"/>
                  <w:vAlign w:val="center"/>
                  <w:hideMark/>
                </w:tcPr>
                <w:p w:rsidR="00945341" w:rsidRPr="00945341" w:rsidRDefault="00945341" w:rsidP="00945341">
                  <w:pPr>
                    <w:framePr w:hSpace="36" w:wrap="around" w:vAnchor="text" w:hAnchor="text" w:xAlign="right" w:yAlign="center"/>
                    <w:jc w:val="center"/>
                    <w:rPr>
                      <w:rFonts w:ascii="Trebuchet MS" w:hAnsi="Trebuchet MS"/>
                      <w:sz w:val="24"/>
                      <w:szCs w:val="24"/>
                    </w:rPr>
                  </w:pPr>
                  <w:r w:rsidRPr="00945341">
                    <w:rPr>
                      <w:rStyle w:val="Textoennegrita"/>
                      <w:rFonts w:ascii="Trebuchet MS" w:hAnsi="Trebuchet MS"/>
                    </w:rPr>
                    <w:t>Nombre CA</w:t>
                  </w:r>
                </w:p>
              </w:tc>
              <w:tc>
                <w:tcPr>
                  <w:tcW w:w="1409" w:type="dxa"/>
                  <w:shd w:val="clear" w:color="auto" w:fill="DDD9C3" w:themeFill="background2" w:themeFillShade="E6"/>
                  <w:vAlign w:val="center"/>
                  <w:hideMark/>
                </w:tcPr>
                <w:p w:rsidR="00945341" w:rsidRPr="00945341" w:rsidRDefault="00945341" w:rsidP="00945341">
                  <w:pPr>
                    <w:framePr w:hSpace="36" w:wrap="around" w:vAnchor="text" w:hAnchor="text" w:xAlign="right" w:yAlign="center"/>
                    <w:jc w:val="center"/>
                    <w:rPr>
                      <w:rFonts w:ascii="Trebuchet MS" w:hAnsi="Trebuchet MS"/>
                      <w:sz w:val="24"/>
                      <w:szCs w:val="24"/>
                    </w:rPr>
                  </w:pPr>
                  <w:r w:rsidRPr="00945341">
                    <w:rPr>
                      <w:rStyle w:val="Textoennegrita"/>
                      <w:rFonts w:ascii="Trebuchet MS" w:hAnsi="Trebuchet MS"/>
                    </w:rPr>
                    <w:t>Grado</w:t>
                  </w:r>
                </w:p>
              </w:tc>
              <w:tc>
                <w:tcPr>
                  <w:tcW w:w="4654" w:type="dxa"/>
                  <w:shd w:val="clear" w:color="auto" w:fill="DDD9C3" w:themeFill="background2" w:themeFillShade="E6"/>
                  <w:vAlign w:val="center"/>
                  <w:hideMark/>
                </w:tcPr>
                <w:p w:rsidR="00945341" w:rsidRPr="00945341" w:rsidRDefault="00945341" w:rsidP="00945341">
                  <w:pPr>
                    <w:framePr w:hSpace="36" w:wrap="around" w:vAnchor="text" w:hAnchor="text" w:xAlign="right" w:yAlign="center"/>
                    <w:jc w:val="center"/>
                    <w:rPr>
                      <w:rFonts w:ascii="Trebuchet MS" w:hAnsi="Trebuchet MS"/>
                      <w:sz w:val="24"/>
                      <w:szCs w:val="24"/>
                    </w:rPr>
                  </w:pPr>
                  <w:r w:rsidRPr="00945341">
                    <w:rPr>
                      <w:rStyle w:val="Textoennegrita"/>
                      <w:rFonts w:ascii="Trebuchet MS" w:hAnsi="Trebuchet MS"/>
                    </w:rPr>
                    <w:t>LGAC</w:t>
                  </w:r>
                </w:p>
              </w:tc>
            </w:tr>
            <w:tr w:rsidR="00945341" w:rsidRPr="00110643" w:rsidTr="00945341">
              <w:trPr>
                <w:tblCellSpacing w:w="0" w:type="dxa"/>
              </w:trPr>
              <w:tc>
                <w:tcPr>
                  <w:tcW w:w="3288"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 xml:space="preserve">Ingeniería de Procesos Industriales. </w:t>
                  </w:r>
                </w:p>
              </w:tc>
              <w:tc>
                <w:tcPr>
                  <w:tcW w:w="1409" w:type="dxa"/>
                  <w:shd w:val="clear" w:color="auto" w:fill="auto"/>
                  <w:vAlign w:val="center"/>
                  <w:hideMark/>
                </w:tcPr>
                <w:p w:rsidR="00945341" w:rsidRPr="00945341" w:rsidRDefault="00945341" w:rsidP="00945341">
                  <w:pPr>
                    <w:framePr w:hSpace="36" w:wrap="around" w:vAnchor="text" w:hAnchor="text" w:xAlign="right" w:yAlign="center"/>
                    <w:jc w:val="center"/>
                    <w:rPr>
                      <w:rFonts w:ascii="Trebuchet MS" w:hAnsi="Trebuchet MS"/>
                      <w:sz w:val="20"/>
                      <w:szCs w:val="24"/>
                    </w:rPr>
                  </w:pPr>
                  <w:r w:rsidRPr="00945341">
                    <w:rPr>
                      <w:rFonts w:ascii="Trebuchet MS" w:hAnsi="Trebuchet MS"/>
                      <w:sz w:val="20"/>
                      <w:szCs w:val="16"/>
                    </w:rPr>
                    <w:t xml:space="preserve">Consolidado </w:t>
                  </w:r>
                </w:p>
              </w:tc>
              <w:tc>
                <w:tcPr>
                  <w:tcW w:w="4654"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 xml:space="preserve">Análisis de procesos industriales. </w:t>
                  </w:r>
                </w:p>
              </w:tc>
            </w:tr>
            <w:tr w:rsidR="00526638" w:rsidRPr="00110643" w:rsidTr="00945341">
              <w:trPr>
                <w:tblCellSpacing w:w="0" w:type="dxa"/>
              </w:trPr>
              <w:tc>
                <w:tcPr>
                  <w:tcW w:w="3288" w:type="dxa"/>
                  <w:shd w:val="clear" w:color="auto" w:fill="auto"/>
                  <w:vAlign w:val="center"/>
                  <w:hideMark/>
                </w:tcPr>
                <w:p w:rsidR="00526638" w:rsidRPr="00945341" w:rsidRDefault="002E7BE7" w:rsidP="00945341">
                  <w:pPr>
                    <w:framePr w:hSpace="36" w:wrap="around" w:vAnchor="text" w:hAnchor="text" w:xAlign="right" w:yAlign="center"/>
                    <w:rPr>
                      <w:rFonts w:ascii="Trebuchet MS" w:hAnsi="Trebuchet MS"/>
                      <w:sz w:val="20"/>
                      <w:szCs w:val="16"/>
                    </w:rPr>
                  </w:pPr>
                  <w:r w:rsidRPr="00945341">
                    <w:rPr>
                      <w:rFonts w:ascii="Trebuchet MS" w:hAnsi="Trebuchet MS"/>
                      <w:sz w:val="20"/>
                      <w:szCs w:val="16"/>
                    </w:rPr>
                    <w:t>Ciencia y Tecnología Ambiental y de Materiales</w:t>
                  </w:r>
                </w:p>
              </w:tc>
              <w:tc>
                <w:tcPr>
                  <w:tcW w:w="1409" w:type="dxa"/>
                  <w:shd w:val="clear" w:color="auto" w:fill="auto"/>
                  <w:vAlign w:val="center"/>
                  <w:hideMark/>
                </w:tcPr>
                <w:p w:rsidR="00526638" w:rsidRPr="00945341" w:rsidRDefault="002E7BE7" w:rsidP="00945341">
                  <w:pPr>
                    <w:framePr w:hSpace="36" w:wrap="around" w:vAnchor="text" w:hAnchor="text" w:xAlign="right" w:yAlign="center"/>
                    <w:jc w:val="center"/>
                    <w:rPr>
                      <w:rFonts w:ascii="Trebuchet MS" w:hAnsi="Trebuchet MS"/>
                      <w:sz w:val="20"/>
                      <w:szCs w:val="16"/>
                    </w:rPr>
                  </w:pPr>
                  <w:r w:rsidRPr="00945341">
                    <w:rPr>
                      <w:rFonts w:ascii="Trebuchet MS" w:hAnsi="Trebuchet MS"/>
                      <w:sz w:val="20"/>
                      <w:szCs w:val="16"/>
                    </w:rPr>
                    <w:t>En Consolidación</w:t>
                  </w:r>
                </w:p>
              </w:tc>
              <w:tc>
                <w:tcPr>
                  <w:tcW w:w="4654" w:type="dxa"/>
                  <w:shd w:val="clear" w:color="auto" w:fill="auto"/>
                  <w:vAlign w:val="center"/>
                  <w:hideMark/>
                </w:tcPr>
                <w:p w:rsidR="00526638" w:rsidRPr="00945341" w:rsidRDefault="002E7BE7" w:rsidP="00945341">
                  <w:pPr>
                    <w:framePr w:hSpace="36" w:wrap="around" w:vAnchor="text" w:hAnchor="text" w:xAlign="right" w:yAlign="center"/>
                    <w:rPr>
                      <w:rFonts w:ascii="Trebuchet MS" w:hAnsi="Trebuchet MS"/>
                      <w:sz w:val="20"/>
                      <w:szCs w:val="16"/>
                    </w:rPr>
                  </w:pPr>
                  <w:r w:rsidRPr="00945341">
                    <w:rPr>
                      <w:rFonts w:ascii="Trebuchet MS" w:hAnsi="Trebuchet MS"/>
                      <w:sz w:val="20"/>
                      <w:szCs w:val="16"/>
                    </w:rPr>
                    <w:t>Síntesis y caracterización de materiales para la protección ambiental.</w:t>
                  </w:r>
                </w:p>
              </w:tc>
            </w:tr>
          </w:tbl>
          <w:p w:rsidR="00110643" w:rsidRDefault="00110643">
            <w:pPr>
              <w:rPr>
                <w:sz w:val="24"/>
                <w:szCs w:val="24"/>
              </w:rPr>
            </w:pPr>
          </w:p>
        </w:tc>
      </w:tr>
      <w:tr w:rsidR="00110643" w:rsidTr="00110643">
        <w:trPr>
          <w:tblCellSpacing w:w="0" w:type="dxa"/>
        </w:trPr>
        <w:tc>
          <w:tcPr>
            <w:tcW w:w="0" w:type="auto"/>
            <w:vAlign w:val="center"/>
            <w:hideMark/>
          </w:tcPr>
          <w:tbl>
            <w:tblPr>
              <w:tblW w:w="4977" w:type="pct"/>
              <w:tblCellSpacing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3288"/>
              <w:gridCol w:w="1409"/>
              <w:gridCol w:w="4654"/>
            </w:tblGrid>
            <w:tr w:rsidR="00945341" w:rsidRPr="00945341" w:rsidTr="00945341">
              <w:trPr>
                <w:tblCellSpacing w:w="0" w:type="dxa"/>
              </w:trPr>
              <w:tc>
                <w:tcPr>
                  <w:tcW w:w="9351" w:type="dxa"/>
                  <w:gridSpan w:val="3"/>
                  <w:tcBorders>
                    <w:right w:val="single" w:sz="4" w:space="0" w:color="BFBFBF" w:themeColor="background1" w:themeShade="BF"/>
                  </w:tcBorders>
                  <w:shd w:val="clear" w:color="auto" w:fill="C4BC96" w:themeFill="background2" w:themeFillShade="BF"/>
                  <w:vAlign w:val="center"/>
                  <w:hideMark/>
                </w:tcPr>
                <w:p w:rsidR="00945341" w:rsidRPr="00945341" w:rsidRDefault="00AE2FFB" w:rsidP="00945341">
                  <w:pPr>
                    <w:framePr w:hSpace="36" w:wrap="around" w:vAnchor="text" w:hAnchor="text" w:xAlign="right" w:yAlign="center"/>
                    <w:rPr>
                      <w:rFonts w:ascii="Trebuchet MS" w:hAnsi="Trebuchet MS"/>
                      <w:sz w:val="24"/>
                      <w:szCs w:val="24"/>
                    </w:rPr>
                  </w:pPr>
                  <w:r>
                    <w:rPr>
                      <w:rStyle w:val="Textoennegrita"/>
                      <w:rFonts w:ascii="Trebuchet MS" w:hAnsi="Trebuchet MS"/>
                    </w:rPr>
                    <w:t xml:space="preserve">Cuerpos Académicos del </w:t>
                  </w:r>
                  <w:r w:rsidR="00945341" w:rsidRPr="00945341">
                    <w:rPr>
                      <w:rStyle w:val="Textoennegrita"/>
                      <w:rFonts w:ascii="Trebuchet MS" w:hAnsi="Trebuchet MS"/>
                    </w:rPr>
                    <w:t>Departamento de Química</w:t>
                  </w:r>
                </w:p>
              </w:tc>
            </w:tr>
            <w:tr w:rsidR="00945341" w:rsidRPr="00945341" w:rsidTr="00945341">
              <w:trPr>
                <w:tblCellSpacing w:w="0" w:type="dxa"/>
              </w:trPr>
              <w:tc>
                <w:tcPr>
                  <w:tcW w:w="3288" w:type="dxa"/>
                  <w:shd w:val="clear" w:color="auto" w:fill="DDD9C3" w:themeFill="background2" w:themeFillShade="E6"/>
                  <w:vAlign w:val="center"/>
                  <w:hideMark/>
                </w:tcPr>
                <w:p w:rsidR="00945341" w:rsidRPr="00945341" w:rsidRDefault="00945341" w:rsidP="00945341">
                  <w:pPr>
                    <w:framePr w:hSpace="36" w:wrap="around" w:vAnchor="text" w:hAnchor="text" w:xAlign="right" w:yAlign="center"/>
                    <w:jc w:val="center"/>
                    <w:rPr>
                      <w:rFonts w:ascii="Trebuchet MS" w:hAnsi="Trebuchet MS"/>
                      <w:sz w:val="24"/>
                      <w:szCs w:val="24"/>
                    </w:rPr>
                  </w:pPr>
                  <w:r w:rsidRPr="00945341">
                    <w:rPr>
                      <w:rStyle w:val="Textoennegrita"/>
                      <w:rFonts w:ascii="Trebuchet MS" w:hAnsi="Trebuchet MS"/>
                    </w:rPr>
                    <w:t>Nombre CA</w:t>
                  </w:r>
                </w:p>
              </w:tc>
              <w:tc>
                <w:tcPr>
                  <w:tcW w:w="1409" w:type="dxa"/>
                  <w:shd w:val="clear" w:color="auto" w:fill="DDD9C3" w:themeFill="background2" w:themeFillShade="E6"/>
                  <w:vAlign w:val="center"/>
                  <w:hideMark/>
                </w:tcPr>
                <w:p w:rsidR="00945341" w:rsidRPr="00945341" w:rsidRDefault="00945341" w:rsidP="00945341">
                  <w:pPr>
                    <w:framePr w:hSpace="36" w:wrap="around" w:vAnchor="text" w:hAnchor="text" w:xAlign="right" w:yAlign="center"/>
                    <w:jc w:val="center"/>
                    <w:rPr>
                      <w:rFonts w:ascii="Trebuchet MS" w:hAnsi="Trebuchet MS"/>
                      <w:sz w:val="24"/>
                      <w:szCs w:val="24"/>
                    </w:rPr>
                  </w:pPr>
                  <w:r w:rsidRPr="00945341">
                    <w:rPr>
                      <w:rStyle w:val="Textoennegrita"/>
                      <w:rFonts w:ascii="Trebuchet MS" w:hAnsi="Trebuchet MS"/>
                    </w:rPr>
                    <w:t>Grado</w:t>
                  </w:r>
                </w:p>
              </w:tc>
              <w:tc>
                <w:tcPr>
                  <w:tcW w:w="4654" w:type="dxa"/>
                  <w:shd w:val="clear" w:color="auto" w:fill="DDD9C3" w:themeFill="background2" w:themeFillShade="E6"/>
                  <w:vAlign w:val="center"/>
                  <w:hideMark/>
                </w:tcPr>
                <w:p w:rsidR="00945341" w:rsidRPr="00945341" w:rsidRDefault="00945341" w:rsidP="00945341">
                  <w:pPr>
                    <w:framePr w:hSpace="36" w:wrap="around" w:vAnchor="text" w:hAnchor="text" w:xAlign="right" w:yAlign="center"/>
                    <w:jc w:val="center"/>
                    <w:rPr>
                      <w:rFonts w:ascii="Trebuchet MS" w:hAnsi="Trebuchet MS"/>
                      <w:sz w:val="24"/>
                      <w:szCs w:val="24"/>
                    </w:rPr>
                  </w:pPr>
                  <w:r w:rsidRPr="00945341">
                    <w:rPr>
                      <w:rStyle w:val="Textoennegrita"/>
                      <w:rFonts w:ascii="Trebuchet MS" w:hAnsi="Trebuchet MS"/>
                    </w:rPr>
                    <w:t>LGAC</w:t>
                  </w:r>
                </w:p>
              </w:tc>
            </w:tr>
            <w:tr w:rsidR="00945341" w:rsidRPr="00945341" w:rsidTr="00945341">
              <w:trPr>
                <w:tblCellSpacing w:w="0" w:type="dxa"/>
              </w:trPr>
              <w:tc>
                <w:tcPr>
                  <w:tcW w:w="3288"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Desarrollo de Nuevos Métodos Analíticos para la Determinación de Diferentes Compuestos/Elementos de Interés Medio Ambiental, Clínico, Farmacéutico e Industrial.</w:t>
                  </w:r>
                </w:p>
              </w:tc>
              <w:tc>
                <w:tcPr>
                  <w:tcW w:w="1409" w:type="dxa"/>
                  <w:shd w:val="clear" w:color="auto" w:fill="auto"/>
                  <w:vAlign w:val="center"/>
                  <w:hideMark/>
                </w:tcPr>
                <w:p w:rsidR="00945341" w:rsidRPr="00945341" w:rsidRDefault="00945341" w:rsidP="00945341">
                  <w:pPr>
                    <w:framePr w:hSpace="36" w:wrap="around" w:vAnchor="text" w:hAnchor="text" w:xAlign="right" w:yAlign="center"/>
                    <w:jc w:val="center"/>
                    <w:rPr>
                      <w:rFonts w:ascii="Trebuchet MS" w:hAnsi="Trebuchet MS"/>
                      <w:sz w:val="20"/>
                      <w:szCs w:val="24"/>
                    </w:rPr>
                  </w:pPr>
                  <w:r w:rsidRPr="00945341">
                    <w:rPr>
                      <w:rFonts w:ascii="Trebuchet MS" w:hAnsi="Trebuchet MS"/>
                      <w:sz w:val="20"/>
                      <w:szCs w:val="16"/>
                    </w:rPr>
                    <w:t>En Consolidación</w:t>
                  </w:r>
                </w:p>
              </w:tc>
              <w:tc>
                <w:tcPr>
                  <w:tcW w:w="4654"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rPr>
                  </w:pPr>
                  <w:r w:rsidRPr="00945341">
                    <w:rPr>
                      <w:rFonts w:ascii="Trebuchet MS" w:hAnsi="Trebuchet MS"/>
                      <w:sz w:val="20"/>
                      <w:szCs w:val="16"/>
                    </w:rPr>
                    <w:t>Desarrollo de los procedimientos para el análisis de los productos industriales y los materiales de interés clínico.</w:t>
                  </w:r>
                  <w:r w:rsidRPr="00945341">
                    <w:rPr>
                      <w:rFonts w:ascii="Trebuchet MS" w:hAnsi="Trebuchet MS"/>
                      <w:sz w:val="20"/>
                    </w:rPr>
                    <w:t xml:space="preserve"> </w:t>
                  </w:r>
                </w:p>
                <w:p w:rsidR="00945341" w:rsidRPr="00945341" w:rsidRDefault="00945341" w:rsidP="00945341">
                  <w:pPr>
                    <w:pStyle w:val="NormalWeb"/>
                    <w:framePr w:hSpace="36" w:wrap="around" w:vAnchor="text" w:hAnchor="text" w:xAlign="right" w:yAlign="center"/>
                    <w:rPr>
                      <w:rFonts w:ascii="Trebuchet MS" w:hAnsi="Trebuchet MS"/>
                      <w:sz w:val="20"/>
                    </w:rPr>
                  </w:pPr>
                  <w:r w:rsidRPr="00945341">
                    <w:rPr>
                      <w:rFonts w:ascii="Trebuchet MS" w:hAnsi="Trebuchet MS"/>
                      <w:sz w:val="20"/>
                      <w:szCs w:val="16"/>
                    </w:rPr>
                    <w:t>Estudios sobre la biodisponibilidad, distribución y especiación de los elementos traza en materiales medio ambientales, alimenticios y de interés clínico.</w:t>
                  </w:r>
                </w:p>
                <w:p w:rsidR="00945341" w:rsidRPr="00945341" w:rsidRDefault="00945341" w:rsidP="00945341">
                  <w:pPr>
                    <w:pStyle w:val="NormalWeb"/>
                    <w:framePr w:hSpace="36" w:wrap="around" w:vAnchor="text" w:hAnchor="text" w:xAlign="right" w:yAlign="center"/>
                    <w:rPr>
                      <w:rFonts w:ascii="Trebuchet MS" w:hAnsi="Trebuchet MS"/>
                      <w:sz w:val="20"/>
                    </w:rPr>
                  </w:pPr>
                  <w:r w:rsidRPr="00945341">
                    <w:rPr>
                      <w:rFonts w:ascii="Trebuchet MS" w:hAnsi="Trebuchet MS"/>
                      <w:sz w:val="20"/>
                      <w:szCs w:val="16"/>
                    </w:rPr>
                    <w:t>Aplicaciones de diferentes técnicas instrumentales en el análisis de los alimentos, de los productos farmacéuticos y muestras medio ambientales.</w:t>
                  </w:r>
                </w:p>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Empleo de los Métodos quimiométricos en el análisis químico.</w:t>
                  </w:r>
                </w:p>
              </w:tc>
            </w:tr>
            <w:tr w:rsidR="00945341" w:rsidRPr="00945341" w:rsidTr="00945341">
              <w:trPr>
                <w:tblCellSpacing w:w="0" w:type="dxa"/>
              </w:trPr>
              <w:tc>
                <w:tcPr>
                  <w:tcW w:w="3288"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 xml:space="preserve">Eficiencia y Diversificación Energética. </w:t>
                  </w:r>
                </w:p>
              </w:tc>
              <w:tc>
                <w:tcPr>
                  <w:tcW w:w="1409" w:type="dxa"/>
                  <w:shd w:val="clear" w:color="auto" w:fill="auto"/>
                  <w:vAlign w:val="center"/>
                  <w:hideMark/>
                </w:tcPr>
                <w:p w:rsidR="00945341" w:rsidRPr="00945341" w:rsidRDefault="00945341" w:rsidP="00945341">
                  <w:pPr>
                    <w:framePr w:hSpace="36" w:wrap="around" w:vAnchor="text" w:hAnchor="text" w:xAlign="right" w:yAlign="center"/>
                    <w:jc w:val="center"/>
                    <w:rPr>
                      <w:rFonts w:ascii="Trebuchet MS" w:hAnsi="Trebuchet MS"/>
                      <w:sz w:val="20"/>
                      <w:szCs w:val="24"/>
                    </w:rPr>
                  </w:pPr>
                  <w:r w:rsidRPr="00945341">
                    <w:rPr>
                      <w:rFonts w:ascii="Trebuchet MS" w:hAnsi="Trebuchet MS"/>
                      <w:sz w:val="20"/>
                      <w:szCs w:val="16"/>
                    </w:rPr>
                    <w:t xml:space="preserve">En Formación </w:t>
                  </w:r>
                </w:p>
              </w:tc>
              <w:tc>
                <w:tcPr>
                  <w:tcW w:w="4654" w:type="dxa"/>
                  <w:shd w:val="clear" w:color="auto" w:fill="auto"/>
                  <w:vAlign w:val="center"/>
                  <w:hideMark/>
                </w:tcPr>
                <w:p w:rsidR="00945341" w:rsidRPr="00945341" w:rsidRDefault="00945341" w:rsidP="00945341">
                  <w:pPr>
                    <w:pStyle w:val="NormalWeb"/>
                    <w:framePr w:hSpace="36" w:wrap="around" w:vAnchor="text" w:hAnchor="text" w:xAlign="right" w:yAlign="center"/>
                    <w:rPr>
                      <w:rFonts w:ascii="Trebuchet MS" w:hAnsi="Trebuchet MS"/>
                      <w:sz w:val="20"/>
                    </w:rPr>
                  </w:pPr>
                  <w:r w:rsidRPr="00945341">
                    <w:rPr>
                      <w:rFonts w:ascii="Trebuchet MS" w:hAnsi="Trebuchet MS"/>
                      <w:sz w:val="20"/>
                      <w:szCs w:val="16"/>
                    </w:rPr>
                    <w:t>Integración de procesos para el uso eficiente de la energía.</w:t>
                  </w:r>
                </w:p>
                <w:p w:rsidR="00945341" w:rsidRPr="00945341" w:rsidRDefault="00945341" w:rsidP="00945341">
                  <w:pPr>
                    <w:pStyle w:val="NormalWeb"/>
                    <w:framePr w:hSpace="36" w:wrap="around" w:vAnchor="text" w:hAnchor="text" w:xAlign="right" w:yAlign="center"/>
                    <w:rPr>
                      <w:rFonts w:ascii="Trebuchet MS" w:hAnsi="Trebuchet MS"/>
                      <w:sz w:val="20"/>
                    </w:rPr>
                  </w:pPr>
                  <w:r w:rsidRPr="00945341">
                    <w:rPr>
                      <w:rFonts w:ascii="Trebuchet MS" w:hAnsi="Trebuchet MS"/>
                      <w:sz w:val="20"/>
                      <w:szCs w:val="16"/>
                    </w:rPr>
                    <w:t>Fuentes renovables de energía.</w:t>
                  </w:r>
                </w:p>
              </w:tc>
            </w:tr>
            <w:tr w:rsidR="00945341" w:rsidRPr="00945341" w:rsidTr="00945341">
              <w:trPr>
                <w:tblCellSpacing w:w="0" w:type="dxa"/>
              </w:trPr>
              <w:tc>
                <w:tcPr>
                  <w:tcW w:w="3288"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Electroquímica Ambiental.</w:t>
                  </w:r>
                </w:p>
              </w:tc>
              <w:tc>
                <w:tcPr>
                  <w:tcW w:w="1409" w:type="dxa"/>
                  <w:shd w:val="clear" w:color="auto" w:fill="auto"/>
                  <w:vAlign w:val="center"/>
                  <w:hideMark/>
                </w:tcPr>
                <w:p w:rsidR="00945341" w:rsidRPr="00945341" w:rsidRDefault="00945341" w:rsidP="00945341">
                  <w:pPr>
                    <w:framePr w:hSpace="36" w:wrap="around" w:vAnchor="text" w:hAnchor="text" w:xAlign="right" w:yAlign="center"/>
                    <w:jc w:val="center"/>
                    <w:rPr>
                      <w:rFonts w:ascii="Trebuchet MS" w:hAnsi="Trebuchet MS"/>
                      <w:sz w:val="20"/>
                      <w:szCs w:val="24"/>
                    </w:rPr>
                  </w:pPr>
                  <w:r w:rsidRPr="00945341">
                    <w:rPr>
                      <w:rFonts w:ascii="Trebuchet MS" w:hAnsi="Trebuchet MS"/>
                      <w:sz w:val="20"/>
                      <w:szCs w:val="16"/>
                    </w:rPr>
                    <w:t>Consolidado</w:t>
                  </w:r>
                </w:p>
              </w:tc>
              <w:tc>
                <w:tcPr>
                  <w:tcW w:w="4654"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rPr>
                  </w:pPr>
                  <w:r w:rsidRPr="00945341">
                    <w:rPr>
                      <w:rFonts w:ascii="Trebuchet MS" w:hAnsi="Trebuchet MS"/>
                      <w:sz w:val="20"/>
                      <w:szCs w:val="16"/>
                    </w:rPr>
                    <w:t>Detección, identificación y cuantificación de especies contaminantes.</w:t>
                  </w:r>
                  <w:r w:rsidRPr="00945341">
                    <w:rPr>
                      <w:rFonts w:ascii="Trebuchet MS" w:hAnsi="Trebuchet MS"/>
                      <w:sz w:val="20"/>
                    </w:rPr>
                    <w:t xml:space="preserve"> </w:t>
                  </w:r>
                </w:p>
                <w:p w:rsidR="00945341" w:rsidRPr="00945341" w:rsidRDefault="00945341" w:rsidP="00945341">
                  <w:pPr>
                    <w:pStyle w:val="NormalWeb"/>
                    <w:framePr w:hSpace="36" w:wrap="around" w:vAnchor="text" w:hAnchor="text" w:xAlign="right" w:yAlign="center"/>
                    <w:rPr>
                      <w:rFonts w:ascii="Trebuchet MS" w:hAnsi="Trebuchet MS"/>
                      <w:sz w:val="20"/>
                    </w:rPr>
                  </w:pPr>
                  <w:r w:rsidRPr="00945341">
                    <w:rPr>
                      <w:rFonts w:ascii="Trebuchet MS" w:hAnsi="Trebuchet MS"/>
                      <w:sz w:val="20"/>
                      <w:szCs w:val="16"/>
                    </w:rPr>
                    <w:t>Electrodegradación y remoción de especies contaminantes.</w:t>
                  </w:r>
                </w:p>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Elaboración de nuevos materiales de electrodo.</w:t>
                  </w:r>
                </w:p>
              </w:tc>
            </w:tr>
            <w:tr w:rsidR="00945341" w:rsidRPr="00945341" w:rsidTr="00945341">
              <w:trPr>
                <w:tblCellSpacing w:w="0" w:type="dxa"/>
              </w:trPr>
              <w:tc>
                <w:tcPr>
                  <w:tcW w:w="3288"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Físico-Química y Tecnología de Materiales.</w:t>
                  </w:r>
                </w:p>
              </w:tc>
              <w:tc>
                <w:tcPr>
                  <w:tcW w:w="1409" w:type="dxa"/>
                  <w:shd w:val="clear" w:color="auto" w:fill="auto"/>
                  <w:vAlign w:val="center"/>
                  <w:hideMark/>
                </w:tcPr>
                <w:p w:rsidR="00945341" w:rsidRPr="00945341" w:rsidRDefault="00945341" w:rsidP="00945341">
                  <w:pPr>
                    <w:framePr w:hSpace="36" w:wrap="around" w:vAnchor="text" w:hAnchor="text" w:xAlign="right" w:yAlign="center"/>
                    <w:jc w:val="center"/>
                    <w:rPr>
                      <w:rFonts w:ascii="Trebuchet MS" w:hAnsi="Trebuchet MS"/>
                      <w:sz w:val="20"/>
                      <w:szCs w:val="24"/>
                    </w:rPr>
                  </w:pPr>
                  <w:r w:rsidRPr="00945341">
                    <w:rPr>
                      <w:rFonts w:ascii="Trebuchet MS" w:hAnsi="Trebuchet MS"/>
                      <w:sz w:val="20"/>
                      <w:szCs w:val="16"/>
                    </w:rPr>
                    <w:t>En Formación</w:t>
                  </w:r>
                </w:p>
              </w:tc>
              <w:tc>
                <w:tcPr>
                  <w:tcW w:w="4654"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Síntesis y caracterización de materiales adsorbentes.</w:t>
                  </w:r>
                  <w:r w:rsidRPr="00945341">
                    <w:rPr>
                      <w:rFonts w:ascii="Trebuchet MS" w:hAnsi="Trebuchet MS"/>
                      <w:sz w:val="20"/>
                    </w:rPr>
                    <w:br/>
                  </w:r>
                  <w:r w:rsidRPr="00945341">
                    <w:rPr>
                      <w:rFonts w:ascii="Trebuchet MS" w:hAnsi="Trebuchet MS"/>
                      <w:sz w:val="20"/>
                    </w:rPr>
                    <w:br/>
                  </w:r>
                  <w:r w:rsidRPr="00945341">
                    <w:rPr>
                      <w:rFonts w:ascii="Trebuchet MS" w:hAnsi="Trebuchet MS"/>
                      <w:sz w:val="20"/>
                      <w:szCs w:val="16"/>
                    </w:rPr>
                    <w:t>Estudio de materiales con propiedades catalíticas.</w:t>
                  </w:r>
                </w:p>
              </w:tc>
            </w:tr>
            <w:tr w:rsidR="00945341" w:rsidRPr="00945341" w:rsidTr="00945341">
              <w:trPr>
                <w:tblCellSpacing w:w="0" w:type="dxa"/>
              </w:trPr>
              <w:tc>
                <w:tcPr>
                  <w:tcW w:w="3288"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lastRenderedPageBreak/>
                    <w:t xml:space="preserve">Preparación, Procesamiento y Caracterización de Materiales Catalíticos y Cerámicos.  </w:t>
                  </w:r>
                </w:p>
              </w:tc>
              <w:tc>
                <w:tcPr>
                  <w:tcW w:w="1409" w:type="dxa"/>
                  <w:shd w:val="clear" w:color="auto" w:fill="auto"/>
                  <w:vAlign w:val="center"/>
                  <w:hideMark/>
                </w:tcPr>
                <w:p w:rsidR="00945341" w:rsidRPr="00945341" w:rsidRDefault="00945341" w:rsidP="00945341">
                  <w:pPr>
                    <w:framePr w:hSpace="36" w:wrap="around" w:vAnchor="text" w:hAnchor="text" w:xAlign="right" w:yAlign="center"/>
                    <w:jc w:val="center"/>
                    <w:rPr>
                      <w:rFonts w:ascii="Trebuchet MS" w:hAnsi="Trebuchet MS"/>
                      <w:sz w:val="20"/>
                      <w:szCs w:val="24"/>
                    </w:rPr>
                  </w:pPr>
                  <w:r w:rsidRPr="00945341">
                    <w:rPr>
                      <w:rFonts w:ascii="Trebuchet MS" w:hAnsi="Trebuchet MS"/>
                      <w:sz w:val="20"/>
                      <w:szCs w:val="16"/>
                    </w:rPr>
                    <w:t xml:space="preserve">Consolidado </w:t>
                  </w:r>
                </w:p>
              </w:tc>
              <w:tc>
                <w:tcPr>
                  <w:tcW w:w="4654"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 xml:space="preserve">Desarrollo de materiales catalíticos. </w:t>
                  </w:r>
                  <w:r w:rsidRPr="00945341">
                    <w:rPr>
                      <w:rFonts w:ascii="Trebuchet MS" w:hAnsi="Trebuchet MS"/>
                      <w:sz w:val="20"/>
                    </w:rPr>
                    <w:br/>
                  </w:r>
                  <w:r w:rsidRPr="00945341">
                    <w:rPr>
                      <w:rFonts w:ascii="Trebuchet MS" w:hAnsi="Trebuchet MS"/>
                      <w:sz w:val="20"/>
                    </w:rPr>
                    <w:br/>
                  </w:r>
                  <w:r w:rsidRPr="00945341">
                    <w:rPr>
                      <w:rFonts w:ascii="Trebuchet MS" w:hAnsi="Trebuchet MS"/>
                      <w:sz w:val="20"/>
                      <w:szCs w:val="16"/>
                    </w:rPr>
                    <w:t xml:space="preserve">Desarrollo de materiales cerámicos. </w:t>
                  </w:r>
                </w:p>
              </w:tc>
            </w:tr>
            <w:tr w:rsidR="00945341" w:rsidRPr="00945341" w:rsidTr="00945341">
              <w:trPr>
                <w:tblCellSpacing w:w="0" w:type="dxa"/>
              </w:trPr>
              <w:tc>
                <w:tcPr>
                  <w:tcW w:w="3288"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 xml:space="preserve">Química Analítica Ambiental y de Procesos Industriales. </w:t>
                  </w:r>
                </w:p>
              </w:tc>
              <w:tc>
                <w:tcPr>
                  <w:tcW w:w="1409" w:type="dxa"/>
                  <w:shd w:val="clear" w:color="auto" w:fill="auto"/>
                  <w:vAlign w:val="center"/>
                  <w:hideMark/>
                </w:tcPr>
                <w:p w:rsidR="00945341" w:rsidRPr="00945341" w:rsidRDefault="00945341" w:rsidP="00945341">
                  <w:pPr>
                    <w:framePr w:hSpace="36" w:wrap="around" w:vAnchor="text" w:hAnchor="text" w:xAlign="right" w:yAlign="center"/>
                    <w:jc w:val="center"/>
                    <w:rPr>
                      <w:rFonts w:ascii="Trebuchet MS" w:hAnsi="Trebuchet MS"/>
                      <w:sz w:val="20"/>
                      <w:szCs w:val="24"/>
                    </w:rPr>
                  </w:pPr>
                  <w:r w:rsidRPr="00945341">
                    <w:rPr>
                      <w:rFonts w:ascii="Trebuchet MS" w:hAnsi="Trebuchet MS"/>
                      <w:sz w:val="20"/>
                      <w:szCs w:val="16"/>
                    </w:rPr>
                    <w:t xml:space="preserve">Consolidado </w:t>
                  </w:r>
                </w:p>
              </w:tc>
              <w:tc>
                <w:tcPr>
                  <w:tcW w:w="4654"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rPr>
                  </w:pPr>
                  <w:r w:rsidRPr="00945341">
                    <w:rPr>
                      <w:rFonts w:ascii="Trebuchet MS" w:hAnsi="Trebuchet MS"/>
                      <w:sz w:val="20"/>
                      <w:szCs w:val="16"/>
                    </w:rPr>
                    <w:t xml:space="preserve">Química analítica ambiental. </w:t>
                  </w:r>
                </w:p>
                <w:p w:rsidR="00945341" w:rsidRPr="00945341" w:rsidRDefault="00945341" w:rsidP="00945341">
                  <w:pPr>
                    <w:pStyle w:val="NormalWeb"/>
                    <w:framePr w:hSpace="36" w:wrap="around" w:vAnchor="text" w:hAnchor="text" w:xAlign="right" w:yAlign="center"/>
                    <w:rPr>
                      <w:rFonts w:ascii="Trebuchet MS" w:hAnsi="Trebuchet MS"/>
                      <w:sz w:val="20"/>
                    </w:rPr>
                  </w:pPr>
                  <w:r w:rsidRPr="00945341">
                    <w:rPr>
                      <w:rFonts w:ascii="Trebuchet MS" w:hAnsi="Trebuchet MS"/>
                      <w:sz w:val="20"/>
                      <w:szCs w:val="16"/>
                    </w:rPr>
                    <w:t xml:space="preserve">Procesos de sepración. </w:t>
                  </w:r>
                </w:p>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 xml:space="preserve">Fisicoquímica de disoluciones. </w:t>
                  </w:r>
                </w:p>
              </w:tc>
            </w:tr>
            <w:tr w:rsidR="00945341" w:rsidRPr="00945341" w:rsidTr="00945341">
              <w:trPr>
                <w:tblCellSpacing w:w="0" w:type="dxa"/>
              </w:trPr>
              <w:tc>
                <w:tcPr>
                  <w:tcW w:w="3288"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 xml:space="preserve">Química Aplicada a Catalísis y Sistemas Biológicos. </w:t>
                  </w:r>
                </w:p>
              </w:tc>
              <w:tc>
                <w:tcPr>
                  <w:tcW w:w="1409" w:type="dxa"/>
                  <w:shd w:val="clear" w:color="auto" w:fill="auto"/>
                  <w:vAlign w:val="center"/>
                  <w:hideMark/>
                </w:tcPr>
                <w:p w:rsidR="00945341" w:rsidRPr="00945341" w:rsidRDefault="00945341" w:rsidP="00945341">
                  <w:pPr>
                    <w:framePr w:hSpace="36" w:wrap="around" w:vAnchor="text" w:hAnchor="text" w:xAlign="right" w:yAlign="center"/>
                    <w:jc w:val="center"/>
                    <w:rPr>
                      <w:rFonts w:ascii="Trebuchet MS" w:hAnsi="Trebuchet MS"/>
                      <w:sz w:val="20"/>
                      <w:szCs w:val="24"/>
                    </w:rPr>
                  </w:pPr>
                  <w:r w:rsidRPr="00945341">
                    <w:rPr>
                      <w:rFonts w:ascii="Trebuchet MS" w:hAnsi="Trebuchet MS"/>
                      <w:sz w:val="20"/>
                      <w:szCs w:val="16"/>
                    </w:rPr>
                    <w:t xml:space="preserve">En Consolidación </w:t>
                  </w:r>
                </w:p>
              </w:tc>
              <w:tc>
                <w:tcPr>
                  <w:tcW w:w="4654"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Química organometálica y química de coordinación.</w:t>
                  </w:r>
                </w:p>
              </w:tc>
            </w:tr>
            <w:tr w:rsidR="00945341" w:rsidRPr="00945341" w:rsidTr="00945341">
              <w:trPr>
                <w:tblCellSpacing w:w="0" w:type="dxa"/>
              </w:trPr>
              <w:tc>
                <w:tcPr>
                  <w:tcW w:w="3288"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 xml:space="preserve">Química Teórica y Computacional y Fisicoquímica de Polímeros.  </w:t>
                  </w:r>
                </w:p>
              </w:tc>
              <w:tc>
                <w:tcPr>
                  <w:tcW w:w="1409" w:type="dxa"/>
                  <w:shd w:val="clear" w:color="auto" w:fill="auto"/>
                  <w:vAlign w:val="center"/>
                  <w:hideMark/>
                </w:tcPr>
                <w:p w:rsidR="00945341" w:rsidRPr="00945341" w:rsidRDefault="00945341" w:rsidP="00945341">
                  <w:pPr>
                    <w:framePr w:hSpace="36" w:wrap="around" w:vAnchor="text" w:hAnchor="text" w:xAlign="right" w:yAlign="center"/>
                    <w:jc w:val="center"/>
                    <w:rPr>
                      <w:rFonts w:ascii="Trebuchet MS" w:hAnsi="Trebuchet MS"/>
                      <w:sz w:val="20"/>
                      <w:szCs w:val="24"/>
                    </w:rPr>
                  </w:pPr>
                  <w:r w:rsidRPr="00945341">
                    <w:rPr>
                      <w:rFonts w:ascii="Trebuchet MS" w:hAnsi="Trebuchet MS"/>
                      <w:sz w:val="20"/>
                      <w:szCs w:val="16"/>
                    </w:rPr>
                    <w:t xml:space="preserve">Consolidado </w:t>
                  </w:r>
                </w:p>
              </w:tc>
              <w:tc>
                <w:tcPr>
                  <w:tcW w:w="4654"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Fisicoquímica de polímeros.</w:t>
                  </w:r>
                  <w:r w:rsidRPr="00945341">
                    <w:rPr>
                      <w:rFonts w:ascii="Trebuchet MS" w:hAnsi="Trebuchet MS"/>
                      <w:sz w:val="20"/>
                    </w:rPr>
                    <w:br/>
                  </w:r>
                  <w:r w:rsidRPr="00945341">
                    <w:rPr>
                      <w:rFonts w:ascii="Trebuchet MS" w:hAnsi="Trebuchet MS"/>
                      <w:sz w:val="20"/>
                    </w:rPr>
                    <w:br/>
                  </w:r>
                  <w:r w:rsidRPr="00945341">
                    <w:rPr>
                      <w:rFonts w:ascii="Trebuchet MS" w:hAnsi="Trebuchet MS"/>
                      <w:sz w:val="20"/>
                      <w:szCs w:val="16"/>
                    </w:rPr>
                    <w:t>Química teórica y computacional.</w:t>
                  </w:r>
                </w:p>
              </w:tc>
            </w:tr>
            <w:tr w:rsidR="00945341" w:rsidRPr="00945341" w:rsidTr="00945341">
              <w:trPr>
                <w:tblCellSpacing w:w="0" w:type="dxa"/>
              </w:trPr>
              <w:tc>
                <w:tcPr>
                  <w:tcW w:w="3288"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 xml:space="preserve">Química y Tecnología del Silicio.  </w:t>
                  </w:r>
                </w:p>
              </w:tc>
              <w:tc>
                <w:tcPr>
                  <w:tcW w:w="1409" w:type="dxa"/>
                  <w:shd w:val="clear" w:color="auto" w:fill="auto"/>
                  <w:vAlign w:val="center"/>
                  <w:hideMark/>
                </w:tcPr>
                <w:p w:rsidR="00945341" w:rsidRPr="00945341" w:rsidRDefault="00945341" w:rsidP="00945341">
                  <w:pPr>
                    <w:framePr w:hSpace="36" w:wrap="around" w:vAnchor="text" w:hAnchor="text" w:xAlign="right" w:yAlign="center"/>
                    <w:jc w:val="center"/>
                    <w:rPr>
                      <w:rFonts w:ascii="Trebuchet MS" w:hAnsi="Trebuchet MS"/>
                      <w:sz w:val="20"/>
                      <w:szCs w:val="24"/>
                    </w:rPr>
                  </w:pPr>
                  <w:r w:rsidRPr="00945341">
                    <w:rPr>
                      <w:rFonts w:ascii="Trebuchet MS" w:hAnsi="Trebuchet MS"/>
                      <w:sz w:val="20"/>
                      <w:szCs w:val="16"/>
                    </w:rPr>
                    <w:t xml:space="preserve">Consolidado </w:t>
                  </w:r>
                </w:p>
              </w:tc>
              <w:tc>
                <w:tcPr>
                  <w:tcW w:w="4654"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rPr>
                  </w:pPr>
                  <w:r w:rsidRPr="00945341">
                    <w:rPr>
                      <w:rFonts w:ascii="Trebuchet MS" w:hAnsi="Trebuchet MS"/>
                      <w:sz w:val="20"/>
                      <w:szCs w:val="16"/>
                    </w:rPr>
                    <w:t xml:space="preserve">Procesos directos de obtención de compuestos primarios de silicio a partir de silicio y silicatos naturales. </w:t>
                  </w:r>
                </w:p>
                <w:p w:rsidR="00945341" w:rsidRPr="00945341" w:rsidRDefault="00945341" w:rsidP="00945341">
                  <w:pPr>
                    <w:pStyle w:val="NormalWeb"/>
                    <w:framePr w:hSpace="36" w:wrap="around" w:vAnchor="text" w:hAnchor="text" w:xAlign="right" w:yAlign="center"/>
                    <w:rPr>
                      <w:rFonts w:ascii="Trebuchet MS" w:hAnsi="Trebuchet MS"/>
                      <w:sz w:val="20"/>
                    </w:rPr>
                  </w:pPr>
                  <w:r w:rsidRPr="00945341">
                    <w:rPr>
                      <w:rFonts w:ascii="Trebuchet MS" w:hAnsi="Trebuchet MS"/>
                      <w:sz w:val="20"/>
                      <w:szCs w:val="16"/>
                    </w:rPr>
                    <w:t>Síntesis, estudios de propiedades fisicoquímicas y aplicaciones de polímeros inorgánicos de silicio.</w:t>
                  </w:r>
                </w:p>
                <w:p w:rsidR="00945341" w:rsidRPr="00945341" w:rsidRDefault="00945341" w:rsidP="00945341">
                  <w:pPr>
                    <w:pStyle w:val="NormalWeb"/>
                    <w:framePr w:hSpace="36" w:wrap="around" w:vAnchor="text" w:hAnchor="text" w:xAlign="right" w:yAlign="center"/>
                    <w:rPr>
                      <w:rFonts w:ascii="Trebuchet MS" w:hAnsi="Trebuchet MS"/>
                      <w:sz w:val="20"/>
                    </w:rPr>
                  </w:pPr>
                  <w:r w:rsidRPr="00945341">
                    <w:rPr>
                      <w:rFonts w:ascii="Trebuchet MS" w:hAnsi="Trebuchet MS"/>
                      <w:sz w:val="20"/>
                      <w:szCs w:val="16"/>
                    </w:rPr>
                    <w:t>Estudios sobre la aplicación de compuestos de silicio en problemas de conservación arquitectónica y caracterización del grado de deterioro de materiales petreos en base a silicio.</w:t>
                  </w:r>
                </w:p>
                <w:p w:rsidR="00945341" w:rsidRPr="00945341" w:rsidRDefault="00945341" w:rsidP="00945341">
                  <w:pPr>
                    <w:pStyle w:val="NormalWeb"/>
                    <w:framePr w:hSpace="36" w:wrap="around" w:vAnchor="text" w:hAnchor="text" w:xAlign="right" w:yAlign="center"/>
                    <w:rPr>
                      <w:rFonts w:ascii="Trebuchet MS" w:hAnsi="Trebuchet MS"/>
                      <w:sz w:val="20"/>
                    </w:rPr>
                  </w:pPr>
                  <w:r w:rsidRPr="00945341">
                    <w:rPr>
                      <w:rFonts w:ascii="Trebuchet MS" w:hAnsi="Trebuchet MS"/>
                      <w:sz w:val="20"/>
                      <w:szCs w:val="16"/>
                    </w:rPr>
                    <w:t>Química organometálica de silicio y de elementos del grupo 14.</w:t>
                  </w:r>
                </w:p>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 xml:space="preserve">Síntesis, caracterización y aplicación de especies hipervalentes de silicio. </w:t>
                  </w:r>
                </w:p>
              </w:tc>
            </w:tr>
            <w:tr w:rsidR="00945341" w:rsidRPr="00945341" w:rsidTr="00945341">
              <w:trPr>
                <w:tblCellSpacing w:w="0" w:type="dxa"/>
              </w:trPr>
              <w:tc>
                <w:tcPr>
                  <w:tcW w:w="3288"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Síntesis Orgánica.</w:t>
                  </w:r>
                </w:p>
              </w:tc>
              <w:tc>
                <w:tcPr>
                  <w:tcW w:w="1409" w:type="dxa"/>
                  <w:shd w:val="clear" w:color="auto" w:fill="auto"/>
                  <w:vAlign w:val="center"/>
                  <w:hideMark/>
                </w:tcPr>
                <w:p w:rsidR="00945341" w:rsidRPr="00945341" w:rsidRDefault="00945341" w:rsidP="00945341">
                  <w:pPr>
                    <w:framePr w:hSpace="36" w:wrap="around" w:vAnchor="text" w:hAnchor="text" w:xAlign="right" w:yAlign="center"/>
                    <w:jc w:val="center"/>
                    <w:rPr>
                      <w:rFonts w:ascii="Trebuchet MS" w:hAnsi="Trebuchet MS"/>
                      <w:sz w:val="20"/>
                      <w:szCs w:val="24"/>
                    </w:rPr>
                  </w:pPr>
                  <w:r w:rsidRPr="00945341">
                    <w:rPr>
                      <w:rFonts w:ascii="Trebuchet MS" w:hAnsi="Trebuchet MS"/>
                      <w:sz w:val="20"/>
                      <w:szCs w:val="16"/>
                    </w:rPr>
                    <w:t>En Consolidación</w:t>
                  </w:r>
                </w:p>
              </w:tc>
              <w:tc>
                <w:tcPr>
                  <w:tcW w:w="4654"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Síntesis estereoselectiva de compuestos homocíclicos con actividad biológica.</w:t>
                  </w:r>
                </w:p>
              </w:tc>
            </w:tr>
            <w:tr w:rsidR="00945341" w:rsidRPr="00945341" w:rsidTr="00945341">
              <w:trPr>
                <w:tblCellSpacing w:w="0" w:type="dxa"/>
              </w:trPr>
              <w:tc>
                <w:tcPr>
                  <w:tcW w:w="3288"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Sólidos Activos Naturales y Sintéticos: Caracterización, Propiedades y Aplicaciones.</w:t>
                  </w:r>
                </w:p>
              </w:tc>
              <w:tc>
                <w:tcPr>
                  <w:tcW w:w="1409" w:type="dxa"/>
                  <w:shd w:val="clear" w:color="auto" w:fill="auto"/>
                  <w:vAlign w:val="center"/>
                  <w:hideMark/>
                </w:tcPr>
                <w:p w:rsidR="00945341" w:rsidRPr="00945341" w:rsidRDefault="00945341" w:rsidP="00945341">
                  <w:pPr>
                    <w:framePr w:hSpace="36" w:wrap="around" w:vAnchor="text" w:hAnchor="text" w:xAlign="right" w:yAlign="center"/>
                    <w:jc w:val="center"/>
                    <w:rPr>
                      <w:rFonts w:ascii="Trebuchet MS" w:hAnsi="Trebuchet MS"/>
                      <w:sz w:val="20"/>
                      <w:szCs w:val="24"/>
                    </w:rPr>
                  </w:pPr>
                  <w:r w:rsidRPr="00945341">
                    <w:rPr>
                      <w:rFonts w:ascii="Trebuchet MS" w:hAnsi="Trebuchet MS"/>
                      <w:sz w:val="20"/>
                      <w:szCs w:val="16"/>
                    </w:rPr>
                    <w:t>En Formación</w:t>
                  </w:r>
                </w:p>
              </w:tc>
              <w:tc>
                <w:tcPr>
                  <w:tcW w:w="4654" w:type="dxa"/>
                  <w:shd w:val="clear" w:color="auto" w:fill="auto"/>
                  <w:vAlign w:val="center"/>
                  <w:hideMark/>
                </w:tcPr>
                <w:p w:rsidR="00945341" w:rsidRPr="00945341" w:rsidRDefault="00945341" w:rsidP="00945341">
                  <w:pPr>
                    <w:framePr w:hSpace="36" w:wrap="around" w:vAnchor="text" w:hAnchor="text" w:xAlign="right" w:yAlign="center"/>
                    <w:rPr>
                      <w:rFonts w:ascii="Trebuchet MS" w:hAnsi="Trebuchet MS"/>
                      <w:sz w:val="20"/>
                      <w:szCs w:val="24"/>
                    </w:rPr>
                  </w:pPr>
                  <w:r w:rsidRPr="00945341">
                    <w:rPr>
                      <w:rFonts w:ascii="Trebuchet MS" w:hAnsi="Trebuchet MS"/>
                      <w:sz w:val="20"/>
                      <w:szCs w:val="16"/>
                    </w:rPr>
                    <w:t>Síntesis de óxidos puros y mixtos, evaluación y aplicación de sus propiedades adsortivas y catalíticas.</w:t>
                  </w:r>
                  <w:r w:rsidRPr="00945341">
                    <w:rPr>
                      <w:rFonts w:ascii="Trebuchet MS" w:hAnsi="Trebuchet MS"/>
                      <w:sz w:val="20"/>
                    </w:rPr>
                    <w:br/>
                  </w:r>
                  <w:r w:rsidRPr="00945341">
                    <w:rPr>
                      <w:rFonts w:ascii="Trebuchet MS" w:hAnsi="Trebuchet MS"/>
                      <w:sz w:val="20"/>
                    </w:rPr>
                    <w:br/>
                  </w:r>
                  <w:r w:rsidRPr="00945341">
                    <w:rPr>
                      <w:rFonts w:ascii="Trebuchet MS" w:hAnsi="Trebuchet MS"/>
                      <w:sz w:val="20"/>
                      <w:szCs w:val="16"/>
                    </w:rPr>
                    <w:t>Caracterización física, química y fisicoquímica de materiales sólidos porosos naturales y sintéticos.</w:t>
                  </w:r>
                </w:p>
              </w:tc>
            </w:tr>
          </w:tbl>
          <w:p w:rsidR="00110643" w:rsidRDefault="00110643">
            <w:pPr>
              <w:rPr>
                <w:sz w:val="24"/>
                <w:szCs w:val="24"/>
              </w:rPr>
            </w:pPr>
          </w:p>
        </w:tc>
      </w:tr>
      <w:tr w:rsidR="00110643" w:rsidTr="00110643">
        <w:trPr>
          <w:tblCellSpacing w:w="0" w:type="dxa"/>
        </w:trPr>
        <w:tc>
          <w:tcPr>
            <w:tcW w:w="0" w:type="auto"/>
            <w:vAlign w:val="center"/>
            <w:hideMark/>
          </w:tcPr>
          <w:p w:rsidR="00110643" w:rsidRDefault="00110643">
            <w:pPr>
              <w:rPr>
                <w:sz w:val="24"/>
                <w:szCs w:val="24"/>
              </w:rPr>
            </w:pPr>
          </w:p>
        </w:tc>
      </w:tr>
    </w:tbl>
    <w:p w:rsidR="00945341" w:rsidRPr="00110643" w:rsidRDefault="00945341" w:rsidP="00110643">
      <w:pPr>
        <w:spacing w:after="120" w:line="360" w:lineRule="auto"/>
        <w:jc w:val="both"/>
        <w:rPr>
          <w:rFonts w:ascii="Trebuchet MS" w:hAnsi="Trebuchet MS"/>
          <w:sz w:val="24"/>
        </w:rPr>
      </w:pPr>
    </w:p>
    <w:p w:rsidR="002E4ED6" w:rsidRDefault="002E4ED6">
      <w:pPr>
        <w:rPr>
          <w:rFonts w:ascii="Trebuchet MS" w:hAnsi="Trebuchet MS"/>
        </w:rPr>
      </w:pPr>
      <w:r>
        <w:rPr>
          <w:rFonts w:ascii="Trebuchet MS" w:hAnsi="Trebuchet MS"/>
        </w:rPr>
        <w:br w:type="page"/>
      </w:r>
    </w:p>
    <w:p w:rsidR="00397349" w:rsidRDefault="00397349">
      <w:pPr>
        <w:rPr>
          <w:rFonts w:ascii="Trebuchet MS" w:hAnsi="Trebuchet MS"/>
        </w:rPr>
      </w:pPr>
    </w:p>
    <w:p w:rsidR="00771ECF" w:rsidRPr="00CD61E1" w:rsidRDefault="00771ECF" w:rsidP="00771ECF">
      <w:pPr>
        <w:spacing w:line="360" w:lineRule="auto"/>
        <w:jc w:val="both"/>
        <w:rPr>
          <w:rFonts w:ascii="Trebuchet MS" w:hAnsi="Trebuchet MS"/>
          <w:sz w:val="36"/>
          <w:szCs w:val="24"/>
        </w:rPr>
      </w:pPr>
      <w:r>
        <w:rPr>
          <w:rFonts w:ascii="Trebuchet MS" w:hAnsi="Trebuchet MS"/>
          <w:sz w:val="36"/>
          <w:szCs w:val="24"/>
        </w:rPr>
        <w:t>13</w:t>
      </w:r>
      <w:r w:rsidRPr="00CD61E1">
        <w:rPr>
          <w:rFonts w:ascii="Trebuchet MS" w:hAnsi="Trebuchet MS"/>
          <w:sz w:val="36"/>
          <w:szCs w:val="24"/>
        </w:rPr>
        <w:t>. P</w:t>
      </w:r>
      <w:r>
        <w:rPr>
          <w:rFonts w:ascii="Trebuchet MS" w:hAnsi="Trebuchet MS"/>
          <w:sz w:val="36"/>
          <w:szCs w:val="24"/>
        </w:rPr>
        <w:t>LAN DE ESTUDIOS</w:t>
      </w:r>
    </w:p>
    <w:p w:rsidR="00C84818" w:rsidRDefault="00771ECF" w:rsidP="00C84818">
      <w:pPr>
        <w:rPr>
          <w:rFonts w:ascii="Trebuchet MS" w:hAnsi="Trebuchet MS"/>
          <w:sz w:val="32"/>
          <w:szCs w:val="24"/>
        </w:rPr>
      </w:pPr>
      <w:r w:rsidRPr="00771ECF">
        <w:rPr>
          <w:rFonts w:ascii="Trebuchet MS" w:hAnsi="Trebuchet MS"/>
          <w:sz w:val="32"/>
          <w:szCs w:val="24"/>
        </w:rPr>
        <w:t>13.1 DESCRIPCIÓN DEL PLAN DE ESTUDIOS</w:t>
      </w:r>
    </w:p>
    <w:p w:rsidR="00771ECF" w:rsidRDefault="009404AA" w:rsidP="0005770F">
      <w:pPr>
        <w:jc w:val="both"/>
        <w:rPr>
          <w:rFonts w:ascii="Trebuchet MS" w:hAnsi="Trebuchet MS"/>
          <w:sz w:val="24"/>
          <w:szCs w:val="24"/>
        </w:rPr>
      </w:pPr>
      <w:r>
        <w:rPr>
          <w:rFonts w:ascii="Trebuchet MS" w:hAnsi="Trebuchet MS"/>
          <w:sz w:val="24"/>
          <w:szCs w:val="24"/>
        </w:rPr>
        <w:t xml:space="preserve">El </w:t>
      </w:r>
      <w:r w:rsidR="0005770F">
        <w:rPr>
          <w:rFonts w:ascii="Trebuchet MS" w:hAnsi="Trebuchet MS"/>
          <w:sz w:val="24"/>
          <w:szCs w:val="24"/>
        </w:rPr>
        <w:t>P</w:t>
      </w:r>
      <w:r>
        <w:rPr>
          <w:rFonts w:ascii="Trebuchet MS" w:hAnsi="Trebuchet MS"/>
          <w:sz w:val="24"/>
          <w:szCs w:val="24"/>
        </w:rPr>
        <w:t xml:space="preserve">lan de </w:t>
      </w:r>
      <w:r w:rsidR="0005770F">
        <w:rPr>
          <w:rFonts w:ascii="Trebuchet MS" w:hAnsi="Trebuchet MS"/>
          <w:sz w:val="24"/>
          <w:szCs w:val="24"/>
        </w:rPr>
        <w:t>E</w:t>
      </w:r>
      <w:r>
        <w:rPr>
          <w:rFonts w:ascii="Trebuchet MS" w:hAnsi="Trebuchet MS"/>
          <w:sz w:val="24"/>
          <w:szCs w:val="24"/>
        </w:rPr>
        <w:t xml:space="preserve">studios </w:t>
      </w:r>
      <w:r w:rsidR="0005770F">
        <w:rPr>
          <w:rFonts w:ascii="Trebuchet MS" w:hAnsi="Trebuchet MS"/>
          <w:sz w:val="24"/>
          <w:szCs w:val="24"/>
        </w:rPr>
        <w:t>P</w:t>
      </w:r>
      <w:r>
        <w:rPr>
          <w:rFonts w:ascii="Trebuchet MS" w:hAnsi="Trebuchet MS"/>
          <w:sz w:val="24"/>
          <w:szCs w:val="24"/>
        </w:rPr>
        <w:t xml:space="preserve">ropuesto </w:t>
      </w:r>
      <w:r w:rsidR="0005770F">
        <w:rPr>
          <w:rFonts w:ascii="Trebuchet MS" w:hAnsi="Trebuchet MS"/>
          <w:sz w:val="24"/>
          <w:szCs w:val="24"/>
        </w:rPr>
        <w:t xml:space="preserve">para la Licenciatura en Ingeniería Química </w:t>
      </w:r>
      <w:r>
        <w:rPr>
          <w:rFonts w:ascii="Trebuchet MS" w:hAnsi="Trebuchet MS"/>
          <w:sz w:val="24"/>
          <w:szCs w:val="24"/>
        </w:rPr>
        <w:t xml:space="preserve">está formado de </w:t>
      </w:r>
      <w:r w:rsidRPr="0005770F">
        <w:rPr>
          <w:rFonts w:ascii="Trebuchet MS" w:hAnsi="Trebuchet MS"/>
          <w:sz w:val="24"/>
          <w:szCs w:val="24"/>
        </w:rPr>
        <w:t>7</w:t>
      </w:r>
      <w:r w:rsidR="0005770F" w:rsidRPr="0005770F">
        <w:rPr>
          <w:rFonts w:ascii="Trebuchet MS" w:hAnsi="Trebuchet MS"/>
          <w:sz w:val="24"/>
          <w:szCs w:val="24"/>
        </w:rPr>
        <w:t>4</w:t>
      </w:r>
      <w:r w:rsidRPr="0005770F">
        <w:rPr>
          <w:rFonts w:ascii="Trebuchet MS" w:hAnsi="Trebuchet MS"/>
          <w:sz w:val="24"/>
          <w:szCs w:val="24"/>
        </w:rPr>
        <w:t xml:space="preserve"> U</w:t>
      </w:r>
      <w:r w:rsidR="0005770F" w:rsidRPr="0005770F">
        <w:rPr>
          <w:rFonts w:ascii="Trebuchet MS" w:hAnsi="Trebuchet MS"/>
          <w:sz w:val="24"/>
          <w:szCs w:val="24"/>
        </w:rPr>
        <w:t xml:space="preserve">nidades de </w:t>
      </w:r>
      <w:r w:rsidRPr="0005770F">
        <w:rPr>
          <w:rFonts w:ascii="Trebuchet MS" w:hAnsi="Trebuchet MS"/>
          <w:sz w:val="24"/>
          <w:szCs w:val="24"/>
        </w:rPr>
        <w:t>A</w:t>
      </w:r>
      <w:r w:rsidR="0005770F" w:rsidRPr="0005770F">
        <w:rPr>
          <w:rFonts w:ascii="Trebuchet MS" w:hAnsi="Trebuchet MS"/>
          <w:sz w:val="24"/>
          <w:szCs w:val="24"/>
        </w:rPr>
        <w:t>prendizaje</w:t>
      </w:r>
      <w:r w:rsidRPr="0005770F">
        <w:rPr>
          <w:rFonts w:ascii="Trebuchet MS" w:hAnsi="Trebuchet MS"/>
          <w:sz w:val="24"/>
          <w:szCs w:val="24"/>
        </w:rPr>
        <w:t xml:space="preserve"> </w:t>
      </w:r>
      <w:r w:rsidR="0005770F" w:rsidRPr="0005770F">
        <w:rPr>
          <w:rFonts w:ascii="Trebuchet MS" w:hAnsi="Trebuchet MS"/>
          <w:sz w:val="24"/>
          <w:szCs w:val="24"/>
        </w:rPr>
        <w:t xml:space="preserve">(UDAs) </w:t>
      </w:r>
      <w:r w:rsidRPr="0005770F">
        <w:rPr>
          <w:rFonts w:ascii="Trebuchet MS" w:hAnsi="Trebuchet MS"/>
          <w:sz w:val="24"/>
          <w:szCs w:val="24"/>
        </w:rPr>
        <w:t>obligatorias</w:t>
      </w:r>
      <w:r w:rsidR="0005770F">
        <w:rPr>
          <w:rFonts w:ascii="Trebuchet MS" w:hAnsi="Trebuchet MS"/>
          <w:sz w:val="24"/>
          <w:szCs w:val="24"/>
        </w:rPr>
        <w:t xml:space="preserve"> y una Estancia Profesional obligatoria</w:t>
      </w:r>
      <w:r w:rsidR="0005770F" w:rsidRPr="0005770F">
        <w:rPr>
          <w:rFonts w:ascii="Trebuchet MS" w:hAnsi="Trebuchet MS"/>
          <w:sz w:val="24"/>
          <w:szCs w:val="24"/>
        </w:rPr>
        <w:t>. De éstas</w:t>
      </w:r>
      <w:r w:rsidR="0005770F">
        <w:rPr>
          <w:rFonts w:ascii="Trebuchet MS" w:hAnsi="Trebuchet MS"/>
          <w:sz w:val="24"/>
          <w:szCs w:val="24"/>
        </w:rPr>
        <w:t xml:space="preserve"> UDAs</w:t>
      </w:r>
      <w:r w:rsidR="0005770F" w:rsidRPr="0005770F">
        <w:rPr>
          <w:rFonts w:ascii="Trebuchet MS" w:hAnsi="Trebuchet MS"/>
          <w:sz w:val="24"/>
          <w:szCs w:val="24"/>
        </w:rPr>
        <w:t>, tres son de carácter optativo y tres de carácter humanísticos</w:t>
      </w:r>
      <w:r w:rsidR="00614CDC">
        <w:rPr>
          <w:rFonts w:ascii="Trebuchet MS" w:hAnsi="Trebuchet MS"/>
          <w:sz w:val="24"/>
          <w:szCs w:val="24"/>
        </w:rPr>
        <w:t xml:space="preserve"> consideradas</w:t>
      </w:r>
      <w:r w:rsidR="0005770F">
        <w:rPr>
          <w:rFonts w:ascii="Trebuchet MS" w:hAnsi="Trebuchet MS"/>
          <w:sz w:val="24"/>
          <w:szCs w:val="24"/>
        </w:rPr>
        <w:t xml:space="preserve"> de tres créditos cada una representando nueve créditos optativos y nueve créditos humanísticos</w:t>
      </w:r>
      <w:r w:rsidRPr="0005770F">
        <w:rPr>
          <w:rFonts w:ascii="Trebuchet MS" w:hAnsi="Trebuchet MS"/>
          <w:sz w:val="24"/>
          <w:szCs w:val="24"/>
        </w:rPr>
        <w:t>.</w:t>
      </w:r>
      <w:r w:rsidR="0005770F">
        <w:rPr>
          <w:rFonts w:ascii="Trebuchet MS" w:hAnsi="Trebuchet MS"/>
          <w:sz w:val="24"/>
          <w:szCs w:val="24"/>
        </w:rPr>
        <w:t xml:space="preserve"> </w:t>
      </w:r>
      <w:r w:rsidR="00614CDC">
        <w:rPr>
          <w:rFonts w:ascii="Trebuchet MS" w:hAnsi="Trebuchet MS"/>
          <w:sz w:val="24"/>
          <w:szCs w:val="24"/>
        </w:rPr>
        <w:t>Estos</w:t>
      </w:r>
      <w:r w:rsidR="009D7234">
        <w:rPr>
          <w:rFonts w:ascii="Trebuchet MS" w:hAnsi="Trebuchet MS"/>
          <w:sz w:val="24"/>
          <w:szCs w:val="24"/>
        </w:rPr>
        <w:t xml:space="preserve"> créditos optativos y humanísticos representan el número mínimo para cubrir el Plan de Estudios. Sin embargo, el estudiante puede optar por cursar más créditos de los requeridos.</w:t>
      </w:r>
    </w:p>
    <w:p w:rsidR="00614CDC" w:rsidRDefault="00166413" w:rsidP="0005770F">
      <w:pPr>
        <w:jc w:val="both"/>
        <w:rPr>
          <w:rFonts w:ascii="Trebuchet MS" w:hAnsi="Trebuchet MS"/>
          <w:sz w:val="24"/>
          <w:szCs w:val="24"/>
        </w:rPr>
      </w:pPr>
      <w:r>
        <w:rPr>
          <w:rFonts w:ascii="Trebuchet MS" w:hAnsi="Trebuchet MS"/>
          <w:sz w:val="24"/>
          <w:szCs w:val="24"/>
        </w:rPr>
        <w:t>En la</w:t>
      </w:r>
      <w:r w:rsidR="00E05715">
        <w:rPr>
          <w:rFonts w:ascii="Trebuchet MS" w:hAnsi="Trebuchet MS"/>
          <w:sz w:val="24"/>
          <w:szCs w:val="24"/>
        </w:rPr>
        <w:t>s</w:t>
      </w:r>
      <w:r>
        <w:rPr>
          <w:rFonts w:ascii="Trebuchet MS" w:hAnsi="Trebuchet MS"/>
          <w:sz w:val="24"/>
          <w:szCs w:val="24"/>
        </w:rPr>
        <w:t xml:space="preserve"> Tabla</w:t>
      </w:r>
      <w:r w:rsidR="00E05715">
        <w:rPr>
          <w:rFonts w:ascii="Trebuchet MS" w:hAnsi="Trebuchet MS"/>
          <w:sz w:val="24"/>
          <w:szCs w:val="24"/>
        </w:rPr>
        <w:t>s</w:t>
      </w:r>
      <w:r>
        <w:rPr>
          <w:rFonts w:ascii="Trebuchet MS" w:hAnsi="Trebuchet MS"/>
          <w:sz w:val="24"/>
          <w:szCs w:val="24"/>
        </w:rPr>
        <w:t xml:space="preserve"> </w:t>
      </w:r>
      <w:r w:rsidR="002E7BE7">
        <w:rPr>
          <w:rFonts w:ascii="Trebuchet MS" w:hAnsi="Trebuchet MS"/>
          <w:sz w:val="24"/>
          <w:szCs w:val="24"/>
        </w:rPr>
        <w:t>13.1 a 13.4</w:t>
      </w:r>
      <w:r>
        <w:rPr>
          <w:rFonts w:ascii="Trebuchet MS" w:hAnsi="Trebuchet MS"/>
          <w:sz w:val="24"/>
          <w:szCs w:val="24"/>
        </w:rPr>
        <w:t xml:space="preserve"> se muestra el número de UDAs que componen el Plan de estudios, clasificadas de acuerdo a los criterios que ahí se indica.</w:t>
      </w:r>
    </w:p>
    <w:p w:rsidR="00E05715" w:rsidRDefault="00E05715" w:rsidP="00E05715">
      <w:pPr>
        <w:spacing w:after="0" w:line="240" w:lineRule="auto"/>
        <w:jc w:val="both"/>
        <w:rPr>
          <w:rFonts w:ascii="Trebuchet MS" w:hAnsi="Trebuchet MS"/>
          <w:sz w:val="24"/>
          <w:szCs w:val="24"/>
        </w:rPr>
      </w:pPr>
      <w:r>
        <w:rPr>
          <w:rFonts w:ascii="Trebuchet MS" w:hAnsi="Trebuchet MS"/>
          <w:sz w:val="24"/>
          <w:szCs w:val="24"/>
        </w:rPr>
        <w:t xml:space="preserve">Tabla </w:t>
      </w:r>
      <w:r w:rsidR="002E7BE7">
        <w:rPr>
          <w:rFonts w:ascii="Trebuchet MS" w:hAnsi="Trebuchet MS"/>
          <w:sz w:val="24"/>
          <w:szCs w:val="24"/>
        </w:rPr>
        <w:t>13.1</w:t>
      </w:r>
      <w:r>
        <w:rPr>
          <w:rFonts w:ascii="Trebuchet MS" w:hAnsi="Trebuchet MS"/>
          <w:sz w:val="24"/>
          <w:szCs w:val="24"/>
        </w:rPr>
        <w:t xml:space="preserve">. Clasificación de UDAs por </w:t>
      </w:r>
      <w:r w:rsidRPr="00E05715">
        <w:rPr>
          <w:rFonts w:ascii="Trebuchet MS" w:hAnsi="Trebuchet MS"/>
        </w:rPr>
        <w:t>Áreas De Organización Curricular</w:t>
      </w:r>
    </w:p>
    <w:tbl>
      <w:tblPr>
        <w:tblStyle w:val="Tablaconcuadrcula"/>
        <w:tblW w:w="0" w:type="auto"/>
        <w:tblLook w:val="04A0" w:firstRow="1" w:lastRow="0" w:firstColumn="1" w:lastColumn="0" w:noHBand="0" w:noVBand="1"/>
      </w:tblPr>
      <w:tblGrid>
        <w:gridCol w:w="2660"/>
        <w:gridCol w:w="3402"/>
        <w:gridCol w:w="1559"/>
        <w:gridCol w:w="1985"/>
      </w:tblGrid>
      <w:tr w:rsidR="00653031" w:rsidRPr="008D14BA" w:rsidTr="008D14BA">
        <w:trPr>
          <w:trHeight w:val="624"/>
        </w:trPr>
        <w:tc>
          <w:tcPr>
            <w:tcW w:w="6062" w:type="dxa"/>
            <w:gridSpan w:val="2"/>
            <w:shd w:val="clear" w:color="auto" w:fill="948A54" w:themeFill="background2" w:themeFillShade="80"/>
            <w:vAlign w:val="center"/>
          </w:tcPr>
          <w:p w:rsidR="00653031" w:rsidRPr="008D14BA" w:rsidRDefault="00653031" w:rsidP="00E05715">
            <w:pPr>
              <w:jc w:val="center"/>
              <w:rPr>
                <w:rFonts w:ascii="Trebuchet MS" w:hAnsi="Trebuchet MS"/>
                <w:color w:val="FFFFFF" w:themeColor="background1"/>
              </w:rPr>
            </w:pPr>
            <w:r w:rsidRPr="008D14BA">
              <w:rPr>
                <w:rFonts w:ascii="Trebuchet MS" w:hAnsi="Trebuchet MS"/>
                <w:color w:val="FFFFFF" w:themeColor="background1"/>
              </w:rPr>
              <w:t>CLASIFICACIÓN POR ÁREAS DE ORGANIZACIÓN CURRICULAR</w:t>
            </w:r>
          </w:p>
        </w:tc>
        <w:tc>
          <w:tcPr>
            <w:tcW w:w="1559" w:type="dxa"/>
            <w:shd w:val="clear" w:color="auto" w:fill="948A54" w:themeFill="background2" w:themeFillShade="80"/>
            <w:vAlign w:val="center"/>
          </w:tcPr>
          <w:p w:rsidR="00653031" w:rsidRPr="008D14BA" w:rsidRDefault="00653031" w:rsidP="00E05715">
            <w:pPr>
              <w:jc w:val="center"/>
              <w:rPr>
                <w:rFonts w:ascii="Trebuchet MS" w:hAnsi="Trebuchet MS"/>
                <w:color w:val="FFFFFF" w:themeColor="background1"/>
              </w:rPr>
            </w:pPr>
            <w:r w:rsidRPr="008D14BA">
              <w:rPr>
                <w:rFonts w:ascii="Trebuchet MS" w:hAnsi="Trebuchet MS"/>
                <w:color w:val="FFFFFF" w:themeColor="background1"/>
              </w:rPr>
              <w:t xml:space="preserve">NÚM. DE </w:t>
            </w:r>
            <w:r w:rsidR="008D14BA" w:rsidRPr="008D14BA">
              <w:rPr>
                <w:rFonts w:ascii="Trebuchet MS" w:hAnsi="Trebuchet MS"/>
                <w:color w:val="FFFFFF" w:themeColor="background1"/>
              </w:rPr>
              <w:t>UDAs</w:t>
            </w:r>
          </w:p>
        </w:tc>
        <w:tc>
          <w:tcPr>
            <w:tcW w:w="1985" w:type="dxa"/>
            <w:shd w:val="clear" w:color="auto" w:fill="948A54" w:themeFill="background2" w:themeFillShade="80"/>
            <w:vAlign w:val="center"/>
          </w:tcPr>
          <w:p w:rsidR="00653031" w:rsidRPr="008D14BA" w:rsidRDefault="00653031" w:rsidP="00E05715">
            <w:pPr>
              <w:jc w:val="center"/>
              <w:rPr>
                <w:rFonts w:ascii="Trebuchet MS" w:hAnsi="Trebuchet MS"/>
                <w:color w:val="FFFFFF" w:themeColor="background1"/>
              </w:rPr>
            </w:pPr>
            <w:r w:rsidRPr="008D14BA">
              <w:rPr>
                <w:rFonts w:ascii="Trebuchet MS" w:hAnsi="Trebuchet MS"/>
                <w:color w:val="FFFFFF" w:themeColor="background1"/>
              </w:rPr>
              <w:t>CRÉDITOS</w:t>
            </w:r>
          </w:p>
        </w:tc>
      </w:tr>
      <w:tr w:rsidR="00653031" w:rsidRPr="008D14BA" w:rsidTr="008D14BA">
        <w:trPr>
          <w:trHeight w:val="340"/>
        </w:trPr>
        <w:tc>
          <w:tcPr>
            <w:tcW w:w="6062" w:type="dxa"/>
            <w:gridSpan w:val="2"/>
            <w:vAlign w:val="center"/>
          </w:tcPr>
          <w:p w:rsidR="00653031" w:rsidRPr="008D14BA" w:rsidRDefault="00653031" w:rsidP="008D14BA">
            <w:pPr>
              <w:rPr>
                <w:rFonts w:ascii="Trebuchet MS" w:hAnsi="Trebuchet MS"/>
                <w:sz w:val="20"/>
              </w:rPr>
            </w:pPr>
            <w:r w:rsidRPr="008D14BA">
              <w:rPr>
                <w:rFonts w:ascii="Trebuchet MS" w:hAnsi="Trebuchet MS"/>
                <w:sz w:val="20"/>
              </w:rPr>
              <w:t>Área Básica Común</w:t>
            </w:r>
          </w:p>
        </w:tc>
        <w:tc>
          <w:tcPr>
            <w:tcW w:w="1559" w:type="dxa"/>
            <w:vAlign w:val="center"/>
          </w:tcPr>
          <w:p w:rsidR="00653031" w:rsidRPr="008D14BA" w:rsidRDefault="00653031" w:rsidP="008D14BA">
            <w:pPr>
              <w:jc w:val="center"/>
              <w:rPr>
                <w:rFonts w:ascii="Trebuchet MS" w:hAnsi="Trebuchet MS"/>
                <w:sz w:val="20"/>
              </w:rPr>
            </w:pPr>
            <w:r w:rsidRPr="008D14BA">
              <w:rPr>
                <w:rFonts w:ascii="Trebuchet MS" w:hAnsi="Trebuchet MS"/>
                <w:sz w:val="20"/>
              </w:rPr>
              <w:t>13</w:t>
            </w:r>
          </w:p>
        </w:tc>
        <w:tc>
          <w:tcPr>
            <w:tcW w:w="1985" w:type="dxa"/>
            <w:vAlign w:val="center"/>
          </w:tcPr>
          <w:p w:rsidR="00653031" w:rsidRPr="008D14BA" w:rsidRDefault="00653031" w:rsidP="008D14BA">
            <w:pPr>
              <w:jc w:val="center"/>
              <w:rPr>
                <w:rFonts w:ascii="Trebuchet MS" w:hAnsi="Trebuchet MS"/>
                <w:sz w:val="20"/>
              </w:rPr>
            </w:pPr>
            <w:r w:rsidRPr="008D14BA">
              <w:rPr>
                <w:rFonts w:ascii="Trebuchet MS" w:hAnsi="Trebuchet MS"/>
                <w:sz w:val="20"/>
              </w:rPr>
              <w:t>44</w:t>
            </w:r>
          </w:p>
        </w:tc>
      </w:tr>
      <w:tr w:rsidR="00653031" w:rsidRPr="008D14BA" w:rsidTr="008D14BA">
        <w:trPr>
          <w:trHeight w:val="340"/>
        </w:trPr>
        <w:tc>
          <w:tcPr>
            <w:tcW w:w="6062" w:type="dxa"/>
            <w:gridSpan w:val="2"/>
            <w:vAlign w:val="center"/>
          </w:tcPr>
          <w:p w:rsidR="00653031" w:rsidRPr="008D14BA" w:rsidRDefault="00653031" w:rsidP="008D14BA">
            <w:pPr>
              <w:rPr>
                <w:rFonts w:ascii="Trebuchet MS" w:hAnsi="Trebuchet MS"/>
                <w:sz w:val="20"/>
              </w:rPr>
            </w:pPr>
            <w:r w:rsidRPr="008D14BA">
              <w:rPr>
                <w:rFonts w:ascii="Trebuchet MS" w:hAnsi="Trebuchet MS"/>
                <w:sz w:val="20"/>
              </w:rPr>
              <w:t>Área Básica Disciplinar</w:t>
            </w:r>
          </w:p>
        </w:tc>
        <w:tc>
          <w:tcPr>
            <w:tcW w:w="1559" w:type="dxa"/>
            <w:vAlign w:val="center"/>
          </w:tcPr>
          <w:p w:rsidR="00653031" w:rsidRPr="008D14BA" w:rsidRDefault="00653031" w:rsidP="008D14BA">
            <w:pPr>
              <w:jc w:val="center"/>
              <w:rPr>
                <w:rFonts w:ascii="Trebuchet MS" w:hAnsi="Trebuchet MS"/>
                <w:sz w:val="20"/>
              </w:rPr>
            </w:pPr>
            <w:r w:rsidRPr="008D14BA">
              <w:rPr>
                <w:rFonts w:ascii="Trebuchet MS" w:hAnsi="Trebuchet MS"/>
                <w:sz w:val="20"/>
              </w:rPr>
              <w:t>42</w:t>
            </w:r>
          </w:p>
        </w:tc>
        <w:tc>
          <w:tcPr>
            <w:tcW w:w="1985" w:type="dxa"/>
            <w:vAlign w:val="center"/>
          </w:tcPr>
          <w:p w:rsidR="00653031" w:rsidRPr="008D14BA" w:rsidRDefault="00653031" w:rsidP="008D14BA">
            <w:pPr>
              <w:jc w:val="center"/>
              <w:rPr>
                <w:rFonts w:ascii="Trebuchet MS" w:hAnsi="Trebuchet MS"/>
                <w:sz w:val="20"/>
              </w:rPr>
            </w:pPr>
            <w:r w:rsidRPr="008D14BA">
              <w:rPr>
                <w:rFonts w:ascii="Trebuchet MS" w:hAnsi="Trebuchet MS"/>
                <w:sz w:val="20"/>
              </w:rPr>
              <w:t>140</w:t>
            </w:r>
          </w:p>
        </w:tc>
      </w:tr>
      <w:tr w:rsidR="00653031" w:rsidRPr="008D14BA" w:rsidTr="008D14BA">
        <w:trPr>
          <w:trHeight w:val="340"/>
        </w:trPr>
        <w:tc>
          <w:tcPr>
            <w:tcW w:w="6062" w:type="dxa"/>
            <w:gridSpan w:val="2"/>
            <w:vAlign w:val="center"/>
          </w:tcPr>
          <w:p w:rsidR="00653031" w:rsidRPr="008D14BA" w:rsidRDefault="00653031" w:rsidP="008D14BA">
            <w:pPr>
              <w:rPr>
                <w:rFonts w:ascii="Trebuchet MS" w:hAnsi="Trebuchet MS"/>
                <w:sz w:val="20"/>
              </w:rPr>
            </w:pPr>
            <w:r w:rsidRPr="008D14BA">
              <w:rPr>
                <w:rFonts w:ascii="Trebuchet MS" w:hAnsi="Trebuchet MS"/>
                <w:sz w:val="20"/>
              </w:rPr>
              <w:t>Área de Profundización</w:t>
            </w:r>
          </w:p>
        </w:tc>
        <w:tc>
          <w:tcPr>
            <w:tcW w:w="1559" w:type="dxa"/>
            <w:vAlign w:val="center"/>
          </w:tcPr>
          <w:p w:rsidR="00653031" w:rsidRPr="008D14BA" w:rsidRDefault="00653031" w:rsidP="008D14BA">
            <w:pPr>
              <w:jc w:val="center"/>
              <w:rPr>
                <w:rFonts w:ascii="Trebuchet MS" w:hAnsi="Trebuchet MS"/>
                <w:sz w:val="20"/>
              </w:rPr>
            </w:pPr>
            <w:r w:rsidRPr="008D14BA">
              <w:rPr>
                <w:rFonts w:ascii="Trebuchet MS" w:hAnsi="Trebuchet MS"/>
                <w:sz w:val="20"/>
              </w:rPr>
              <w:t>15</w:t>
            </w:r>
          </w:p>
        </w:tc>
        <w:tc>
          <w:tcPr>
            <w:tcW w:w="1985" w:type="dxa"/>
            <w:vAlign w:val="center"/>
          </w:tcPr>
          <w:p w:rsidR="00653031" w:rsidRPr="008D14BA" w:rsidRDefault="00653031" w:rsidP="008D14BA">
            <w:pPr>
              <w:jc w:val="center"/>
              <w:rPr>
                <w:rFonts w:ascii="Trebuchet MS" w:hAnsi="Trebuchet MS"/>
                <w:sz w:val="20"/>
              </w:rPr>
            </w:pPr>
            <w:r w:rsidRPr="008D14BA">
              <w:rPr>
                <w:rFonts w:ascii="Trebuchet MS" w:hAnsi="Trebuchet MS"/>
                <w:sz w:val="20"/>
              </w:rPr>
              <w:t>54</w:t>
            </w:r>
          </w:p>
        </w:tc>
      </w:tr>
      <w:tr w:rsidR="00653031" w:rsidRPr="008D14BA" w:rsidTr="008D14BA">
        <w:trPr>
          <w:trHeight w:val="340"/>
        </w:trPr>
        <w:tc>
          <w:tcPr>
            <w:tcW w:w="2660" w:type="dxa"/>
            <w:vMerge w:val="restart"/>
            <w:tcBorders>
              <w:right w:val="single" w:sz="4" w:space="0" w:color="808080" w:themeColor="background1" w:themeShade="80"/>
            </w:tcBorders>
            <w:vAlign w:val="center"/>
          </w:tcPr>
          <w:p w:rsidR="00653031" w:rsidRPr="008D14BA" w:rsidRDefault="00653031" w:rsidP="008D14BA">
            <w:pPr>
              <w:rPr>
                <w:rFonts w:ascii="Trebuchet MS" w:hAnsi="Trebuchet MS"/>
                <w:sz w:val="20"/>
              </w:rPr>
            </w:pPr>
            <w:r w:rsidRPr="008D14BA">
              <w:rPr>
                <w:rFonts w:ascii="Trebuchet MS" w:hAnsi="Trebuchet MS"/>
                <w:sz w:val="20"/>
              </w:rPr>
              <w:t>Área General:</w:t>
            </w:r>
          </w:p>
        </w:tc>
        <w:tc>
          <w:tcPr>
            <w:tcW w:w="3402" w:type="dxa"/>
            <w:tcBorders>
              <w:left w:val="single" w:sz="4" w:space="0" w:color="808080" w:themeColor="background1" w:themeShade="80"/>
              <w:bottom w:val="single" w:sz="4" w:space="0" w:color="808080" w:themeColor="background1" w:themeShade="80"/>
            </w:tcBorders>
            <w:vAlign w:val="center"/>
          </w:tcPr>
          <w:p w:rsidR="00653031" w:rsidRPr="008D14BA" w:rsidRDefault="00653031" w:rsidP="008D14BA">
            <w:pPr>
              <w:jc w:val="right"/>
              <w:rPr>
                <w:rFonts w:ascii="Trebuchet MS" w:hAnsi="Trebuchet MS"/>
                <w:sz w:val="20"/>
              </w:rPr>
            </w:pPr>
            <w:r w:rsidRPr="008D14BA">
              <w:rPr>
                <w:rFonts w:ascii="Trebuchet MS" w:hAnsi="Trebuchet MS"/>
                <w:sz w:val="20"/>
              </w:rPr>
              <w:t>UDAs:</w:t>
            </w:r>
          </w:p>
        </w:tc>
        <w:tc>
          <w:tcPr>
            <w:tcW w:w="1559" w:type="dxa"/>
            <w:tcBorders>
              <w:bottom w:val="single" w:sz="4" w:space="0" w:color="808080" w:themeColor="background1" w:themeShade="80"/>
            </w:tcBorders>
            <w:vAlign w:val="center"/>
          </w:tcPr>
          <w:p w:rsidR="00653031" w:rsidRPr="008D14BA" w:rsidRDefault="00653031" w:rsidP="008D14BA">
            <w:pPr>
              <w:jc w:val="center"/>
              <w:rPr>
                <w:rFonts w:ascii="Trebuchet MS" w:hAnsi="Trebuchet MS"/>
                <w:sz w:val="20"/>
              </w:rPr>
            </w:pPr>
            <w:r w:rsidRPr="008D14BA">
              <w:rPr>
                <w:rFonts w:ascii="Trebuchet MS" w:hAnsi="Trebuchet MS"/>
                <w:sz w:val="20"/>
              </w:rPr>
              <w:t>4</w:t>
            </w:r>
          </w:p>
        </w:tc>
        <w:tc>
          <w:tcPr>
            <w:tcW w:w="1985" w:type="dxa"/>
            <w:tcBorders>
              <w:bottom w:val="single" w:sz="4" w:space="0" w:color="808080" w:themeColor="background1" w:themeShade="80"/>
            </w:tcBorders>
            <w:vAlign w:val="center"/>
          </w:tcPr>
          <w:p w:rsidR="00653031" w:rsidRPr="008D14BA" w:rsidRDefault="00653031" w:rsidP="008D14BA">
            <w:pPr>
              <w:jc w:val="center"/>
              <w:rPr>
                <w:rFonts w:ascii="Trebuchet MS" w:hAnsi="Trebuchet MS"/>
                <w:sz w:val="20"/>
              </w:rPr>
            </w:pPr>
            <w:r w:rsidRPr="008D14BA">
              <w:rPr>
                <w:rFonts w:ascii="Trebuchet MS" w:hAnsi="Trebuchet MS"/>
                <w:sz w:val="20"/>
              </w:rPr>
              <w:t>12</w:t>
            </w:r>
          </w:p>
        </w:tc>
      </w:tr>
      <w:tr w:rsidR="00653031" w:rsidRPr="008D14BA" w:rsidTr="008D14BA">
        <w:trPr>
          <w:trHeight w:val="340"/>
        </w:trPr>
        <w:tc>
          <w:tcPr>
            <w:tcW w:w="2660" w:type="dxa"/>
            <w:vMerge/>
            <w:tcBorders>
              <w:right w:val="single" w:sz="4" w:space="0" w:color="808080" w:themeColor="background1" w:themeShade="80"/>
            </w:tcBorders>
            <w:vAlign w:val="center"/>
          </w:tcPr>
          <w:p w:rsidR="00653031" w:rsidRPr="008D14BA" w:rsidRDefault="00653031" w:rsidP="008D14BA">
            <w:pPr>
              <w:rPr>
                <w:rFonts w:ascii="Trebuchet MS" w:hAnsi="Trebuchet MS"/>
                <w:sz w:val="20"/>
              </w:rPr>
            </w:pPr>
          </w:p>
        </w:tc>
        <w:tc>
          <w:tcPr>
            <w:tcW w:w="3402" w:type="dxa"/>
            <w:tcBorders>
              <w:top w:val="single" w:sz="4" w:space="0" w:color="808080" w:themeColor="background1" w:themeShade="80"/>
              <w:left w:val="single" w:sz="4" w:space="0" w:color="808080" w:themeColor="background1" w:themeShade="80"/>
            </w:tcBorders>
            <w:vAlign w:val="center"/>
          </w:tcPr>
          <w:p w:rsidR="00653031" w:rsidRPr="008D14BA" w:rsidRDefault="00653031" w:rsidP="008D14BA">
            <w:pPr>
              <w:jc w:val="right"/>
              <w:rPr>
                <w:rFonts w:ascii="Trebuchet MS" w:hAnsi="Trebuchet MS"/>
                <w:sz w:val="20"/>
              </w:rPr>
            </w:pPr>
            <w:r w:rsidRPr="008D14BA">
              <w:rPr>
                <w:rFonts w:ascii="Trebuchet MS" w:hAnsi="Trebuchet MS"/>
                <w:sz w:val="20"/>
              </w:rPr>
              <w:t xml:space="preserve">Actividades </w:t>
            </w:r>
          </w:p>
        </w:tc>
        <w:tc>
          <w:tcPr>
            <w:tcW w:w="1559" w:type="dxa"/>
            <w:tcBorders>
              <w:top w:val="single" w:sz="4" w:space="0" w:color="808080" w:themeColor="background1" w:themeShade="80"/>
            </w:tcBorders>
            <w:vAlign w:val="center"/>
          </w:tcPr>
          <w:p w:rsidR="00653031" w:rsidRPr="008D14BA" w:rsidRDefault="00E979CC" w:rsidP="008D14BA">
            <w:pPr>
              <w:jc w:val="center"/>
              <w:rPr>
                <w:rFonts w:ascii="Trebuchet MS" w:hAnsi="Trebuchet MS"/>
                <w:sz w:val="20"/>
              </w:rPr>
            </w:pPr>
            <w:r>
              <w:rPr>
                <w:rFonts w:ascii="Trebuchet MS" w:hAnsi="Trebuchet MS"/>
                <w:sz w:val="20"/>
              </w:rPr>
              <w:t>--</w:t>
            </w:r>
          </w:p>
        </w:tc>
        <w:tc>
          <w:tcPr>
            <w:tcW w:w="1985" w:type="dxa"/>
            <w:tcBorders>
              <w:top w:val="single" w:sz="4" w:space="0" w:color="808080" w:themeColor="background1" w:themeShade="80"/>
            </w:tcBorders>
            <w:vAlign w:val="center"/>
          </w:tcPr>
          <w:p w:rsidR="00653031" w:rsidRPr="008D14BA" w:rsidRDefault="00653031" w:rsidP="008D14BA">
            <w:pPr>
              <w:jc w:val="center"/>
              <w:rPr>
                <w:rFonts w:ascii="Trebuchet MS" w:hAnsi="Trebuchet MS"/>
                <w:sz w:val="20"/>
              </w:rPr>
            </w:pPr>
            <w:r w:rsidRPr="008D14BA">
              <w:rPr>
                <w:rFonts w:ascii="Trebuchet MS" w:hAnsi="Trebuchet MS"/>
                <w:sz w:val="20"/>
              </w:rPr>
              <w:t>5</w:t>
            </w:r>
          </w:p>
        </w:tc>
      </w:tr>
      <w:tr w:rsidR="00653031" w:rsidRPr="008D14BA" w:rsidTr="008D14BA">
        <w:trPr>
          <w:trHeight w:val="340"/>
        </w:trPr>
        <w:tc>
          <w:tcPr>
            <w:tcW w:w="2660" w:type="dxa"/>
            <w:vMerge w:val="restart"/>
            <w:tcBorders>
              <w:right w:val="single" w:sz="4" w:space="0" w:color="808080" w:themeColor="background1" w:themeShade="80"/>
            </w:tcBorders>
            <w:vAlign w:val="center"/>
          </w:tcPr>
          <w:p w:rsidR="00653031" w:rsidRPr="008D14BA" w:rsidRDefault="00653031" w:rsidP="008D14BA">
            <w:pPr>
              <w:rPr>
                <w:rFonts w:ascii="Trebuchet MS" w:hAnsi="Trebuchet MS"/>
                <w:sz w:val="20"/>
              </w:rPr>
            </w:pPr>
            <w:r w:rsidRPr="008D14BA">
              <w:rPr>
                <w:rFonts w:ascii="Trebuchet MS" w:hAnsi="Trebuchet MS"/>
                <w:sz w:val="20"/>
              </w:rPr>
              <w:t>Área Complementaria:</w:t>
            </w:r>
          </w:p>
        </w:tc>
        <w:tc>
          <w:tcPr>
            <w:tcW w:w="3402" w:type="dxa"/>
            <w:tcBorders>
              <w:left w:val="single" w:sz="4" w:space="0" w:color="808080" w:themeColor="background1" w:themeShade="80"/>
              <w:bottom w:val="single" w:sz="4" w:space="0" w:color="808080" w:themeColor="background1" w:themeShade="80"/>
            </w:tcBorders>
            <w:vAlign w:val="center"/>
          </w:tcPr>
          <w:p w:rsidR="00653031" w:rsidRPr="008D14BA" w:rsidRDefault="00653031" w:rsidP="008D14BA">
            <w:pPr>
              <w:jc w:val="right"/>
              <w:rPr>
                <w:rFonts w:ascii="Trebuchet MS" w:hAnsi="Trebuchet MS"/>
                <w:sz w:val="20"/>
              </w:rPr>
            </w:pPr>
            <w:r w:rsidRPr="008D14BA">
              <w:rPr>
                <w:rFonts w:ascii="Trebuchet MS" w:hAnsi="Trebuchet MS"/>
                <w:sz w:val="20"/>
              </w:rPr>
              <w:t>UDAs:</w:t>
            </w:r>
          </w:p>
        </w:tc>
        <w:tc>
          <w:tcPr>
            <w:tcW w:w="1559" w:type="dxa"/>
            <w:tcBorders>
              <w:bottom w:val="single" w:sz="4" w:space="0" w:color="808080" w:themeColor="background1" w:themeShade="80"/>
            </w:tcBorders>
            <w:vAlign w:val="center"/>
          </w:tcPr>
          <w:p w:rsidR="00653031" w:rsidRPr="008D14BA" w:rsidRDefault="00E979CC" w:rsidP="008D14BA">
            <w:pPr>
              <w:jc w:val="center"/>
              <w:rPr>
                <w:rFonts w:ascii="Trebuchet MS" w:hAnsi="Trebuchet MS"/>
                <w:sz w:val="20"/>
              </w:rPr>
            </w:pPr>
            <w:r>
              <w:rPr>
                <w:rFonts w:ascii="Trebuchet MS" w:hAnsi="Trebuchet MS"/>
                <w:sz w:val="20"/>
              </w:rPr>
              <w:t>--</w:t>
            </w:r>
          </w:p>
        </w:tc>
        <w:tc>
          <w:tcPr>
            <w:tcW w:w="1985" w:type="dxa"/>
            <w:tcBorders>
              <w:bottom w:val="single" w:sz="4" w:space="0" w:color="808080" w:themeColor="background1" w:themeShade="80"/>
            </w:tcBorders>
            <w:vAlign w:val="center"/>
          </w:tcPr>
          <w:p w:rsidR="00653031" w:rsidRPr="008D14BA" w:rsidRDefault="00E979CC" w:rsidP="008D14BA">
            <w:pPr>
              <w:jc w:val="center"/>
              <w:rPr>
                <w:rFonts w:ascii="Trebuchet MS" w:hAnsi="Trebuchet MS"/>
                <w:sz w:val="20"/>
              </w:rPr>
            </w:pPr>
            <w:r>
              <w:rPr>
                <w:rFonts w:ascii="Trebuchet MS" w:hAnsi="Trebuchet MS"/>
                <w:sz w:val="20"/>
              </w:rPr>
              <w:t>--</w:t>
            </w:r>
          </w:p>
        </w:tc>
      </w:tr>
      <w:tr w:rsidR="00653031" w:rsidRPr="008D14BA" w:rsidTr="008D14BA">
        <w:trPr>
          <w:trHeight w:val="340"/>
        </w:trPr>
        <w:tc>
          <w:tcPr>
            <w:tcW w:w="2660" w:type="dxa"/>
            <w:vMerge/>
            <w:tcBorders>
              <w:right w:val="single" w:sz="4" w:space="0" w:color="808080" w:themeColor="background1" w:themeShade="80"/>
            </w:tcBorders>
          </w:tcPr>
          <w:p w:rsidR="00653031" w:rsidRPr="008D14BA" w:rsidRDefault="00653031" w:rsidP="0005770F">
            <w:pPr>
              <w:jc w:val="both"/>
              <w:rPr>
                <w:rFonts w:ascii="Trebuchet MS" w:hAnsi="Trebuchet MS"/>
                <w:sz w:val="20"/>
              </w:rPr>
            </w:pPr>
          </w:p>
        </w:tc>
        <w:tc>
          <w:tcPr>
            <w:tcW w:w="3402" w:type="dxa"/>
            <w:tcBorders>
              <w:top w:val="single" w:sz="4" w:space="0" w:color="808080" w:themeColor="background1" w:themeShade="80"/>
              <w:left w:val="single" w:sz="4" w:space="0" w:color="808080" w:themeColor="background1" w:themeShade="80"/>
            </w:tcBorders>
            <w:vAlign w:val="center"/>
          </w:tcPr>
          <w:p w:rsidR="00653031" w:rsidRPr="008D14BA" w:rsidRDefault="00653031" w:rsidP="008D14BA">
            <w:pPr>
              <w:jc w:val="right"/>
              <w:rPr>
                <w:rFonts w:ascii="Trebuchet MS" w:hAnsi="Trebuchet MS"/>
                <w:sz w:val="20"/>
              </w:rPr>
            </w:pPr>
            <w:r w:rsidRPr="008D14BA">
              <w:rPr>
                <w:rFonts w:ascii="Trebuchet MS" w:hAnsi="Trebuchet MS"/>
                <w:sz w:val="20"/>
              </w:rPr>
              <w:t>Actividades Formativas:</w:t>
            </w:r>
          </w:p>
        </w:tc>
        <w:tc>
          <w:tcPr>
            <w:tcW w:w="1559" w:type="dxa"/>
            <w:tcBorders>
              <w:top w:val="single" w:sz="4" w:space="0" w:color="808080" w:themeColor="background1" w:themeShade="80"/>
            </w:tcBorders>
            <w:vAlign w:val="center"/>
          </w:tcPr>
          <w:p w:rsidR="00653031" w:rsidRPr="008D14BA" w:rsidRDefault="00E979CC" w:rsidP="008D14BA">
            <w:pPr>
              <w:jc w:val="center"/>
              <w:rPr>
                <w:rFonts w:ascii="Trebuchet MS" w:hAnsi="Trebuchet MS"/>
                <w:sz w:val="20"/>
              </w:rPr>
            </w:pPr>
            <w:r>
              <w:rPr>
                <w:rFonts w:ascii="Trebuchet MS" w:hAnsi="Trebuchet MS"/>
                <w:sz w:val="20"/>
              </w:rPr>
              <w:t>--</w:t>
            </w:r>
          </w:p>
        </w:tc>
        <w:tc>
          <w:tcPr>
            <w:tcW w:w="1985" w:type="dxa"/>
            <w:tcBorders>
              <w:top w:val="single" w:sz="4" w:space="0" w:color="808080" w:themeColor="background1" w:themeShade="80"/>
            </w:tcBorders>
            <w:vAlign w:val="center"/>
          </w:tcPr>
          <w:p w:rsidR="00653031" w:rsidRPr="008D14BA" w:rsidRDefault="00653031" w:rsidP="008D14BA">
            <w:pPr>
              <w:jc w:val="center"/>
              <w:rPr>
                <w:rFonts w:ascii="Trebuchet MS" w:hAnsi="Trebuchet MS"/>
                <w:sz w:val="20"/>
              </w:rPr>
            </w:pPr>
            <w:r w:rsidRPr="008D14BA">
              <w:rPr>
                <w:rFonts w:ascii="Trebuchet MS" w:hAnsi="Trebuchet MS"/>
                <w:sz w:val="20"/>
              </w:rPr>
              <w:t>15</w:t>
            </w:r>
          </w:p>
        </w:tc>
      </w:tr>
      <w:tr w:rsidR="00E979CC" w:rsidRPr="008D14BA" w:rsidTr="008D14BA">
        <w:trPr>
          <w:trHeight w:val="340"/>
        </w:trPr>
        <w:tc>
          <w:tcPr>
            <w:tcW w:w="2660" w:type="dxa"/>
            <w:tcBorders>
              <w:right w:val="single" w:sz="4" w:space="0" w:color="808080" w:themeColor="background1" w:themeShade="80"/>
            </w:tcBorders>
          </w:tcPr>
          <w:p w:rsidR="00E979CC" w:rsidRPr="008D14BA" w:rsidRDefault="00E979CC" w:rsidP="0005770F">
            <w:pPr>
              <w:jc w:val="both"/>
              <w:rPr>
                <w:rFonts w:ascii="Trebuchet MS" w:hAnsi="Trebuchet MS"/>
                <w:sz w:val="20"/>
              </w:rPr>
            </w:pPr>
            <w:r>
              <w:rPr>
                <w:rFonts w:ascii="Trebuchet MS" w:hAnsi="Trebuchet MS"/>
                <w:sz w:val="20"/>
              </w:rPr>
              <w:t>Practicum</w:t>
            </w:r>
          </w:p>
        </w:tc>
        <w:tc>
          <w:tcPr>
            <w:tcW w:w="3402" w:type="dxa"/>
            <w:tcBorders>
              <w:top w:val="single" w:sz="4" w:space="0" w:color="808080" w:themeColor="background1" w:themeShade="80"/>
              <w:left w:val="single" w:sz="4" w:space="0" w:color="808080" w:themeColor="background1" w:themeShade="80"/>
            </w:tcBorders>
            <w:vAlign w:val="center"/>
          </w:tcPr>
          <w:p w:rsidR="00E979CC" w:rsidRPr="008D14BA" w:rsidRDefault="00E979CC" w:rsidP="00E979CC">
            <w:pPr>
              <w:jc w:val="right"/>
              <w:rPr>
                <w:rFonts w:ascii="Trebuchet MS" w:hAnsi="Trebuchet MS"/>
                <w:sz w:val="20"/>
              </w:rPr>
            </w:pPr>
            <w:r>
              <w:rPr>
                <w:rFonts w:ascii="Trebuchet MS" w:hAnsi="Trebuchet MS"/>
                <w:sz w:val="20"/>
              </w:rPr>
              <w:t>Estancia Profesional</w:t>
            </w:r>
          </w:p>
        </w:tc>
        <w:tc>
          <w:tcPr>
            <w:tcW w:w="1559" w:type="dxa"/>
            <w:tcBorders>
              <w:top w:val="single" w:sz="4" w:space="0" w:color="808080" w:themeColor="background1" w:themeShade="80"/>
            </w:tcBorders>
            <w:vAlign w:val="center"/>
          </w:tcPr>
          <w:p w:rsidR="00E979CC" w:rsidRDefault="00E979CC" w:rsidP="008D14BA">
            <w:pPr>
              <w:jc w:val="center"/>
              <w:rPr>
                <w:rFonts w:ascii="Trebuchet MS" w:hAnsi="Trebuchet MS"/>
                <w:sz w:val="20"/>
              </w:rPr>
            </w:pPr>
            <w:r>
              <w:rPr>
                <w:rFonts w:ascii="Trebuchet MS" w:hAnsi="Trebuchet MS"/>
                <w:sz w:val="20"/>
              </w:rPr>
              <w:t>--</w:t>
            </w:r>
          </w:p>
        </w:tc>
        <w:tc>
          <w:tcPr>
            <w:tcW w:w="1985" w:type="dxa"/>
            <w:tcBorders>
              <w:top w:val="single" w:sz="4" w:space="0" w:color="808080" w:themeColor="background1" w:themeShade="80"/>
            </w:tcBorders>
            <w:vAlign w:val="center"/>
          </w:tcPr>
          <w:p w:rsidR="00E979CC" w:rsidRPr="008D14BA" w:rsidRDefault="00E979CC" w:rsidP="008D14BA">
            <w:pPr>
              <w:jc w:val="center"/>
              <w:rPr>
                <w:rFonts w:ascii="Trebuchet MS" w:hAnsi="Trebuchet MS"/>
                <w:sz w:val="20"/>
              </w:rPr>
            </w:pPr>
            <w:r>
              <w:rPr>
                <w:rFonts w:ascii="Trebuchet MS" w:hAnsi="Trebuchet MS"/>
                <w:sz w:val="20"/>
              </w:rPr>
              <w:t>10</w:t>
            </w:r>
          </w:p>
        </w:tc>
      </w:tr>
      <w:tr w:rsidR="00653031" w:rsidRPr="008D14BA" w:rsidTr="00E979CC">
        <w:trPr>
          <w:trHeight w:val="340"/>
        </w:trPr>
        <w:tc>
          <w:tcPr>
            <w:tcW w:w="6062" w:type="dxa"/>
            <w:gridSpan w:val="2"/>
            <w:tcBorders>
              <w:left w:val="nil"/>
              <w:bottom w:val="nil"/>
            </w:tcBorders>
          </w:tcPr>
          <w:p w:rsidR="00653031" w:rsidRPr="008D14BA" w:rsidRDefault="00653031" w:rsidP="0005770F">
            <w:pPr>
              <w:jc w:val="both"/>
              <w:rPr>
                <w:rFonts w:ascii="Trebuchet MS" w:hAnsi="Trebuchet MS"/>
              </w:rPr>
            </w:pPr>
          </w:p>
        </w:tc>
        <w:tc>
          <w:tcPr>
            <w:tcW w:w="1559" w:type="dxa"/>
            <w:shd w:val="clear" w:color="auto" w:fill="DDD9C3" w:themeFill="background2" w:themeFillShade="E6"/>
            <w:vAlign w:val="center"/>
          </w:tcPr>
          <w:p w:rsidR="00653031" w:rsidRPr="008D14BA" w:rsidRDefault="008D14BA" w:rsidP="008D14BA">
            <w:pPr>
              <w:rPr>
                <w:rFonts w:ascii="Trebuchet MS" w:hAnsi="Trebuchet MS"/>
                <w:sz w:val="20"/>
              </w:rPr>
            </w:pPr>
            <w:r w:rsidRPr="008D14BA">
              <w:rPr>
                <w:rFonts w:ascii="Trebuchet MS" w:hAnsi="Trebuchet MS"/>
                <w:sz w:val="20"/>
              </w:rPr>
              <w:t xml:space="preserve">Total UDAs: 74 </w:t>
            </w:r>
          </w:p>
        </w:tc>
        <w:tc>
          <w:tcPr>
            <w:tcW w:w="1985" w:type="dxa"/>
            <w:shd w:val="clear" w:color="auto" w:fill="DDD9C3" w:themeFill="background2" w:themeFillShade="E6"/>
            <w:vAlign w:val="center"/>
          </w:tcPr>
          <w:p w:rsidR="00653031" w:rsidRPr="008D14BA" w:rsidRDefault="008D14BA" w:rsidP="00E979CC">
            <w:pPr>
              <w:rPr>
                <w:rFonts w:ascii="Trebuchet MS" w:hAnsi="Trebuchet MS"/>
                <w:sz w:val="20"/>
              </w:rPr>
            </w:pPr>
            <w:r w:rsidRPr="008D14BA">
              <w:rPr>
                <w:rFonts w:ascii="Trebuchet MS" w:hAnsi="Trebuchet MS"/>
                <w:sz w:val="20"/>
              </w:rPr>
              <w:t>Total Créditos: 2</w:t>
            </w:r>
            <w:r w:rsidR="00E979CC">
              <w:rPr>
                <w:rFonts w:ascii="Trebuchet MS" w:hAnsi="Trebuchet MS"/>
                <w:sz w:val="20"/>
              </w:rPr>
              <w:t>8</w:t>
            </w:r>
            <w:r w:rsidRPr="008D14BA">
              <w:rPr>
                <w:rFonts w:ascii="Trebuchet MS" w:hAnsi="Trebuchet MS"/>
                <w:sz w:val="20"/>
              </w:rPr>
              <w:t>0</w:t>
            </w:r>
          </w:p>
        </w:tc>
      </w:tr>
      <w:tr w:rsidR="00E979CC" w:rsidRPr="008D14BA" w:rsidTr="00E979CC">
        <w:trPr>
          <w:trHeight w:val="766"/>
        </w:trPr>
        <w:tc>
          <w:tcPr>
            <w:tcW w:w="9606" w:type="dxa"/>
            <w:gridSpan w:val="4"/>
            <w:tcBorders>
              <w:top w:val="nil"/>
              <w:left w:val="nil"/>
              <w:bottom w:val="single" w:sz="4" w:space="0" w:color="auto"/>
              <w:right w:val="nil"/>
            </w:tcBorders>
          </w:tcPr>
          <w:p w:rsidR="00E979CC" w:rsidRDefault="00E979CC" w:rsidP="00E05715">
            <w:pPr>
              <w:jc w:val="center"/>
              <w:rPr>
                <w:rFonts w:ascii="Trebuchet MS" w:hAnsi="Trebuchet MS"/>
              </w:rPr>
            </w:pPr>
          </w:p>
          <w:p w:rsidR="00E05715" w:rsidRPr="00E05715" w:rsidRDefault="00E05715" w:rsidP="002E7BE7">
            <w:pPr>
              <w:jc w:val="both"/>
              <w:rPr>
                <w:rFonts w:ascii="Trebuchet MS" w:hAnsi="Trebuchet MS"/>
                <w:sz w:val="24"/>
                <w:szCs w:val="24"/>
              </w:rPr>
            </w:pPr>
            <w:r>
              <w:rPr>
                <w:rFonts w:ascii="Trebuchet MS" w:hAnsi="Trebuchet MS"/>
                <w:sz w:val="24"/>
                <w:szCs w:val="24"/>
              </w:rPr>
              <w:t xml:space="preserve">Tabla </w:t>
            </w:r>
            <w:r w:rsidR="002E7BE7">
              <w:rPr>
                <w:rFonts w:ascii="Trebuchet MS" w:hAnsi="Trebuchet MS"/>
                <w:sz w:val="24"/>
                <w:szCs w:val="24"/>
              </w:rPr>
              <w:t>13</w:t>
            </w:r>
            <w:r>
              <w:rPr>
                <w:rFonts w:ascii="Trebuchet MS" w:hAnsi="Trebuchet MS"/>
                <w:sz w:val="24"/>
                <w:szCs w:val="24"/>
              </w:rPr>
              <w:t>.</w:t>
            </w:r>
            <w:r w:rsidR="002E7BE7">
              <w:rPr>
                <w:rFonts w:ascii="Trebuchet MS" w:hAnsi="Trebuchet MS"/>
                <w:sz w:val="24"/>
                <w:szCs w:val="24"/>
              </w:rPr>
              <w:t>2</w:t>
            </w:r>
            <w:r>
              <w:rPr>
                <w:rFonts w:ascii="Trebuchet MS" w:hAnsi="Trebuchet MS"/>
                <w:sz w:val="24"/>
                <w:szCs w:val="24"/>
              </w:rPr>
              <w:t xml:space="preserve"> Clasificación de UDAs por </w:t>
            </w:r>
            <w:r w:rsidRPr="00E05715">
              <w:rPr>
                <w:rFonts w:ascii="Trebuchet MS" w:hAnsi="Trebuchet MS"/>
              </w:rPr>
              <w:t xml:space="preserve">Áreas </w:t>
            </w:r>
            <w:r>
              <w:rPr>
                <w:rFonts w:ascii="Trebuchet MS" w:hAnsi="Trebuchet MS"/>
              </w:rPr>
              <w:t>el Tipo de Conocimiento</w:t>
            </w:r>
          </w:p>
        </w:tc>
      </w:tr>
      <w:tr w:rsidR="00653031" w:rsidRPr="008D14BA" w:rsidTr="008D14BA">
        <w:trPr>
          <w:trHeight w:val="624"/>
        </w:trPr>
        <w:tc>
          <w:tcPr>
            <w:tcW w:w="6062" w:type="dxa"/>
            <w:gridSpan w:val="2"/>
            <w:shd w:val="clear" w:color="auto" w:fill="948A54" w:themeFill="background2" w:themeFillShade="80"/>
            <w:vAlign w:val="center"/>
          </w:tcPr>
          <w:p w:rsidR="00653031" w:rsidRPr="008D14BA" w:rsidRDefault="00653031" w:rsidP="00E05715">
            <w:pPr>
              <w:jc w:val="center"/>
              <w:rPr>
                <w:rFonts w:ascii="Trebuchet MS" w:hAnsi="Trebuchet MS"/>
                <w:color w:val="FFFFFF" w:themeColor="background1"/>
              </w:rPr>
            </w:pPr>
            <w:r w:rsidRPr="008D14BA">
              <w:rPr>
                <w:rFonts w:ascii="Trebuchet MS" w:hAnsi="Trebuchet MS"/>
                <w:color w:val="FFFFFF" w:themeColor="background1"/>
              </w:rPr>
              <w:t>CLASIFICACIÓN POR EL TIPO DE CONOCIMIENT</w:t>
            </w:r>
            <w:r w:rsidR="009D662E" w:rsidRPr="008D14BA">
              <w:rPr>
                <w:rFonts w:ascii="Trebuchet MS" w:hAnsi="Trebuchet MS"/>
                <w:color w:val="FFFFFF" w:themeColor="background1"/>
              </w:rPr>
              <w:t>O</w:t>
            </w:r>
          </w:p>
        </w:tc>
        <w:tc>
          <w:tcPr>
            <w:tcW w:w="1559" w:type="dxa"/>
            <w:shd w:val="clear" w:color="auto" w:fill="948A54" w:themeFill="background2" w:themeFillShade="80"/>
            <w:vAlign w:val="center"/>
          </w:tcPr>
          <w:p w:rsidR="00653031" w:rsidRPr="008D14BA" w:rsidRDefault="00303617" w:rsidP="008D14BA">
            <w:pPr>
              <w:jc w:val="center"/>
              <w:rPr>
                <w:rFonts w:ascii="Trebuchet MS" w:hAnsi="Trebuchet MS"/>
                <w:color w:val="FFFFFF" w:themeColor="background1"/>
              </w:rPr>
            </w:pPr>
            <w:r w:rsidRPr="008D14BA">
              <w:rPr>
                <w:rFonts w:ascii="Trebuchet MS" w:hAnsi="Trebuchet MS"/>
                <w:color w:val="FFFFFF" w:themeColor="background1"/>
              </w:rPr>
              <w:t xml:space="preserve">NÚM. DE </w:t>
            </w:r>
            <w:r w:rsidR="008D14BA" w:rsidRPr="008D14BA">
              <w:rPr>
                <w:rFonts w:ascii="Trebuchet MS" w:hAnsi="Trebuchet MS"/>
                <w:color w:val="FFFFFF" w:themeColor="background1"/>
              </w:rPr>
              <w:t>UDAs</w:t>
            </w:r>
          </w:p>
        </w:tc>
        <w:tc>
          <w:tcPr>
            <w:tcW w:w="1985" w:type="dxa"/>
            <w:shd w:val="clear" w:color="auto" w:fill="948A54" w:themeFill="background2" w:themeFillShade="80"/>
            <w:vAlign w:val="center"/>
          </w:tcPr>
          <w:p w:rsidR="00653031" w:rsidRPr="008D14BA" w:rsidRDefault="00303617" w:rsidP="008D14BA">
            <w:pPr>
              <w:jc w:val="center"/>
              <w:rPr>
                <w:rFonts w:ascii="Trebuchet MS" w:hAnsi="Trebuchet MS"/>
                <w:color w:val="FFFFFF" w:themeColor="background1"/>
              </w:rPr>
            </w:pPr>
            <w:r w:rsidRPr="008D14BA">
              <w:rPr>
                <w:rFonts w:ascii="Trebuchet MS" w:hAnsi="Trebuchet MS"/>
                <w:color w:val="FFFFFF" w:themeColor="background1"/>
              </w:rPr>
              <w:t>CRÉDITOS</w:t>
            </w:r>
          </w:p>
        </w:tc>
      </w:tr>
      <w:tr w:rsidR="00653031" w:rsidRPr="008D14BA" w:rsidTr="008D14BA">
        <w:trPr>
          <w:trHeight w:val="340"/>
        </w:trPr>
        <w:tc>
          <w:tcPr>
            <w:tcW w:w="6062" w:type="dxa"/>
            <w:gridSpan w:val="2"/>
            <w:vAlign w:val="center"/>
          </w:tcPr>
          <w:p w:rsidR="00653031" w:rsidRPr="008D14BA" w:rsidRDefault="009D662E" w:rsidP="008D14BA">
            <w:pPr>
              <w:rPr>
                <w:rFonts w:ascii="Trebuchet MS" w:hAnsi="Trebuchet MS"/>
                <w:sz w:val="20"/>
              </w:rPr>
            </w:pPr>
            <w:r w:rsidRPr="008D14BA">
              <w:rPr>
                <w:rFonts w:ascii="Trebuchet MS" w:hAnsi="Trebuchet MS"/>
                <w:sz w:val="20"/>
              </w:rPr>
              <w:t>Disciplinar</w:t>
            </w:r>
          </w:p>
        </w:tc>
        <w:tc>
          <w:tcPr>
            <w:tcW w:w="1559" w:type="dxa"/>
            <w:vAlign w:val="center"/>
          </w:tcPr>
          <w:p w:rsidR="00653031" w:rsidRPr="008D14BA" w:rsidRDefault="009D662E" w:rsidP="008D14BA">
            <w:pPr>
              <w:jc w:val="center"/>
              <w:rPr>
                <w:rFonts w:ascii="Trebuchet MS" w:hAnsi="Trebuchet MS"/>
                <w:sz w:val="20"/>
              </w:rPr>
            </w:pPr>
            <w:r w:rsidRPr="008D14BA">
              <w:rPr>
                <w:rFonts w:ascii="Trebuchet MS" w:hAnsi="Trebuchet MS"/>
                <w:sz w:val="20"/>
              </w:rPr>
              <w:t>6</w:t>
            </w:r>
            <w:r w:rsidR="00303617" w:rsidRPr="008D14BA">
              <w:rPr>
                <w:rFonts w:ascii="Trebuchet MS" w:hAnsi="Trebuchet MS"/>
                <w:sz w:val="20"/>
              </w:rPr>
              <w:t>5</w:t>
            </w:r>
          </w:p>
        </w:tc>
        <w:tc>
          <w:tcPr>
            <w:tcW w:w="1985" w:type="dxa"/>
            <w:vAlign w:val="center"/>
          </w:tcPr>
          <w:p w:rsidR="00653031" w:rsidRPr="008D14BA" w:rsidRDefault="00303617" w:rsidP="008D14BA">
            <w:pPr>
              <w:jc w:val="center"/>
              <w:rPr>
                <w:rFonts w:ascii="Trebuchet MS" w:hAnsi="Trebuchet MS"/>
                <w:sz w:val="20"/>
              </w:rPr>
            </w:pPr>
            <w:r w:rsidRPr="008D14BA">
              <w:rPr>
                <w:rFonts w:ascii="Trebuchet MS" w:hAnsi="Trebuchet MS"/>
                <w:sz w:val="20"/>
              </w:rPr>
              <w:t>222</w:t>
            </w:r>
          </w:p>
        </w:tc>
      </w:tr>
      <w:tr w:rsidR="00653031" w:rsidRPr="008D14BA" w:rsidTr="008D14BA">
        <w:trPr>
          <w:trHeight w:val="340"/>
        </w:trPr>
        <w:tc>
          <w:tcPr>
            <w:tcW w:w="6062" w:type="dxa"/>
            <w:gridSpan w:val="2"/>
            <w:vAlign w:val="center"/>
          </w:tcPr>
          <w:p w:rsidR="00653031" w:rsidRPr="008D14BA" w:rsidRDefault="009D662E" w:rsidP="008D14BA">
            <w:pPr>
              <w:rPr>
                <w:rFonts w:ascii="Trebuchet MS" w:hAnsi="Trebuchet MS"/>
                <w:sz w:val="20"/>
              </w:rPr>
            </w:pPr>
            <w:r w:rsidRPr="008D14BA">
              <w:rPr>
                <w:rFonts w:ascii="Trebuchet MS" w:hAnsi="Trebuchet MS"/>
                <w:sz w:val="20"/>
              </w:rPr>
              <w:t>Formativa</w:t>
            </w:r>
          </w:p>
        </w:tc>
        <w:tc>
          <w:tcPr>
            <w:tcW w:w="1559" w:type="dxa"/>
            <w:vAlign w:val="center"/>
          </w:tcPr>
          <w:p w:rsidR="00653031" w:rsidRPr="008D14BA" w:rsidRDefault="00303617" w:rsidP="008D14BA">
            <w:pPr>
              <w:jc w:val="center"/>
              <w:rPr>
                <w:rFonts w:ascii="Trebuchet MS" w:hAnsi="Trebuchet MS"/>
                <w:sz w:val="20"/>
              </w:rPr>
            </w:pPr>
            <w:r w:rsidRPr="008D14BA">
              <w:rPr>
                <w:rFonts w:ascii="Trebuchet MS" w:hAnsi="Trebuchet MS"/>
                <w:sz w:val="20"/>
              </w:rPr>
              <w:t>8</w:t>
            </w:r>
          </w:p>
        </w:tc>
        <w:tc>
          <w:tcPr>
            <w:tcW w:w="1985" w:type="dxa"/>
            <w:vAlign w:val="center"/>
          </w:tcPr>
          <w:p w:rsidR="00653031" w:rsidRPr="008D14BA" w:rsidRDefault="00303617" w:rsidP="008D14BA">
            <w:pPr>
              <w:jc w:val="center"/>
              <w:rPr>
                <w:rFonts w:ascii="Trebuchet MS" w:hAnsi="Trebuchet MS"/>
                <w:sz w:val="20"/>
              </w:rPr>
            </w:pPr>
            <w:r w:rsidRPr="008D14BA">
              <w:rPr>
                <w:rFonts w:ascii="Trebuchet MS" w:hAnsi="Trebuchet MS"/>
                <w:sz w:val="20"/>
              </w:rPr>
              <w:t>24</w:t>
            </w:r>
          </w:p>
        </w:tc>
      </w:tr>
      <w:tr w:rsidR="00653031" w:rsidRPr="008D14BA" w:rsidTr="00E979CC">
        <w:trPr>
          <w:trHeight w:val="340"/>
        </w:trPr>
        <w:tc>
          <w:tcPr>
            <w:tcW w:w="6062" w:type="dxa"/>
            <w:gridSpan w:val="2"/>
            <w:vAlign w:val="center"/>
          </w:tcPr>
          <w:p w:rsidR="00653031" w:rsidRPr="008D14BA" w:rsidRDefault="009D662E" w:rsidP="008D14BA">
            <w:pPr>
              <w:rPr>
                <w:rFonts w:ascii="Trebuchet MS" w:hAnsi="Trebuchet MS"/>
                <w:sz w:val="20"/>
              </w:rPr>
            </w:pPr>
            <w:r w:rsidRPr="008D14BA">
              <w:rPr>
                <w:rFonts w:ascii="Trebuchet MS" w:hAnsi="Trebuchet MS"/>
                <w:sz w:val="20"/>
              </w:rPr>
              <w:t>Metodológica</w:t>
            </w:r>
          </w:p>
        </w:tc>
        <w:tc>
          <w:tcPr>
            <w:tcW w:w="1559" w:type="dxa"/>
            <w:tcBorders>
              <w:bottom w:val="single" w:sz="4" w:space="0" w:color="auto"/>
            </w:tcBorders>
            <w:vAlign w:val="center"/>
          </w:tcPr>
          <w:p w:rsidR="00653031" w:rsidRPr="008D14BA" w:rsidRDefault="00303617" w:rsidP="008D14BA">
            <w:pPr>
              <w:jc w:val="center"/>
              <w:rPr>
                <w:rFonts w:ascii="Trebuchet MS" w:hAnsi="Trebuchet MS"/>
                <w:sz w:val="20"/>
              </w:rPr>
            </w:pPr>
            <w:r w:rsidRPr="008D14BA">
              <w:rPr>
                <w:rFonts w:ascii="Trebuchet MS" w:hAnsi="Trebuchet MS"/>
                <w:sz w:val="20"/>
              </w:rPr>
              <w:t>1</w:t>
            </w:r>
          </w:p>
        </w:tc>
        <w:tc>
          <w:tcPr>
            <w:tcW w:w="1985" w:type="dxa"/>
            <w:tcBorders>
              <w:bottom w:val="single" w:sz="4" w:space="0" w:color="auto"/>
            </w:tcBorders>
            <w:vAlign w:val="center"/>
          </w:tcPr>
          <w:p w:rsidR="00653031" w:rsidRPr="008D14BA" w:rsidRDefault="00303617" w:rsidP="008D14BA">
            <w:pPr>
              <w:jc w:val="center"/>
              <w:rPr>
                <w:rFonts w:ascii="Trebuchet MS" w:hAnsi="Trebuchet MS"/>
                <w:sz w:val="20"/>
              </w:rPr>
            </w:pPr>
            <w:r w:rsidRPr="008D14BA">
              <w:rPr>
                <w:rFonts w:ascii="Trebuchet MS" w:hAnsi="Trebuchet MS"/>
                <w:sz w:val="20"/>
              </w:rPr>
              <w:t>4</w:t>
            </w:r>
          </w:p>
        </w:tc>
      </w:tr>
      <w:tr w:rsidR="008D14BA" w:rsidRPr="008D14BA" w:rsidTr="00E979CC">
        <w:trPr>
          <w:trHeight w:val="340"/>
        </w:trPr>
        <w:tc>
          <w:tcPr>
            <w:tcW w:w="6062" w:type="dxa"/>
            <w:gridSpan w:val="2"/>
            <w:tcBorders>
              <w:left w:val="nil"/>
              <w:bottom w:val="nil"/>
            </w:tcBorders>
            <w:vAlign w:val="center"/>
          </w:tcPr>
          <w:p w:rsidR="008D14BA" w:rsidRPr="008D14BA" w:rsidRDefault="008D14BA" w:rsidP="008D14BA">
            <w:pPr>
              <w:rPr>
                <w:rFonts w:ascii="Trebuchet MS" w:hAnsi="Trebuchet MS"/>
                <w:sz w:val="20"/>
              </w:rPr>
            </w:pPr>
          </w:p>
        </w:tc>
        <w:tc>
          <w:tcPr>
            <w:tcW w:w="1559" w:type="dxa"/>
            <w:tcBorders>
              <w:bottom w:val="single" w:sz="4" w:space="0" w:color="808080" w:themeColor="background1" w:themeShade="80"/>
            </w:tcBorders>
            <w:shd w:val="clear" w:color="auto" w:fill="DDD9C3" w:themeFill="background2" w:themeFillShade="E6"/>
            <w:vAlign w:val="center"/>
          </w:tcPr>
          <w:p w:rsidR="008D14BA" w:rsidRPr="008D14BA" w:rsidRDefault="008D14BA" w:rsidP="00D21185">
            <w:pPr>
              <w:rPr>
                <w:rFonts w:ascii="Trebuchet MS" w:hAnsi="Trebuchet MS"/>
                <w:sz w:val="20"/>
              </w:rPr>
            </w:pPr>
            <w:r w:rsidRPr="008D14BA">
              <w:rPr>
                <w:rFonts w:ascii="Trebuchet MS" w:hAnsi="Trebuchet MS"/>
                <w:sz w:val="20"/>
              </w:rPr>
              <w:t xml:space="preserve">Total UDAs: 74 </w:t>
            </w:r>
          </w:p>
        </w:tc>
        <w:tc>
          <w:tcPr>
            <w:tcW w:w="1985" w:type="dxa"/>
            <w:tcBorders>
              <w:bottom w:val="single" w:sz="4" w:space="0" w:color="808080" w:themeColor="background1" w:themeShade="80"/>
            </w:tcBorders>
            <w:shd w:val="clear" w:color="auto" w:fill="DDD9C3" w:themeFill="background2" w:themeFillShade="E6"/>
            <w:vAlign w:val="center"/>
          </w:tcPr>
          <w:p w:rsidR="008D14BA" w:rsidRPr="008D14BA" w:rsidRDefault="008D14BA" w:rsidP="00D21185">
            <w:pPr>
              <w:rPr>
                <w:rFonts w:ascii="Trebuchet MS" w:hAnsi="Trebuchet MS"/>
                <w:sz w:val="20"/>
              </w:rPr>
            </w:pPr>
            <w:r w:rsidRPr="008D14BA">
              <w:rPr>
                <w:rFonts w:ascii="Trebuchet MS" w:hAnsi="Trebuchet MS"/>
                <w:sz w:val="20"/>
              </w:rPr>
              <w:t>Total Créditos: 270</w:t>
            </w:r>
          </w:p>
        </w:tc>
      </w:tr>
      <w:tr w:rsidR="00E979CC" w:rsidRPr="008D14BA" w:rsidTr="00E979CC">
        <w:trPr>
          <w:trHeight w:val="511"/>
        </w:trPr>
        <w:tc>
          <w:tcPr>
            <w:tcW w:w="9606" w:type="dxa"/>
            <w:gridSpan w:val="4"/>
            <w:tcBorders>
              <w:top w:val="nil"/>
              <w:left w:val="nil"/>
              <w:bottom w:val="nil"/>
              <w:right w:val="nil"/>
            </w:tcBorders>
          </w:tcPr>
          <w:p w:rsidR="00E979CC" w:rsidRPr="008D14BA" w:rsidRDefault="00E979CC" w:rsidP="00E979CC">
            <w:pPr>
              <w:rPr>
                <w:rFonts w:ascii="Trebuchet MS" w:hAnsi="Trebuchet MS"/>
              </w:rPr>
            </w:pPr>
          </w:p>
        </w:tc>
      </w:tr>
      <w:tr w:rsidR="00E979CC" w:rsidRPr="008D14BA" w:rsidTr="00E979CC">
        <w:trPr>
          <w:trHeight w:val="511"/>
        </w:trPr>
        <w:tc>
          <w:tcPr>
            <w:tcW w:w="9606" w:type="dxa"/>
            <w:gridSpan w:val="4"/>
            <w:tcBorders>
              <w:top w:val="nil"/>
              <w:left w:val="nil"/>
              <w:bottom w:val="single" w:sz="4" w:space="0" w:color="auto"/>
              <w:right w:val="nil"/>
            </w:tcBorders>
          </w:tcPr>
          <w:p w:rsidR="00E979CC" w:rsidRPr="00E05715" w:rsidRDefault="00E05715" w:rsidP="002E7BE7">
            <w:pPr>
              <w:jc w:val="both"/>
              <w:rPr>
                <w:rFonts w:ascii="Trebuchet MS" w:hAnsi="Trebuchet MS"/>
                <w:sz w:val="24"/>
                <w:szCs w:val="24"/>
              </w:rPr>
            </w:pPr>
            <w:r>
              <w:rPr>
                <w:rFonts w:ascii="Trebuchet MS" w:hAnsi="Trebuchet MS"/>
                <w:sz w:val="24"/>
                <w:szCs w:val="24"/>
              </w:rPr>
              <w:lastRenderedPageBreak/>
              <w:t xml:space="preserve">Tabla </w:t>
            </w:r>
            <w:r w:rsidR="002E7BE7">
              <w:rPr>
                <w:rFonts w:ascii="Trebuchet MS" w:hAnsi="Trebuchet MS"/>
                <w:sz w:val="24"/>
                <w:szCs w:val="24"/>
              </w:rPr>
              <w:t>13</w:t>
            </w:r>
            <w:r>
              <w:rPr>
                <w:rFonts w:ascii="Trebuchet MS" w:hAnsi="Trebuchet MS"/>
                <w:sz w:val="24"/>
                <w:szCs w:val="24"/>
              </w:rPr>
              <w:t>.</w:t>
            </w:r>
            <w:r w:rsidR="002E7BE7">
              <w:rPr>
                <w:rFonts w:ascii="Trebuchet MS" w:hAnsi="Trebuchet MS"/>
                <w:sz w:val="24"/>
                <w:szCs w:val="24"/>
              </w:rPr>
              <w:t>3</w:t>
            </w:r>
            <w:r>
              <w:rPr>
                <w:rFonts w:ascii="Trebuchet MS" w:hAnsi="Trebuchet MS"/>
                <w:sz w:val="24"/>
                <w:szCs w:val="24"/>
              </w:rPr>
              <w:t xml:space="preserve"> Clasificación de UDAs por </w:t>
            </w:r>
            <w:r>
              <w:rPr>
                <w:rFonts w:ascii="Trebuchet MS" w:hAnsi="Trebuchet MS"/>
              </w:rPr>
              <w:t>la forma de Organizar el Conocimiento</w:t>
            </w:r>
          </w:p>
        </w:tc>
      </w:tr>
      <w:tr w:rsidR="008D14BA" w:rsidRPr="008D14BA" w:rsidTr="008D14BA">
        <w:trPr>
          <w:trHeight w:val="624"/>
        </w:trPr>
        <w:tc>
          <w:tcPr>
            <w:tcW w:w="6062" w:type="dxa"/>
            <w:gridSpan w:val="2"/>
            <w:shd w:val="clear" w:color="auto" w:fill="948A54" w:themeFill="background2" w:themeFillShade="80"/>
            <w:vAlign w:val="center"/>
          </w:tcPr>
          <w:p w:rsidR="008D14BA" w:rsidRPr="008D14BA" w:rsidRDefault="008D14BA" w:rsidP="008D14BA">
            <w:pPr>
              <w:tabs>
                <w:tab w:val="left" w:pos="1320"/>
              </w:tabs>
              <w:jc w:val="center"/>
              <w:rPr>
                <w:rFonts w:ascii="Trebuchet MS" w:hAnsi="Trebuchet MS"/>
                <w:color w:val="FFFFFF" w:themeColor="background1"/>
              </w:rPr>
            </w:pPr>
            <w:r w:rsidRPr="008D14BA">
              <w:rPr>
                <w:rFonts w:ascii="Trebuchet MS" w:hAnsi="Trebuchet MS"/>
                <w:color w:val="FFFFFF" w:themeColor="background1"/>
              </w:rPr>
              <w:t>CLASIFICACIÓN POR LA FORMA DE ORGANIZAR EL CONOCIMIENTO</w:t>
            </w:r>
          </w:p>
        </w:tc>
        <w:tc>
          <w:tcPr>
            <w:tcW w:w="1559" w:type="dxa"/>
            <w:shd w:val="clear" w:color="auto" w:fill="948A54" w:themeFill="background2" w:themeFillShade="80"/>
            <w:vAlign w:val="center"/>
          </w:tcPr>
          <w:p w:rsidR="008D14BA" w:rsidRPr="008D14BA" w:rsidRDefault="008D14BA" w:rsidP="00E05715">
            <w:pPr>
              <w:jc w:val="center"/>
              <w:rPr>
                <w:rFonts w:ascii="Trebuchet MS" w:hAnsi="Trebuchet MS"/>
                <w:color w:val="FFFFFF" w:themeColor="background1"/>
              </w:rPr>
            </w:pPr>
            <w:r w:rsidRPr="008D14BA">
              <w:rPr>
                <w:rFonts w:ascii="Trebuchet MS" w:hAnsi="Trebuchet MS"/>
                <w:color w:val="FFFFFF" w:themeColor="background1"/>
              </w:rPr>
              <w:t>NÚM. DE UDAs</w:t>
            </w:r>
          </w:p>
        </w:tc>
        <w:tc>
          <w:tcPr>
            <w:tcW w:w="1985" w:type="dxa"/>
            <w:shd w:val="clear" w:color="auto" w:fill="948A54" w:themeFill="background2" w:themeFillShade="80"/>
            <w:vAlign w:val="center"/>
          </w:tcPr>
          <w:p w:rsidR="008D14BA" w:rsidRPr="008D14BA" w:rsidRDefault="008D14BA" w:rsidP="008D14BA">
            <w:pPr>
              <w:jc w:val="center"/>
              <w:rPr>
                <w:rFonts w:ascii="Trebuchet MS" w:hAnsi="Trebuchet MS"/>
                <w:color w:val="FFFFFF" w:themeColor="background1"/>
              </w:rPr>
            </w:pPr>
            <w:r w:rsidRPr="008D14BA">
              <w:rPr>
                <w:rFonts w:ascii="Trebuchet MS" w:hAnsi="Trebuchet MS"/>
                <w:color w:val="FFFFFF" w:themeColor="background1"/>
              </w:rPr>
              <w:t>CRÉDITOS</w:t>
            </w:r>
          </w:p>
        </w:tc>
      </w:tr>
      <w:tr w:rsidR="008D14BA" w:rsidRPr="008D14BA" w:rsidTr="008D14BA">
        <w:trPr>
          <w:trHeight w:val="340"/>
        </w:trPr>
        <w:tc>
          <w:tcPr>
            <w:tcW w:w="6062" w:type="dxa"/>
            <w:gridSpan w:val="2"/>
            <w:vAlign w:val="center"/>
          </w:tcPr>
          <w:p w:rsidR="008D14BA" w:rsidRPr="008D14BA" w:rsidRDefault="008D14BA" w:rsidP="008D14BA">
            <w:pPr>
              <w:rPr>
                <w:rFonts w:ascii="Trebuchet MS" w:hAnsi="Trebuchet MS"/>
                <w:sz w:val="20"/>
              </w:rPr>
            </w:pPr>
            <w:r w:rsidRPr="008D14BA">
              <w:rPr>
                <w:rFonts w:ascii="Trebuchet MS" w:hAnsi="Trebuchet MS"/>
                <w:sz w:val="20"/>
              </w:rPr>
              <w:t>Curso</w:t>
            </w:r>
          </w:p>
        </w:tc>
        <w:tc>
          <w:tcPr>
            <w:tcW w:w="1559" w:type="dxa"/>
            <w:vAlign w:val="center"/>
          </w:tcPr>
          <w:p w:rsidR="008D14BA" w:rsidRPr="008D14BA" w:rsidRDefault="008D14BA" w:rsidP="008D14BA">
            <w:pPr>
              <w:jc w:val="center"/>
              <w:rPr>
                <w:rFonts w:ascii="Trebuchet MS" w:hAnsi="Trebuchet MS"/>
                <w:sz w:val="20"/>
              </w:rPr>
            </w:pPr>
            <w:r w:rsidRPr="008D14BA">
              <w:rPr>
                <w:rFonts w:ascii="Trebuchet MS" w:hAnsi="Trebuchet MS"/>
                <w:sz w:val="20"/>
              </w:rPr>
              <w:t>53</w:t>
            </w:r>
          </w:p>
        </w:tc>
        <w:tc>
          <w:tcPr>
            <w:tcW w:w="1985" w:type="dxa"/>
            <w:vAlign w:val="center"/>
          </w:tcPr>
          <w:p w:rsidR="008D14BA" w:rsidRPr="008D14BA" w:rsidRDefault="008D14BA" w:rsidP="008D14BA">
            <w:pPr>
              <w:jc w:val="center"/>
              <w:rPr>
                <w:rFonts w:ascii="Trebuchet MS" w:hAnsi="Trebuchet MS"/>
                <w:sz w:val="20"/>
              </w:rPr>
            </w:pPr>
            <w:r w:rsidRPr="008D14BA">
              <w:rPr>
                <w:rFonts w:ascii="Trebuchet MS" w:hAnsi="Trebuchet MS"/>
                <w:sz w:val="20"/>
              </w:rPr>
              <w:t>181</w:t>
            </w:r>
          </w:p>
        </w:tc>
      </w:tr>
      <w:tr w:rsidR="008D14BA" w:rsidRPr="008D14BA" w:rsidTr="00E05715">
        <w:trPr>
          <w:trHeight w:val="340"/>
        </w:trPr>
        <w:tc>
          <w:tcPr>
            <w:tcW w:w="6062" w:type="dxa"/>
            <w:gridSpan w:val="2"/>
            <w:tcBorders>
              <w:bottom w:val="single" w:sz="4" w:space="0" w:color="auto"/>
            </w:tcBorders>
            <w:vAlign w:val="center"/>
          </w:tcPr>
          <w:p w:rsidR="008D14BA" w:rsidRPr="008D14BA" w:rsidRDefault="008D14BA" w:rsidP="008D14BA">
            <w:pPr>
              <w:rPr>
                <w:rFonts w:ascii="Trebuchet MS" w:hAnsi="Trebuchet MS"/>
                <w:sz w:val="20"/>
              </w:rPr>
            </w:pPr>
            <w:r w:rsidRPr="008D14BA">
              <w:rPr>
                <w:rFonts w:ascii="Trebuchet MS" w:hAnsi="Trebuchet MS"/>
                <w:sz w:val="20"/>
              </w:rPr>
              <w:t>Laboratorio</w:t>
            </w:r>
          </w:p>
        </w:tc>
        <w:tc>
          <w:tcPr>
            <w:tcW w:w="1559" w:type="dxa"/>
            <w:vAlign w:val="center"/>
          </w:tcPr>
          <w:p w:rsidR="008D14BA" w:rsidRPr="008D14BA" w:rsidRDefault="008D14BA" w:rsidP="008D14BA">
            <w:pPr>
              <w:jc w:val="center"/>
              <w:rPr>
                <w:rFonts w:ascii="Trebuchet MS" w:hAnsi="Trebuchet MS"/>
                <w:sz w:val="20"/>
              </w:rPr>
            </w:pPr>
            <w:r w:rsidRPr="008D14BA">
              <w:rPr>
                <w:rFonts w:ascii="Trebuchet MS" w:hAnsi="Trebuchet MS"/>
                <w:sz w:val="20"/>
              </w:rPr>
              <w:t>9</w:t>
            </w:r>
          </w:p>
        </w:tc>
        <w:tc>
          <w:tcPr>
            <w:tcW w:w="1985" w:type="dxa"/>
            <w:vAlign w:val="center"/>
          </w:tcPr>
          <w:p w:rsidR="008D14BA" w:rsidRPr="008D14BA" w:rsidRDefault="008D14BA" w:rsidP="008D14BA">
            <w:pPr>
              <w:jc w:val="center"/>
              <w:rPr>
                <w:rFonts w:ascii="Trebuchet MS" w:hAnsi="Trebuchet MS"/>
                <w:sz w:val="20"/>
              </w:rPr>
            </w:pPr>
            <w:r w:rsidRPr="008D14BA">
              <w:rPr>
                <w:rFonts w:ascii="Trebuchet MS" w:hAnsi="Trebuchet MS"/>
                <w:sz w:val="20"/>
              </w:rPr>
              <w:t>27</w:t>
            </w:r>
          </w:p>
        </w:tc>
      </w:tr>
      <w:tr w:rsidR="008D14BA" w:rsidRPr="008D14BA" w:rsidTr="00E05715">
        <w:trPr>
          <w:trHeight w:val="340"/>
        </w:trPr>
        <w:tc>
          <w:tcPr>
            <w:tcW w:w="6062" w:type="dxa"/>
            <w:gridSpan w:val="2"/>
            <w:tcBorders>
              <w:bottom w:val="single" w:sz="4" w:space="0" w:color="808080" w:themeColor="background1" w:themeShade="80"/>
            </w:tcBorders>
            <w:vAlign w:val="center"/>
          </w:tcPr>
          <w:p w:rsidR="008D14BA" w:rsidRPr="008D14BA" w:rsidRDefault="008D14BA" w:rsidP="008D14BA">
            <w:pPr>
              <w:rPr>
                <w:rFonts w:ascii="Trebuchet MS" w:hAnsi="Trebuchet MS"/>
                <w:sz w:val="20"/>
              </w:rPr>
            </w:pPr>
            <w:r w:rsidRPr="008D14BA">
              <w:rPr>
                <w:rFonts w:ascii="Trebuchet MS" w:hAnsi="Trebuchet MS"/>
                <w:sz w:val="20"/>
              </w:rPr>
              <w:t>Taller</w:t>
            </w:r>
          </w:p>
        </w:tc>
        <w:tc>
          <w:tcPr>
            <w:tcW w:w="1559" w:type="dxa"/>
            <w:vAlign w:val="center"/>
          </w:tcPr>
          <w:p w:rsidR="008D14BA" w:rsidRPr="008D14BA" w:rsidRDefault="008D14BA" w:rsidP="008D14BA">
            <w:pPr>
              <w:jc w:val="center"/>
              <w:rPr>
                <w:rFonts w:ascii="Trebuchet MS" w:hAnsi="Trebuchet MS"/>
                <w:sz w:val="20"/>
              </w:rPr>
            </w:pPr>
            <w:r w:rsidRPr="008D14BA">
              <w:rPr>
                <w:rFonts w:ascii="Trebuchet MS" w:hAnsi="Trebuchet MS"/>
                <w:sz w:val="20"/>
              </w:rPr>
              <w:t>12</w:t>
            </w:r>
          </w:p>
        </w:tc>
        <w:tc>
          <w:tcPr>
            <w:tcW w:w="1985" w:type="dxa"/>
            <w:vAlign w:val="center"/>
          </w:tcPr>
          <w:p w:rsidR="008D14BA" w:rsidRPr="008D14BA" w:rsidRDefault="008D14BA" w:rsidP="008D14BA">
            <w:pPr>
              <w:jc w:val="center"/>
              <w:rPr>
                <w:rFonts w:ascii="Trebuchet MS" w:hAnsi="Trebuchet MS"/>
                <w:sz w:val="20"/>
              </w:rPr>
            </w:pPr>
            <w:r w:rsidRPr="008D14BA">
              <w:rPr>
                <w:rFonts w:ascii="Trebuchet MS" w:hAnsi="Trebuchet MS"/>
                <w:sz w:val="20"/>
              </w:rPr>
              <w:t>42</w:t>
            </w:r>
          </w:p>
        </w:tc>
      </w:tr>
      <w:tr w:rsidR="008D14BA" w:rsidRPr="008D14BA" w:rsidTr="00E05715">
        <w:trPr>
          <w:trHeight w:val="340"/>
        </w:trPr>
        <w:tc>
          <w:tcPr>
            <w:tcW w:w="6062" w:type="dxa"/>
            <w:gridSpan w:val="2"/>
            <w:tcBorders>
              <w:top w:val="single" w:sz="4" w:space="0" w:color="808080" w:themeColor="background1" w:themeShade="80"/>
              <w:left w:val="nil"/>
              <w:bottom w:val="nil"/>
            </w:tcBorders>
            <w:vAlign w:val="center"/>
          </w:tcPr>
          <w:p w:rsidR="008D14BA" w:rsidRPr="008D14BA" w:rsidRDefault="008D14BA" w:rsidP="008D14BA">
            <w:pPr>
              <w:rPr>
                <w:rFonts w:ascii="Trebuchet MS" w:hAnsi="Trebuchet MS"/>
                <w:sz w:val="20"/>
              </w:rPr>
            </w:pPr>
          </w:p>
        </w:tc>
        <w:tc>
          <w:tcPr>
            <w:tcW w:w="1559" w:type="dxa"/>
            <w:shd w:val="clear" w:color="auto" w:fill="DDD9C3" w:themeFill="background2" w:themeFillShade="E6"/>
            <w:vAlign w:val="center"/>
          </w:tcPr>
          <w:p w:rsidR="008D14BA" w:rsidRPr="008D14BA" w:rsidRDefault="008D14BA" w:rsidP="00D21185">
            <w:pPr>
              <w:rPr>
                <w:rFonts w:ascii="Trebuchet MS" w:hAnsi="Trebuchet MS"/>
                <w:sz w:val="20"/>
              </w:rPr>
            </w:pPr>
            <w:r w:rsidRPr="008D14BA">
              <w:rPr>
                <w:rFonts w:ascii="Trebuchet MS" w:hAnsi="Trebuchet MS"/>
                <w:sz w:val="20"/>
              </w:rPr>
              <w:t xml:space="preserve">Total UDAs: 74 </w:t>
            </w:r>
          </w:p>
        </w:tc>
        <w:tc>
          <w:tcPr>
            <w:tcW w:w="1985" w:type="dxa"/>
            <w:shd w:val="clear" w:color="auto" w:fill="DDD9C3" w:themeFill="background2" w:themeFillShade="E6"/>
            <w:vAlign w:val="center"/>
          </w:tcPr>
          <w:p w:rsidR="008D14BA" w:rsidRPr="008D14BA" w:rsidRDefault="008D14BA" w:rsidP="008D14BA">
            <w:pPr>
              <w:rPr>
                <w:rFonts w:ascii="Trebuchet MS" w:hAnsi="Trebuchet MS"/>
                <w:sz w:val="20"/>
              </w:rPr>
            </w:pPr>
            <w:r w:rsidRPr="008D14BA">
              <w:rPr>
                <w:rFonts w:ascii="Trebuchet MS" w:hAnsi="Trebuchet MS"/>
                <w:sz w:val="20"/>
              </w:rPr>
              <w:t>Total Créditos: 2</w:t>
            </w:r>
            <w:r>
              <w:rPr>
                <w:rFonts w:ascii="Trebuchet MS" w:hAnsi="Trebuchet MS"/>
                <w:sz w:val="20"/>
              </w:rPr>
              <w:t>5</w:t>
            </w:r>
            <w:r w:rsidRPr="008D14BA">
              <w:rPr>
                <w:rFonts w:ascii="Trebuchet MS" w:hAnsi="Trebuchet MS"/>
                <w:sz w:val="20"/>
              </w:rPr>
              <w:t>0</w:t>
            </w:r>
          </w:p>
        </w:tc>
      </w:tr>
      <w:tr w:rsidR="00E979CC" w:rsidRPr="008D14BA" w:rsidTr="00E979CC">
        <w:trPr>
          <w:trHeight w:val="851"/>
        </w:trPr>
        <w:tc>
          <w:tcPr>
            <w:tcW w:w="9606" w:type="dxa"/>
            <w:gridSpan w:val="4"/>
            <w:tcBorders>
              <w:top w:val="nil"/>
              <w:left w:val="nil"/>
              <w:bottom w:val="single" w:sz="4" w:space="0" w:color="auto"/>
              <w:right w:val="nil"/>
            </w:tcBorders>
          </w:tcPr>
          <w:p w:rsidR="00E979CC" w:rsidRDefault="00E979CC" w:rsidP="00E05715">
            <w:pPr>
              <w:jc w:val="center"/>
              <w:rPr>
                <w:rFonts w:ascii="Trebuchet MS" w:hAnsi="Trebuchet MS"/>
              </w:rPr>
            </w:pPr>
          </w:p>
          <w:p w:rsidR="00E05715" w:rsidRDefault="00E05715" w:rsidP="00E05715">
            <w:pPr>
              <w:jc w:val="center"/>
              <w:rPr>
                <w:rFonts w:ascii="Trebuchet MS" w:hAnsi="Trebuchet MS"/>
              </w:rPr>
            </w:pPr>
          </w:p>
          <w:p w:rsidR="00E979CC" w:rsidRPr="00E05715" w:rsidRDefault="00E05715" w:rsidP="002E7BE7">
            <w:pPr>
              <w:jc w:val="both"/>
              <w:rPr>
                <w:rFonts w:ascii="Trebuchet MS" w:hAnsi="Trebuchet MS"/>
                <w:sz w:val="24"/>
                <w:szCs w:val="24"/>
              </w:rPr>
            </w:pPr>
            <w:r>
              <w:rPr>
                <w:rFonts w:ascii="Trebuchet MS" w:hAnsi="Trebuchet MS"/>
                <w:sz w:val="24"/>
                <w:szCs w:val="24"/>
              </w:rPr>
              <w:t xml:space="preserve">Tabla </w:t>
            </w:r>
            <w:r w:rsidR="002E7BE7">
              <w:rPr>
                <w:rFonts w:ascii="Trebuchet MS" w:hAnsi="Trebuchet MS"/>
                <w:sz w:val="24"/>
                <w:szCs w:val="24"/>
              </w:rPr>
              <w:t>13</w:t>
            </w:r>
            <w:r>
              <w:rPr>
                <w:rFonts w:ascii="Trebuchet MS" w:hAnsi="Trebuchet MS"/>
                <w:sz w:val="24"/>
                <w:szCs w:val="24"/>
              </w:rPr>
              <w:t>.</w:t>
            </w:r>
            <w:r w:rsidR="002E7BE7">
              <w:rPr>
                <w:rFonts w:ascii="Trebuchet MS" w:hAnsi="Trebuchet MS"/>
                <w:sz w:val="24"/>
                <w:szCs w:val="24"/>
              </w:rPr>
              <w:t>4</w:t>
            </w:r>
            <w:r>
              <w:rPr>
                <w:rFonts w:ascii="Trebuchet MS" w:hAnsi="Trebuchet MS"/>
                <w:sz w:val="24"/>
                <w:szCs w:val="24"/>
              </w:rPr>
              <w:t xml:space="preserve"> Clasificación de UDAs por el carácter de la UDA</w:t>
            </w:r>
          </w:p>
        </w:tc>
      </w:tr>
      <w:tr w:rsidR="00E979CC" w:rsidRPr="008D14BA" w:rsidTr="00E979CC">
        <w:trPr>
          <w:trHeight w:val="624"/>
        </w:trPr>
        <w:tc>
          <w:tcPr>
            <w:tcW w:w="6062" w:type="dxa"/>
            <w:gridSpan w:val="2"/>
            <w:shd w:val="clear" w:color="auto" w:fill="948A54" w:themeFill="background2" w:themeFillShade="80"/>
            <w:vAlign w:val="center"/>
          </w:tcPr>
          <w:p w:rsidR="00E979CC" w:rsidRPr="00E979CC" w:rsidRDefault="00E979CC" w:rsidP="00E05715">
            <w:pPr>
              <w:jc w:val="center"/>
              <w:rPr>
                <w:rFonts w:ascii="Trebuchet MS" w:hAnsi="Trebuchet MS"/>
                <w:color w:val="FFFFFF" w:themeColor="background1"/>
              </w:rPr>
            </w:pPr>
            <w:r w:rsidRPr="00E979CC">
              <w:rPr>
                <w:rFonts w:ascii="Trebuchet MS" w:hAnsi="Trebuchet MS"/>
                <w:color w:val="FFFFFF" w:themeColor="background1"/>
              </w:rPr>
              <w:t xml:space="preserve">CLASIFICACIÓN POR EL CARÁCTER DE LA </w:t>
            </w:r>
            <w:r w:rsidR="00E05715">
              <w:rPr>
                <w:rFonts w:ascii="Trebuchet MS" w:hAnsi="Trebuchet MS"/>
                <w:color w:val="FFFFFF" w:themeColor="background1"/>
              </w:rPr>
              <w:t>UDA</w:t>
            </w:r>
          </w:p>
        </w:tc>
        <w:tc>
          <w:tcPr>
            <w:tcW w:w="1559" w:type="dxa"/>
            <w:shd w:val="clear" w:color="auto" w:fill="948A54" w:themeFill="background2" w:themeFillShade="80"/>
            <w:vAlign w:val="center"/>
          </w:tcPr>
          <w:p w:rsidR="00E979CC" w:rsidRPr="008D14BA" w:rsidRDefault="00E979CC" w:rsidP="00D21185">
            <w:pPr>
              <w:jc w:val="center"/>
              <w:rPr>
                <w:rFonts w:ascii="Trebuchet MS" w:hAnsi="Trebuchet MS"/>
                <w:color w:val="FFFFFF" w:themeColor="background1"/>
              </w:rPr>
            </w:pPr>
            <w:r w:rsidRPr="008D14BA">
              <w:rPr>
                <w:rFonts w:ascii="Trebuchet MS" w:hAnsi="Trebuchet MS"/>
                <w:color w:val="FFFFFF" w:themeColor="background1"/>
              </w:rPr>
              <w:t>NÚM. DE UDAs</w:t>
            </w:r>
          </w:p>
        </w:tc>
        <w:tc>
          <w:tcPr>
            <w:tcW w:w="1985" w:type="dxa"/>
            <w:shd w:val="clear" w:color="auto" w:fill="948A54" w:themeFill="background2" w:themeFillShade="80"/>
            <w:vAlign w:val="center"/>
          </w:tcPr>
          <w:p w:rsidR="00E979CC" w:rsidRPr="008D14BA" w:rsidRDefault="00E979CC" w:rsidP="00D21185">
            <w:pPr>
              <w:jc w:val="center"/>
              <w:rPr>
                <w:rFonts w:ascii="Trebuchet MS" w:hAnsi="Trebuchet MS"/>
                <w:color w:val="FFFFFF" w:themeColor="background1"/>
              </w:rPr>
            </w:pPr>
            <w:r w:rsidRPr="008D14BA">
              <w:rPr>
                <w:rFonts w:ascii="Trebuchet MS" w:hAnsi="Trebuchet MS"/>
                <w:color w:val="FFFFFF" w:themeColor="background1"/>
              </w:rPr>
              <w:t>CRÉDITOS</w:t>
            </w:r>
          </w:p>
        </w:tc>
      </w:tr>
      <w:tr w:rsidR="00E979CC" w:rsidRPr="008D14BA" w:rsidTr="00E979CC">
        <w:trPr>
          <w:trHeight w:val="340"/>
        </w:trPr>
        <w:tc>
          <w:tcPr>
            <w:tcW w:w="6062" w:type="dxa"/>
            <w:gridSpan w:val="2"/>
            <w:vAlign w:val="center"/>
          </w:tcPr>
          <w:p w:rsidR="00E979CC" w:rsidRPr="008D14BA" w:rsidRDefault="00E979CC" w:rsidP="00E979CC">
            <w:pPr>
              <w:rPr>
                <w:rFonts w:ascii="Trebuchet MS" w:hAnsi="Trebuchet MS"/>
                <w:sz w:val="20"/>
              </w:rPr>
            </w:pPr>
            <w:r w:rsidRPr="008D14BA">
              <w:rPr>
                <w:rFonts w:ascii="Trebuchet MS" w:hAnsi="Trebuchet MS"/>
                <w:sz w:val="20"/>
              </w:rPr>
              <w:t>Obligatoria</w:t>
            </w:r>
          </w:p>
        </w:tc>
        <w:tc>
          <w:tcPr>
            <w:tcW w:w="1559" w:type="dxa"/>
            <w:vAlign w:val="center"/>
          </w:tcPr>
          <w:p w:rsidR="00E979CC" w:rsidRPr="008D14BA" w:rsidRDefault="00E979CC" w:rsidP="00E979CC">
            <w:pPr>
              <w:jc w:val="center"/>
              <w:rPr>
                <w:rFonts w:ascii="Trebuchet MS" w:hAnsi="Trebuchet MS"/>
                <w:sz w:val="20"/>
              </w:rPr>
            </w:pPr>
            <w:r w:rsidRPr="008D14BA">
              <w:rPr>
                <w:rFonts w:ascii="Trebuchet MS" w:hAnsi="Trebuchet MS"/>
                <w:sz w:val="20"/>
              </w:rPr>
              <w:t>64</w:t>
            </w:r>
          </w:p>
        </w:tc>
        <w:tc>
          <w:tcPr>
            <w:tcW w:w="1985" w:type="dxa"/>
            <w:vAlign w:val="center"/>
          </w:tcPr>
          <w:p w:rsidR="00E979CC" w:rsidRPr="008D14BA" w:rsidRDefault="00E979CC" w:rsidP="00E979CC">
            <w:pPr>
              <w:jc w:val="center"/>
              <w:rPr>
                <w:rFonts w:ascii="Trebuchet MS" w:hAnsi="Trebuchet MS"/>
                <w:sz w:val="20"/>
              </w:rPr>
            </w:pPr>
            <w:r w:rsidRPr="008D14BA">
              <w:rPr>
                <w:rFonts w:ascii="Trebuchet MS" w:hAnsi="Trebuchet MS"/>
                <w:sz w:val="20"/>
              </w:rPr>
              <w:t>220</w:t>
            </w:r>
          </w:p>
        </w:tc>
      </w:tr>
      <w:tr w:rsidR="00E979CC" w:rsidRPr="008D14BA" w:rsidTr="00E979CC">
        <w:trPr>
          <w:trHeight w:val="340"/>
        </w:trPr>
        <w:tc>
          <w:tcPr>
            <w:tcW w:w="6062" w:type="dxa"/>
            <w:gridSpan w:val="2"/>
            <w:vAlign w:val="center"/>
          </w:tcPr>
          <w:p w:rsidR="00E979CC" w:rsidRPr="008D14BA" w:rsidRDefault="00E979CC" w:rsidP="00E979CC">
            <w:pPr>
              <w:rPr>
                <w:rFonts w:ascii="Trebuchet MS" w:hAnsi="Trebuchet MS"/>
                <w:sz w:val="20"/>
              </w:rPr>
            </w:pPr>
            <w:r w:rsidRPr="008D14BA">
              <w:rPr>
                <w:rFonts w:ascii="Trebuchet MS" w:hAnsi="Trebuchet MS"/>
                <w:sz w:val="20"/>
              </w:rPr>
              <w:t>Recursable</w:t>
            </w:r>
          </w:p>
        </w:tc>
        <w:tc>
          <w:tcPr>
            <w:tcW w:w="1559" w:type="dxa"/>
            <w:vAlign w:val="center"/>
          </w:tcPr>
          <w:p w:rsidR="00E979CC" w:rsidRPr="008D14BA" w:rsidRDefault="00E979CC" w:rsidP="00E979CC">
            <w:pPr>
              <w:jc w:val="center"/>
              <w:rPr>
                <w:rFonts w:ascii="Trebuchet MS" w:hAnsi="Trebuchet MS"/>
                <w:sz w:val="20"/>
              </w:rPr>
            </w:pPr>
            <w:r w:rsidRPr="008D14BA">
              <w:rPr>
                <w:rFonts w:ascii="Trebuchet MS" w:hAnsi="Trebuchet MS"/>
                <w:sz w:val="20"/>
              </w:rPr>
              <w:t>10</w:t>
            </w:r>
          </w:p>
        </w:tc>
        <w:tc>
          <w:tcPr>
            <w:tcW w:w="1985" w:type="dxa"/>
            <w:vAlign w:val="center"/>
          </w:tcPr>
          <w:p w:rsidR="00E979CC" w:rsidRPr="008D14BA" w:rsidRDefault="00E979CC" w:rsidP="00E979CC">
            <w:pPr>
              <w:jc w:val="center"/>
              <w:rPr>
                <w:rFonts w:ascii="Trebuchet MS" w:hAnsi="Trebuchet MS"/>
                <w:sz w:val="20"/>
              </w:rPr>
            </w:pPr>
            <w:r w:rsidRPr="008D14BA">
              <w:rPr>
                <w:rFonts w:ascii="Trebuchet MS" w:hAnsi="Trebuchet MS"/>
                <w:sz w:val="20"/>
              </w:rPr>
              <w:t>30</w:t>
            </w:r>
          </w:p>
        </w:tc>
      </w:tr>
      <w:tr w:rsidR="00E979CC" w:rsidRPr="008D14BA" w:rsidTr="00E979CC">
        <w:trPr>
          <w:trHeight w:val="340"/>
        </w:trPr>
        <w:tc>
          <w:tcPr>
            <w:tcW w:w="6062" w:type="dxa"/>
            <w:gridSpan w:val="2"/>
            <w:tcBorders>
              <w:left w:val="nil"/>
              <w:bottom w:val="nil"/>
            </w:tcBorders>
          </w:tcPr>
          <w:p w:rsidR="00E979CC" w:rsidRPr="008D14BA" w:rsidRDefault="00E979CC" w:rsidP="0005770F">
            <w:pPr>
              <w:jc w:val="both"/>
              <w:rPr>
                <w:rFonts w:ascii="Trebuchet MS" w:hAnsi="Trebuchet MS"/>
              </w:rPr>
            </w:pPr>
          </w:p>
        </w:tc>
        <w:tc>
          <w:tcPr>
            <w:tcW w:w="1559" w:type="dxa"/>
            <w:shd w:val="clear" w:color="auto" w:fill="DDD9C3" w:themeFill="background2" w:themeFillShade="E6"/>
            <w:vAlign w:val="center"/>
          </w:tcPr>
          <w:p w:rsidR="00E979CC" w:rsidRPr="008D14BA" w:rsidRDefault="00E979CC" w:rsidP="00D21185">
            <w:pPr>
              <w:rPr>
                <w:rFonts w:ascii="Trebuchet MS" w:hAnsi="Trebuchet MS"/>
                <w:sz w:val="20"/>
              </w:rPr>
            </w:pPr>
            <w:r w:rsidRPr="008D14BA">
              <w:rPr>
                <w:rFonts w:ascii="Trebuchet MS" w:hAnsi="Trebuchet MS"/>
                <w:sz w:val="20"/>
              </w:rPr>
              <w:t xml:space="preserve">Total UDAs: 74 </w:t>
            </w:r>
          </w:p>
        </w:tc>
        <w:tc>
          <w:tcPr>
            <w:tcW w:w="1985" w:type="dxa"/>
            <w:shd w:val="clear" w:color="auto" w:fill="DDD9C3" w:themeFill="background2" w:themeFillShade="E6"/>
            <w:vAlign w:val="center"/>
          </w:tcPr>
          <w:p w:rsidR="00E979CC" w:rsidRPr="008D14BA" w:rsidRDefault="00E979CC" w:rsidP="00D21185">
            <w:pPr>
              <w:rPr>
                <w:rFonts w:ascii="Trebuchet MS" w:hAnsi="Trebuchet MS"/>
                <w:sz w:val="20"/>
              </w:rPr>
            </w:pPr>
            <w:r w:rsidRPr="008D14BA">
              <w:rPr>
                <w:rFonts w:ascii="Trebuchet MS" w:hAnsi="Trebuchet MS"/>
                <w:sz w:val="20"/>
              </w:rPr>
              <w:t>Total Créditos: 2</w:t>
            </w:r>
            <w:r>
              <w:rPr>
                <w:rFonts w:ascii="Trebuchet MS" w:hAnsi="Trebuchet MS"/>
                <w:sz w:val="20"/>
              </w:rPr>
              <w:t>5</w:t>
            </w:r>
            <w:r w:rsidRPr="008D14BA">
              <w:rPr>
                <w:rFonts w:ascii="Trebuchet MS" w:hAnsi="Trebuchet MS"/>
                <w:sz w:val="20"/>
              </w:rPr>
              <w:t>0</w:t>
            </w:r>
          </w:p>
        </w:tc>
      </w:tr>
    </w:tbl>
    <w:p w:rsidR="00166413" w:rsidRDefault="00166413" w:rsidP="0005770F">
      <w:pPr>
        <w:jc w:val="both"/>
        <w:rPr>
          <w:rFonts w:ascii="Trebuchet MS" w:hAnsi="Trebuchet MS"/>
          <w:sz w:val="24"/>
          <w:szCs w:val="24"/>
        </w:rPr>
      </w:pPr>
    </w:p>
    <w:p w:rsidR="00614CDC" w:rsidRDefault="00D04888" w:rsidP="0005770F">
      <w:pPr>
        <w:jc w:val="both"/>
        <w:rPr>
          <w:rFonts w:ascii="Trebuchet MS" w:hAnsi="Trebuchet MS"/>
          <w:sz w:val="24"/>
          <w:szCs w:val="24"/>
        </w:rPr>
      </w:pPr>
      <w:r>
        <w:rPr>
          <w:rFonts w:ascii="Trebuchet MS" w:hAnsi="Trebuchet MS"/>
          <w:sz w:val="24"/>
          <w:szCs w:val="24"/>
        </w:rPr>
        <w:t xml:space="preserve">Como se indica en la Tabla </w:t>
      </w:r>
      <w:r w:rsidR="002E7BE7">
        <w:rPr>
          <w:rFonts w:ascii="Trebuchet MS" w:hAnsi="Trebuchet MS"/>
          <w:sz w:val="24"/>
          <w:szCs w:val="24"/>
        </w:rPr>
        <w:t>13.1</w:t>
      </w:r>
      <w:r>
        <w:rPr>
          <w:rFonts w:ascii="Trebuchet MS" w:hAnsi="Trebuchet MS"/>
          <w:sz w:val="24"/>
          <w:szCs w:val="24"/>
        </w:rPr>
        <w:t xml:space="preserve"> el número total de créditos del plan propuesto es de 280 como mínimo obligatorio. Esta cantidad de créditos incluye todas las UDAs obligatorias y las actividades de las áreas general y complementaria que tendrán equivalencia en créditos. </w:t>
      </w:r>
    </w:p>
    <w:p w:rsidR="00D04888" w:rsidRDefault="009A4CC2" w:rsidP="0005770F">
      <w:pPr>
        <w:jc w:val="both"/>
        <w:rPr>
          <w:rFonts w:ascii="Trebuchet MS" w:hAnsi="Trebuchet MS"/>
          <w:sz w:val="24"/>
          <w:szCs w:val="24"/>
        </w:rPr>
      </w:pPr>
      <w:r>
        <w:rPr>
          <w:rFonts w:ascii="Trebuchet MS" w:hAnsi="Trebuchet MS"/>
          <w:sz w:val="24"/>
          <w:szCs w:val="24"/>
        </w:rPr>
        <w:t>E</w:t>
      </w:r>
      <w:r w:rsidRPr="009A4CC2">
        <w:rPr>
          <w:rFonts w:ascii="Trebuchet MS" w:hAnsi="Trebuchet MS"/>
          <w:sz w:val="24"/>
          <w:szCs w:val="24"/>
        </w:rPr>
        <w:t xml:space="preserve">l Modelo Educativo de la Universidad de Guanajuato establece que sus estudiantes deberán lograr las competencias de pensar y comunicarse en otros idiomas además del propio. Para el logro de lo anterior, </w:t>
      </w:r>
      <w:r>
        <w:rPr>
          <w:rFonts w:ascii="Trebuchet MS" w:hAnsi="Trebuchet MS"/>
          <w:sz w:val="24"/>
          <w:szCs w:val="24"/>
        </w:rPr>
        <w:t xml:space="preserve">el estudiante deberá cursar y aprobar </w:t>
      </w:r>
      <w:r w:rsidRPr="009A4CC2">
        <w:rPr>
          <w:rFonts w:ascii="Trebuchet MS" w:hAnsi="Trebuchet MS"/>
          <w:sz w:val="24"/>
          <w:szCs w:val="24"/>
        </w:rPr>
        <w:t xml:space="preserve">cuatro cursos de inglés (3 créditos cada uno), los cuales favorecerán que el </w:t>
      </w:r>
      <w:r>
        <w:rPr>
          <w:rFonts w:ascii="Trebuchet MS" w:hAnsi="Trebuchet MS"/>
          <w:sz w:val="24"/>
          <w:szCs w:val="24"/>
        </w:rPr>
        <w:t>estudiante</w:t>
      </w:r>
      <w:r w:rsidRPr="009A4CC2">
        <w:rPr>
          <w:rFonts w:ascii="Trebuchet MS" w:hAnsi="Trebuchet MS"/>
          <w:sz w:val="24"/>
          <w:szCs w:val="24"/>
        </w:rPr>
        <w:t xml:space="preserve"> sea capaz de comprender los puntos principales de textos sencillos, escritos en lengua estándar, que se relacionen con situaciones para </w:t>
      </w:r>
      <w:r w:rsidR="00310B65">
        <w:rPr>
          <w:rFonts w:ascii="Trebuchet MS" w:hAnsi="Trebuchet MS"/>
          <w:sz w:val="24"/>
          <w:szCs w:val="24"/>
        </w:rPr>
        <w:t>é</w:t>
      </w:r>
      <w:r w:rsidRPr="009A4CC2">
        <w:rPr>
          <w:rFonts w:ascii="Trebuchet MS" w:hAnsi="Trebuchet MS"/>
          <w:sz w:val="24"/>
          <w:szCs w:val="24"/>
        </w:rPr>
        <w:t>l conocidas (estudio, trabajo y ocio).</w:t>
      </w:r>
      <w:r>
        <w:rPr>
          <w:rFonts w:ascii="Trebuchet MS" w:hAnsi="Trebuchet MS"/>
          <w:sz w:val="24"/>
          <w:szCs w:val="24"/>
        </w:rPr>
        <w:t xml:space="preserve"> </w:t>
      </w:r>
      <w:r w:rsidRPr="009A4CC2">
        <w:rPr>
          <w:rFonts w:ascii="Trebuchet MS" w:hAnsi="Trebuchet MS"/>
          <w:sz w:val="24"/>
          <w:szCs w:val="24"/>
        </w:rPr>
        <w:t>Al ingresar a</w:t>
      </w:r>
      <w:r>
        <w:rPr>
          <w:rFonts w:ascii="Trebuchet MS" w:hAnsi="Trebuchet MS"/>
          <w:sz w:val="24"/>
          <w:szCs w:val="24"/>
        </w:rPr>
        <w:t xml:space="preserve"> la Licenciatura en Ingeniería Química,</w:t>
      </w:r>
      <w:r w:rsidRPr="009A4CC2">
        <w:rPr>
          <w:rFonts w:ascii="Trebuchet MS" w:hAnsi="Trebuchet MS"/>
          <w:sz w:val="24"/>
          <w:szCs w:val="24"/>
        </w:rPr>
        <w:t xml:space="preserve"> los alumnos sustentarán un examen de conocimiento del idioma inglés con fines de diagnóstico y ubicación, el cual será aplicado y evaluado por personal de la propia División</w:t>
      </w:r>
      <w:r>
        <w:rPr>
          <w:rFonts w:ascii="Trebuchet MS" w:hAnsi="Trebuchet MS"/>
          <w:sz w:val="24"/>
          <w:szCs w:val="24"/>
        </w:rPr>
        <w:t xml:space="preserve">. </w:t>
      </w:r>
    </w:p>
    <w:p w:rsidR="009A4CC2" w:rsidRDefault="009A4CC2" w:rsidP="0005770F">
      <w:pPr>
        <w:jc w:val="both"/>
        <w:rPr>
          <w:rFonts w:ascii="Trebuchet MS" w:hAnsi="Trebuchet MS"/>
          <w:sz w:val="24"/>
          <w:szCs w:val="24"/>
        </w:rPr>
      </w:pPr>
      <w:r w:rsidRPr="009A4CC2">
        <w:rPr>
          <w:rFonts w:ascii="Trebuchet MS" w:hAnsi="Trebuchet MS"/>
          <w:sz w:val="24"/>
          <w:szCs w:val="24"/>
        </w:rPr>
        <w:t xml:space="preserve">El alumno podrá acreditar de manera parcial o total el conocimiento requerido por las distintas unidades de aprendizaje (UDAs) a través de la presentación de la documentación correspondiente </w:t>
      </w:r>
      <w:r w:rsidR="00310B65">
        <w:rPr>
          <w:rFonts w:ascii="Trebuchet MS" w:hAnsi="Trebuchet MS"/>
          <w:sz w:val="24"/>
          <w:szCs w:val="24"/>
        </w:rPr>
        <w:t xml:space="preserve">que autorice el Consejo Divisional </w:t>
      </w:r>
      <w:r w:rsidRPr="009A4CC2">
        <w:rPr>
          <w:rFonts w:ascii="Trebuchet MS" w:hAnsi="Trebuchet MS"/>
          <w:sz w:val="24"/>
          <w:szCs w:val="24"/>
        </w:rPr>
        <w:t xml:space="preserve">ante la correspondiente Coordinación de su Programa Educativo, instancia que determinará el </w:t>
      </w:r>
      <w:r>
        <w:rPr>
          <w:rFonts w:ascii="Trebuchet MS" w:hAnsi="Trebuchet MS"/>
          <w:sz w:val="24"/>
          <w:szCs w:val="24"/>
        </w:rPr>
        <w:t xml:space="preserve">curso de inglés </w:t>
      </w:r>
      <w:r w:rsidRPr="009A4CC2">
        <w:rPr>
          <w:rFonts w:ascii="Trebuchet MS" w:hAnsi="Trebuchet MS"/>
          <w:sz w:val="24"/>
          <w:szCs w:val="24"/>
        </w:rPr>
        <w:t>al que debe integrarse el alumno o en su caso la  acreditación total de los cursos.</w:t>
      </w:r>
      <w:r>
        <w:rPr>
          <w:rFonts w:ascii="Trebuchet MS" w:hAnsi="Trebuchet MS"/>
          <w:sz w:val="24"/>
          <w:szCs w:val="24"/>
        </w:rPr>
        <w:t xml:space="preserve"> </w:t>
      </w:r>
      <w:r w:rsidR="00310B65">
        <w:rPr>
          <w:rFonts w:ascii="Trebuchet MS" w:hAnsi="Trebuchet MS"/>
          <w:sz w:val="24"/>
          <w:szCs w:val="24"/>
        </w:rPr>
        <w:t>En tal caso, l</w:t>
      </w:r>
      <w:r>
        <w:rPr>
          <w:rFonts w:ascii="Trebuchet MS" w:hAnsi="Trebuchet MS"/>
          <w:sz w:val="24"/>
          <w:szCs w:val="24"/>
        </w:rPr>
        <w:t xml:space="preserve">os profesores de los cursos </w:t>
      </w:r>
      <w:r w:rsidR="00310B65">
        <w:rPr>
          <w:rFonts w:ascii="Trebuchet MS" w:hAnsi="Trebuchet MS"/>
          <w:sz w:val="24"/>
          <w:szCs w:val="24"/>
        </w:rPr>
        <w:t>de inglés ya acreditados deberán asignar calificación aprobatoria previa inscripción del alumno a cada curso.</w:t>
      </w:r>
    </w:p>
    <w:p w:rsidR="00241E73" w:rsidRPr="00941025" w:rsidRDefault="00241E73" w:rsidP="0005770F">
      <w:pPr>
        <w:jc w:val="both"/>
        <w:rPr>
          <w:rFonts w:ascii="Trebuchet MS" w:hAnsi="Trebuchet MS"/>
          <w:sz w:val="24"/>
        </w:rPr>
      </w:pPr>
      <w:r w:rsidRPr="00941025">
        <w:rPr>
          <w:rFonts w:ascii="Trebuchet MS" w:hAnsi="Trebuchet MS"/>
          <w:sz w:val="24"/>
        </w:rPr>
        <w:lastRenderedPageBreak/>
        <w:t>El alumno deberá realizar y acreditar en cada inscripción el servicio social universitario de manera obligatoria. El no realizar el servicio social universitario, causa baja automática del programa educativo. Igualmente, una vez cubierto al menos el 80% de créditos cursados, se deberá prestar el servicio social profesional.</w:t>
      </w:r>
    </w:p>
    <w:p w:rsidR="00241E73" w:rsidRDefault="00241E73" w:rsidP="0005770F">
      <w:pPr>
        <w:jc w:val="both"/>
        <w:rPr>
          <w:rFonts w:ascii="Trebuchet MS" w:hAnsi="Trebuchet MS"/>
          <w:sz w:val="24"/>
          <w:szCs w:val="24"/>
        </w:rPr>
      </w:pPr>
      <w:r>
        <w:rPr>
          <w:rFonts w:ascii="Trebuchet MS" w:hAnsi="Trebuchet MS"/>
          <w:sz w:val="24"/>
          <w:szCs w:val="24"/>
        </w:rPr>
        <w:t>La estructura curricular del Plan Propuesto está organizada en la modalidad de créditos y los periodos de inscripción s</w:t>
      </w:r>
      <w:r w:rsidR="00525069">
        <w:rPr>
          <w:rFonts w:ascii="Trebuchet MS" w:hAnsi="Trebuchet MS"/>
          <w:sz w:val="24"/>
          <w:szCs w:val="24"/>
        </w:rPr>
        <w:t>erán semestrales. Para permitir la flexibilidad del plan propuesto en cuanto a programas de movilidad nacional o internacional, avance con mayor o menor carga de créditos en relación a la carga sugerida al semestre</w:t>
      </w:r>
      <w:r w:rsidR="00414110">
        <w:rPr>
          <w:rFonts w:ascii="Trebuchet MS" w:hAnsi="Trebuchet MS"/>
          <w:sz w:val="24"/>
          <w:szCs w:val="24"/>
        </w:rPr>
        <w:t xml:space="preserve"> y a los programas de intercambio académico, este plan propuesto puede cursarse en forma regular en 10 o 12 semestres. El límite máximo y la ampliación del plazo para estar inscritos están indicados en el Estatuto Académico vigente.</w:t>
      </w:r>
    </w:p>
    <w:p w:rsidR="00941025" w:rsidRDefault="00941025">
      <w:pPr>
        <w:rPr>
          <w:rFonts w:ascii="Trebuchet MS" w:hAnsi="Trebuchet MS"/>
          <w:sz w:val="24"/>
          <w:szCs w:val="24"/>
        </w:rPr>
      </w:pPr>
    </w:p>
    <w:p w:rsidR="00941025" w:rsidRDefault="00941025">
      <w:pPr>
        <w:rPr>
          <w:rFonts w:ascii="Trebuchet MS" w:hAnsi="Trebuchet MS"/>
          <w:sz w:val="24"/>
          <w:szCs w:val="24"/>
        </w:rPr>
      </w:pPr>
    </w:p>
    <w:p w:rsidR="00310B65" w:rsidRPr="0005770F" w:rsidRDefault="00310B65" w:rsidP="0005770F">
      <w:pPr>
        <w:jc w:val="both"/>
        <w:rPr>
          <w:rFonts w:ascii="Trebuchet MS" w:hAnsi="Trebuchet MS"/>
          <w:sz w:val="24"/>
          <w:szCs w:val="24"/>
        </w:rPr>
      </w:pPr>
    </w:p>
    <w:p w:rsidR="00941025" w:rsidRDefault="00941025">
      <w:pPr>
        <w:rPr>
          <w:rFonts w:ascii="Trebuchet MS" w:hAnsi="Trebuchet MS"/>
          <w:sz w:val="24"/>
          <w:szCs w:val="24"/>
        </w:rPr>
        <w:sectPr w:rsidR="00941025" w:rsidSect="00433F51">
          <w:footerReference w:type="default" r:id="rId27"/>
          <w:type w:val="continuous"/>
          <w:pgSz w:w="12240" w:h="15840"/>
          <w:pgMar w:top="1418" w:right="1418" w:bottom="1418" w:left="1418" w:header="709" w:footer="709" w:gutter="0"/>
          <w:pgNumType w:start="1"/>
          <w:cols w:space="708"/>
          <w:docGrid w:linePitch="360"/>
        </w:sectPr>
      </w:pPr>
    </w:p>
    <w:p w:rsidR="00941025" w:rsidRPr="002E7BE7" w:rsidRDefault="002E7BE7">
      <w:pPr>
        <w:rPr>
          <w:rFonts w:ascii="Trebuchet MS" w:hAnsi="Trebuchet MS"/>
          <w:szCs w:val="24"/>
        </w:rPr>
      </w:pPr>
      <w:r>
        <w:rPr>
          <w:rFonts w:ascii="Trebuchet MS" w:hAnsi="Trebuchet MS"/>
          <w:szCs w:val="24"/>
        </w:rPr>
        <w:lastRenderedPageBreak/>
        <w:t>Tabla 13.5 Tabla de equivalencias entre el plan de estudios vigente (Plan 2009) y el Plan propuesto (Plan 2014).</w:t>
      </w:r>
    </w:p>
    <w:tbl>
      <w:tblPr>
        <w:tblStyle w:val="Tablaconcuadrcula"/>
        <w:tblpPr w:leftFromText="141" w:rightFromText="141" w:vertAnchor="text" w:tblpY="1"/>
        <w:tblOverlap w:val="never"/>
        <w:tblW w:w="13433" w:type="dxa"/>
        <w:tblLayout w:type="fixed"/>
        <w:tblLook w:val="04A0" w:firstRow="1" w:lastRow="0" w:firstColumn="1" w:lastColumn="0" w:noHBand="0" w:noVBand="1"/>
      </w:tblPr>
      <w:tblGrid>
        <w:gridCol w:w="959"/>
        <w:gridCol w:w="2551"/>
        <w:gridCol w:w="709"/>
        <w:gridCol w:w="425"/>
        <w:gridCol w:w="426"/>
        <w:gridCol w:w="425"/>
        <w:gridCol w:w="425"/>
        <w:gridCol w:w="2552"/>
        <w:gridCol w:w="2551"/>
        <w:gridCol w:w="851"/>
        <w:gridCol w:w="850"/>
        <w:gridCol w:w="284"/>
        <w:gridCol w:w="425"/>
      </w:tblGrid>
      <w:tr w:rsidR="00E6034A" w:rsidRPr="005422E9" w:rsidTr="008D1A30">
        <w:trPr>
          <w:trHeight w:val="556"/>
        </w:trPr>
        <w:tc>
          <w:tcPr>
            <w:tcW w:w="5070" w:type="dxa"/>
            <w:gridSpan w:val="5"/>
            <w:tcBorders>
              <w:top w:val="single" w:sz="18" w:space="0" w:color="auto"/>
              <w:left w:val="single" w:sz="18" w:space="0" w:color="auto"/>
              <w:right w:val="single" w:sz="18" w:space="0" w:color="auto"/>
            </w:tcBorders>
            <w:shd w:val="clear" w:color="auto" w:fill="C4BC96" w:themeFill="background2" w:themeFillShade="BF"/>
            <w:vAlign w:val="center"/>
          </w:tcPr>
          <w:p w:rsidR="00E6034A" w:rsidRPr="001A77FD" w:rsidRDefault="00E6034A" w:rsidP="00D117F0">
            <w:pPr>
              <w:jc w:val="center"/>
              <w:rPr>
                <w:rFonts w:ascii="Trebuchet MS" w:hAnsi="Trebuchet MS"/>
                <w:b/>
                <w:sz w:val="24"/>
                <w:szCs w:val="16"/>
              </w:rPr>
            </w:pPr>
            <w:r w:rsidRPr="001A77FD">
              <w:rPr>
                <w:rFonts w:ascii="Trebuchet MS" w:hAnsi="Trebuchet MS"/>
                <w:b/>
                <w:sz w:val="24"/>
                <w:szCs w:val="16"/>
              </w:rPr>
              <w:t>PLAN DE ESTUDIOS VIGENTE</w:t>
            </w:r>
          </w:p>
        </w:tc>
        <w:tc>
          <w:tcPr>
            <w:tcW w:w="8363" w:type="dxa"/>
            <w:gridSpan w:val="8"/>
            <w:tcBorders>
              <w:top w:val="single" w:sz="18" w:space="0" w:color="auto"/>
              <w:left w:val="single" w:sz="18" w:space="0" w:color="auto"/>
              <w:right w:val="single" w:sz="18" w:space="0" w:color="auto"/>
            </w:tcBorders>
            <w:shd w:val="clear" w:color="auto" w:fill="C4BC96" w:themeFill="background2" w:themeFillShade="BF"/>
            <w:vAlign w:val="center"/>
          </w:tcPr>
          <w:p w:rsidR="00E6034A" w:rsidRPr="001A77FD" w:rsidRDefault="00E6034A" w:rsidP="00D117F0">
            <w:pPr>
              <w:jc w:val="center"/>
              <w:rPr>
                <w:rFonts w:ascii="Trebuchet MS" w:hAnsi="Trebuchet MS"/>
                <w:b/>
                <w:sz w:val="24"/>
                <w:szCs w:val="16"/>
              </w:rPr>
            </w:pPr>
            <w:r w:rsidRPr="001A77FD">
              <w:rPr>
                <w:rFonts w:ascii="Trebuchet MS" w:hAnsi="Trebuchet MS"/>
                <w:b/>
                <w:sz w:val="24"/>
                <w:szCs w:val="16"/>
              </w:rPr>
              <w:t>PLAN DE ESTUDIOS PROPUESTO</w:t>
            </w:r>
          </w:p>
        </w:tc>
      </w:tr>
      <w:tr w:rsidR="00D117F0" w:rsidRPr="005422E9" w:rsidTr="00350D6A">
        <w:trPr>
          <w:trHeight w:val="397"/>
        </w:trPr>
        <w:tc>
          <w:tcPr>
            <w:tcW w:w="959" w:type="dxa"/>
            <w:vMerge w:val="restart"/>
            <w:tcBorders>
              <w:left w:val="single" w:sz="18" w:space="0" w:color="auto"/>
            </w:tcBorders>
            <w:shd w:val="clear" w:color="auto" w:fill="EEECE1" w:themeFill="background2"/>
            <w:vAlign w:val="center"/>
          </w:tcPr>
          <w:p w:rsidR="00097D2E" w:rsidRPr="00D117F0" w:rsidRDefault="00097D2E" w:rsidP="00D117F0">
            <w:pPr>
              <w:jc w:val="center"/>
              <w:rPr>
                <w:rFonts w:ascii="Trebuchet MS" w:hAnsi="Trebuchet MS"/>
                <w:szCs w:val="16"/>
              </w:rPr>
            </w:pPr>
            <w:r w:rsidRPr="00D117F0">
              <w:rPr>
                <w:rFonts w:ascii="Trebuchet MS" w:hAnsi="Trebuchet MS"/>
                <w:szCs w:val="16"/>
              </w:rPr>
              <w:t>CLAVE</w:t>
            </w:r>
          </w:p>
        </w:tc>
        <w:tc>
          <w:tcPr>
            <w:tcW w:w="2551" w:type="dxa"/>
            <w:vMerge w:val="restart"/>
            <w:shd w:val="clear" w:color="auto" w:fill="EEECE1" w:themeFill="background2"/>
            <w:vAlign w:val="center"/>
          </w:tcPr>
          <w:p w:rsidR="00097D2E" w:rsidRPr="00D117F0" w:rsidRDefault="00097D2E" w:rsidP="00D117F0">
            <w:pPr>
              <w:jc w:val="center"/>
              <w:rPr>
                <w:rFonts w:ascii="Trebuchet MS" w:hAnsi="Trebuchet MS"/>
                <w:szCs w:val="16"/>
              </w:rPr>
            </w:pPr>
            <w:r w:rsidRPr="00D117F0">
              <w:rPr>
                <w:rFonts w:ascii="Trebuchet MS" w:hAnsi="Trebuchet MS"/>
                <w:szCs w:val="16"/>
              </w:rPr>
              <w:t>NOMBRE DE LA UDA</w:t>
            </w:r>
          </w:p>
        </w:tc>
        <w:tc>
          <w:tcPr>
            <w:tcW w:w="709" w:type="dxa"/>
            <w:vMerge w:val="restart"/>
            <w:shd w:val="clear" w:color="auto" w:fill="EEECE1" w:themeFill="background2"/>
            <w:vAlign w:val="center"/>
          </w:tcPr>
          <w:p w:rsidR="00097D2E" w:rsidRPr="001A77FD" w:rsidRDefault="00097D2E" w:rsidP="00D117F0">
            <w:pPr>
              <w:jc w:val="center"/>
              <w:rPr>
                <w:rFonts w:ascii="Trebuchet MS" w:hAnsi="Trebuchet MS"/>
                <w:sz w:val="18"/>
                <w:szCs w:val="16"/>
              </w:rPr>
            </w:pPr>
            <w:r w:rsidRPr="001A77FD">
              <w:rPr>
                <w:rFonts w:ascii="Trebuchet MS" w:hAnsi="Trebuchet MS"/>
                <w:sz w:val="18"/>
                <w:szCs w:val="16"/>
              </w:rPr>
              <w:t>CRÉ-DITOS</w:t>
            </w:r>
          </w:p>
        </w:tc>
        <w:tc>
          <w:tcPr>
            <w:tcW w:w="851" w:type="dxa"/>
            <w:gridSpan w:val="2"/>
            <w:tcBorders>
              <w:right w:val="single" w:sz="18" w:space="0" w:color="auto"/>
            </w:tcBorders>
            <w:shd w:val="clear" w:color="auto" w:fill="EEECE1" w:themeFill="background2"/>
          </w:tcPr>
          <w:p w:rsidR="00097D2E" w:rsidRPr="005422E9" w:rsidRDefault="00097D2E" w:rsidP="00D117F0">
            <w:pPr>
              <w:rPr>
                <w:rFonts w:ascii="Trebuchet MS" w:hAnsi="Trebuchet MS"/>
                <w:sz w:val="16"/>
                <w:szCs w:val="16"/>
              </w:rPr>
            </w:pPr>
            <w:r>
              <w:rPr>
                <w:rFonts w:ascii="Trebuchet MS" w:hAnsi="Trebuchet MS"/>
                <w:sz w:val="16"/>
                <w:szCs w:val="16"/>
              </w:rPr>
              <w:t>MODA-LIDAD</w:t>
            </w:r>
          </w:p>
        </w:tc>
        <w:tc>
          <w:tcPr>
            <w:tcW w:w="850" w:type="dxa"/>
            <w:gridSpan w:val="2"/>
            <w:tcBorders>
              <w:left w:val="single" w:sz="18" w:space="0" w:color="auto"/>
            </w:tcBorders>
            <w:shd w:val="clear" w:color="auto" w:fill="EEECE1" w:themeFill="background2"/>
            <w:vAlign w:val="center"/>
          </w:tcPr>
          <w:p w:rsidR="00097D2E" w:rsidRPr="005422E9" w:rsidRDefault="00097D2E" w:rsidP="004D232B">
            <w:pPr>
              <w:jc w:val="center"/>
              <w:rPr>
                <w:rFonts w:ascii="Trebuchet MS" w:hAnsi="Trebuchet MS"/>
                <w:sz w:val="16"/>
                <w:szCs w:val="16"/>
              </w:rPr>
            </w:pPr>
            <w:r>
              <w:rPr>
                <w:rFonts w:ascii="Trebuchet MS" w:hAnsi="Trebuchet MS"/>
                <w:sz w:val="16"/>
                <w:szCs w:val="16"/>
              </w:rPr>
              <w:t>VIGENTE</w:t>
            </w:r>
          </w:p>
        </w:tc>
        <w:tc>
          <w:tcPr>
            <w:tcW w:w="2552" w:type="dxa"/>
            <w:vMerge w:val="restart"/>
            <w:shd w:val="clear" w:color="auto" w:fill="EEECE1" w:themeFill="background2"/>
            <w:vAlign w:val="center"/>
          </w:tcPr>
          <w:p w:rsidR="00097D2E" w:rsidRPr="00D117F0" w:rsidRDefault="00097D2E" w:rsidP="00D117F0">
            <w:pPr>
              <w:jc w:val="center"/>
              <w:rPr>
                <w:rFonts w:ascii="Trebuchet MS" w:hAnsi="Trebuchet MS"/>
                <w:szCs w:val="16"/>
              </w:rPr>
            </w:pPr>
            <w:r w:rsidRPr="00D117F0">
              <w:rPr>
                <w:rFonts w:ascii="Trebuchet MS" w:hAnsi="Trebuchet MS"/>
                <w:szCs w:val="16"/>
              </w:rPr>
              <w:t>CAMBIA A:</w:t>
            </w:r>
          </w:p>
        </w:tc>
        <w:tc>
          <w:tcPr>
            <w:tcW w:w="2551" w:type="dxa"/>
            <w:vMerge w:val="restart"/>
            <w:shd w:val="clear" w:color="auto" w:fill="EEECE1" w:themeFill="background2"/>
            <w:vAlign w:val="center"/>
          </w:tcPr>
          <w:p w:rsidR="00097D2E" w:rsidRPr="00D117F0" w:rsidRDefault="00097D2E" w:rsidP="00D117F0">
            <w:pPr>
              <w:jc w:val="center"/>
              <w:rPr>
                <w:rFonts w:ascii="Trebuchet MS" w:hAnsi="Trebuchet MS"/>
                <w:szCs w:val="16"/>
              </w:rPr>
            </w:pPr>
            <w:r w:rsidRPr="00D117F0">
              <w:rPr>
                <w:rFonts w:ascii="Trebuchet MS" w:hAnsi="Trebuchet MS"/>
                <w:szCs w:val="16"/>
              </w:rPr>
              <w:t>DE NUEVA CREACIÓN</w:t>
            </w:r>
          </w:p>
        </w:tc>
        <w:tc>
          <w:tcPr>
            <w:tcW w:w="851" w:type="dxa"/>
            <w:vMerge w:val="restart"/>
            <w:shd w:val="clear" w:color="auto" w:fill="EEECE1" w:themeFill="background2"/>
            <w:vAlign w:val="center"/>
          </w:tcPr>
          <w:p w:rsidR="00097D2E" w:rsidRPr="00D117F0" w:rsidRDefault="00097D2E" w:rsidP="00D117F0">
            <w:pPr>
              <w:jc w:val="center"/>
              <w:rPr>
                <w:rFonts w:ascii="Trebuchet MS" w:hAnsi="Trebuchet MS"/>
                <w:szCs w:val="16"/>
              </w:rPr>
            </w:pPr>
            <w:r w:rsidRPr="00D117F0">
              <w:rPr>
                <w:rFonts w:ascii="Trebuchet MS" w:hAnsi="Trebuchet MS"/>
                <w:szCs w:val="16"/>
              </w:rPr>
              <w:t>CLAVE</w:t>
            </w:r>
          </w:p>
        </w:tc>
        <w:tc>
          <w:tcPr>
            <w:tcW w:w="850" w:type="dxa"/>
            <w:vMerge w:val="restart"/>
            <w:shd w:val="clear" w:color="auto" w:fill="EEECE1" w:themeFill="background2"/>
            <w:vAlign w:val="center"/>
          </w:tcPr>
          <w:p w:rsidR="00097D2E" w:rsidRPr="001A77FD" w:rsidRDefault="00097D2E" w:rsidP="00D117F0">
            <w:pPr>
              <w:ind w:left="113" w:right="113"/>
              <w:jc w:val="center"/>
              <w:rPr>
                <w:rFonts w:ascii="Trebuchet MS" w:hAnsi="Trebuchet MS"/>
                <w:sz w:val="18"/>
                <w:szCs w:val="16"/>
              </w:rPr>
            </w:pPr>
            <w:r w:rsidRPr="001A77FD">
              <w:rPr>
                <w:rFonts w:ascii="Trebuchet MS" w:hAnsi="Trebuchet MS"/>
                <w:sz w:val="18"/>
                <w:szCs w:val="16"/>
              </w:rPr>
              <w:t>CRÉ-DITOS</w:t>
            </w:r>
          </w:p>
        </w:tc>
        <w:tc>
          <w:tcPr>
            <w:tcW w:w="709" w:type="dxa"/>
            <w:gridSpan w:val="2"/>
            <w:tcBorders>
              <w:right w:val="single" w:sz="18" w:space="0" w:color="auto"/>
            </w:tcBorders>
            <w:shd w:val="clear" w:color="auto" w:fill="EEECE1" w:themeFill="background2"/>
          </w:tcPr>
          <w:p w:rsidR="00097D2E" w:rsidRPr="005422E9" w:rsidRDefault="00097D2E" w:rsidP="00D117F0">
            <w:pPr>
              <w:rPr>
                <w:rFonts w:ascii="Trebuchet MS" w:hAnsi="Trebuchet MS"/>
                <w:sz w:val="16"/>
                <w:szCs w:val="16"/>
              </w:rPr>
            </w:pPr>
            <w:r>
              <w:rPr>
                <w:rFonts w:ascii="Trebuchet MS" w:hAnsi="Trebuchet MS"/>
                <w:sz w:val="16"/>
                <w:szCs w:val="16"/>
              </w:rPr>
              <w:t>MODA-LIDAD</w:t>
            </w:r>
          </w:p>
        </w:tc>
      </w:tr>
      <w:tr w:rsidR="001A77FD" w:rsidRPr="005422E9" w:rsidTr="00350D6A">
        <w:trPr>
          <w:cantSplit/>
          <w:trHeight w:val="680"/>
        </w:trPr>
        <w:tc>
          <w:tcPr>
            <w:tcW w:w="959" w:type="dxa"/>
            <w:vMerge/>
            <w:tcBorders>
              <w:left w:val="single" w:sz="18" w:space="0" w:color="auto"/>
            </w:tcBorders>
            <w:shd w:val="clear" w:color="auto" w:fill="EEECE1" w:themeFill="background2"/>
            <w:textDirection w:val="btLr"/>
          </w:tcPr>
          <w:p w:rsidR="00097D2E" w:rsidRPr="005422E9" w:rsidRDefault="00097D2E" w:rsidP="00D117F0">
            <w:pPr>
              <w:ind w:left="113" w:right="113"/>
              <w:rPr>
                <w:rFonts w:ascii="Trebuchet MS" w:hAnsi="Trebuchet MS"/>
                <w:sz w:val="16"/>
                <w:szCs w:val="16"/>
              </w:rPr>
            </w:pPr>
          </w:p>
        </w:tc>
        <w:tc>
          <w:tcPr>
            <w:tcW w:w="2551" w:type="dxa"/>
            <w:vMerge/>
            <w:shd w:val="clear" w:color="auto" w:fill="EEECE1" w:themeFill="background2"/>
          </w:tcPr>
          <w:p w:rsidR="00097D2E" w:rsidRPr="005422E9" w:rsidRDefault="00097D2E" w:rsidP="00D117F0">
            <w:pPr>
              <w:rPr>
                <w:rFonts w:ascii="Trebuchet MS" w:hAnsi="Trebuchet MS"/>
                <w:sz w:val="16"/>
                <w:szCs w:val="16"/>
              </w:rPr>
            </w:pPr>
          </w:p>
        </w:tc>
        <w:tc>
          <w:tcPr>
            <w:tcW w:w="709" w:type="dxa"/>
            <w:vMerge/>
            <w:shd w:val="clear" w:color="auto" w:fill="EEECE1" w:themeFill="background2"/>
          </w:tcPr>
          <w:p w:rsidR="00097D2E" w:rsidRPr="005422E9" w:rsidRDefault="00097D2E" w:rsidP="00D117F0">
            <w:pPr>
              <w:rPr>
                <w:rFonts w:ascii="Trebuchet MS" w:hAnsi="Trebuchet MS"/>
                <w:sz w:val="16"/>
                <w:szCs w:val="16"/>
              </w:rPr>
            </w:pPr>
          </w:p>
        </w:tc>
        <w:tc>
          <w:tcPr>
            <w:tcW w:w="425" w:type="dxa"/>
            <w:shd w:val="clear" w:color="auto" w:fill="EEECE1" w:themeFill="background2"/>
          </w:tcPr>
          <w:p w:rsidR="001A77FD" w:rsidRDefault="00097D2E" w:rsidP="00D117F0">
            <w:pPr>
              <w:rPr>
                <w:rFonts w:ascii="Trebuchet MS" w:hAnsi="Trebuchet MS"/>
                <w:sz w:val="16"/>
                <w:szCs w:val="16"/>
              </w:rPr>
            </w:pPr>
            <w:r>
              <w:rPr>
                <w:rFonts w:ascii="Trebuchet MS" w:hAnsi="Trebuchet MS"/>
                <w:sz w:val="16"/>
                <w:szCs w:val="16"/>
              </w:rPr>
              <w:t>O</w:t>
            </w:r>
          </w:p>
          <w:p w:rsidR="001A77FD" w:rsidRDefault="00097D2E" w:rsidP="00D117F0">
            <w:pPr>
              <w:rPr>
                <w:rFonts w:ascii="Trebuchet MS" w:hAnsi="Trebuchet MS"/>
                <w:sz w:val="16"/>
                <w:szCs w:val="16"/>
              </w:rPr>
            </w:pPr>
            <w:r>
              <w:rPr>
                <w:rFonts w:ascii="Trebuchet MS" w:hAnsi="Trebuchet MS"/>
                <w:sz w:val="16"/>
                <w:szCs w:val="16"/>
              </w:rPr>
              <w:t>B</w:t>
            </w:r>
          </w:p>
          <w:p w:rsidR="00097D2E" w:rsidRPr="005422E9" w:rsidRDefault="00097D2E" w:rsidP="00D117F0">
            <w:pPr>
              <w:rPr>
                <w:rFonts w:ascii="Trebuchet MS" w:hAnsi="Trebuchet MS"/>
                <w:sz w:val="16"/>
                <w:szCs w:val="16"/>
              </w:rPr>
            </w:pPr>
            <w:r>
              <w:rPr>
                <w:rFonts w:ascii="Trebuchet MS" w:hAnsi="Trebuchet MS"/>
                <w:sz w:val="16"/>
                <w:szCs w:val="16"/>
              </w:rPr>
              <w:t>L</w:t>
            </w:r>
          </w:p>
        </w:tc>
        <w:tc>
          <w:tcPr>
            <w:tcW w:w="426" w:type="dxa"/>
            <w:tcBorders>
              <w:right w:val="single" w:sz="18" w:space="0" w:color="auto"/>
            </w:tcBorders>
            <w:shd w:val="clear" w:color="auto" w:fill="EEECE1" w:themeFill="background2"/>
          </w:tcPr>
          <w:p w:rsidR="00097D2E" w:rsidRDefault="00097D2E" w:rsidP="00D117F0">
            <w:pPr>
              <w:rPr>
                <w:rFonts w:ascii="Trebuchet MS" w:hAnsi="Trebuchet MS"/>
                <w:sz w:val="16"/>
                <w:szCs w:val="16"/>
              </w:rPr>
            </w:pPr>
            <w:r>
              <w:rPr>
                <w:rFonts w:ascii="Trebuchet MS" w:hAnsi="Trebuchet MS"/>
                <w:sz w:val="16"/>
                <w:szCs w:val="16"/>
              </w:rPr>
              <w:t>O</w:t>
            </w:r>
          </w:p>
          <w:p w:rsidR="00097D2E" w:rsidRDefault="00097D2E" w:rsidP="00D117F0">
            <w:pPr>
              <w:rPr>
                <w:rFonts w:ascii="Trebuchet MS" w:hAnsi="Trebuchet MS"/>
                <w:sz w:val="16"/>
                <w:szCs w:val="16"/>
              </w:rPr>
            </w:pPr>
            <w:r>
              <w:rPr>
                <w:rFonts w:ascii="Trebuchet MS" w:hAnsi="Trebuchet MS"/>
                <w:sz w:val="16"/>
                <w:szCs w:val="16"/>
              </w:rPr>
              <w:t>P</w:t>
            </w:r>
          </w:p>
          <w:p w:rsidR="00097D2E" w:rsidRPr="005422E9" w:rsidRDefault="00097D2E" w:rsidP="00D117F0">
            <w:pPr>
              <w:rPr>
                <w:rFonts w:ascii="Trebuchet MS" w:hAnsi="Trebuchet MS"/>
                <w:sz w:val="16"/>
                <w:szCs w:val="16"/>
              </w:rPr>
            </w:pPr>
            <w:r>
              <w:rPr>
                <w:rFonts w:ascii="Trebuchet MS" w:hAnsi="Trebuchet MS"/>
                <w:sz w:val="16"/>
                <w:szCs w:val="16"/>
              </w:rPr>
              <w:t>T</w:t>
            </w:r>
          </w:p>
        </w:tc>
        <w:tc>
          <w:tcPr>
            <w:tcW w:w="425" w:type="dxa"/>
            <w:tcBorders>
              <w:left w:val="single" w:sz="18" w:space="0" w:color="auto"/>
            </w:tcBorders>
            <w:shd w:val="clear" w:color="auto" w:fill="EEECE1" w:themeFill="background2"/>
          </w:tcPr>
          <w:p w:rsidR="00097D2E" w:rsidRDefault="00097D2E" w:rsidP="00D117F0">
            <w:pPr>
              <w:rPr>
                <w:rFonts w:ascii="Trebuchet MS" w:hAnsi="Trebuchet MS"/>
                <w:sz w:val="16"/>
                <w:szCs w:val="16"/>
              </w:rPr>
            </w:pPr>
            <w:r>
              <w:rPr>
                <w:rFonts w:ascii="Trebuchet MS" w:hAnsi="Trebuchet MS"/>
                <w:sz w:val="16"/>
                <w:szCs w:val="16"/>
              </w:rPr>
              <w:t>S</w:t>
            </w:r>
          </w:p>
          <w:p w:rsidR="00097D2E" w:rsidRPr="005422E9" w:rsidRDefault="00097D2E" w:rsidP="00D117F0">
            <w:pPr>
              <w:rPr>
                <w:rFonts w:ascii="Trebuchet MS" w:hAnsi="Trebuchet MS"/>
                <w:sz w:val="16"/>
                <w:szCs w:val="16"/>
              </w:rPr>
            </w:pPr>
            <w:r>
              <w:rPr>
                <w:rFonts w:ascii="Trebuchet MS" w:hAnsi="Trebuchet MS"/>
                <w:sz w:val="16"/>
                <w:szCs w:val="16"/>
              </w:rPr>
              <w:t>I</w:t>
            </w:r>
          </w:p>
        </w:tc>
        <w:tc>
          <w:tcPr>
            <w:tcW w:w="425" w:type="dxa"/>
            <w:shd w:val="clear" w:color="auto" w:fill="EEECE1" w:themeFill="background2"/>
          </w:tcPr>
          <w:p w:rsidR="00097D2E" w:rsidRPr="005422E9" w:rsidRDefault="00097D2E" w:rsidP="00D117F0">
            <w:pPr>
              <w:rPr>
                <w:rFonts w:ascii="Trebuchet MS" w:hAnsi="Trebuchet MS"/>
                <w:sz w:val="16"/>
                <w:szCs w:val="16"/>
              </w:rPr>
            </w:pPr>
            <w:r>
              <w:rPr>
                <w:rFonts w:ascii="Trebuchet MS" w:hAnsi="Trebuchet MS"/>
                <w:sz w:val="16"/>
                <w:szCs w:val="16"/>
              </w:rPr>
              <w:t>NO</w:t>
            </w:r>
          </w:p>
        </w:tc>
        <w:tc>
          <w:tcPr>
            <w:tcW w:w="2552" w:type="dxa"/>
            <w:vMerge/>
            <w:shd w:val="clear" w:color="auto" w:fill="EEECE1" w:themeFill="background2"/>
          </w:tcPr>
          <w:p w:rsidR="00097D2E" w:rsidRPr="005422E9" w:rsidRDefault="00097D2E" w:rsidP="00D117F0">
            <w:pPr>
              <w:rPr>
                <w:rFonts w:ascii="Trebuchet MS" w:hAnsi="Trebuchet MS"/>
                <w:sz w:val="16"/>
                <w:szCs w:val="16"/>
              </w:rPr>
            </w:pPr>
          </w:p>
        </w:tc>
        <w:tc>
          <w:tcPr>
            <w:tcW w:w="2551" w:type="dxa"/>
            <w:vMerge/>
            <w:shd w:val="clear" w:color="auto" w:fill="EEECE1" w:themeFill="background2"/>
          </w:tcPr>
          <w:p w:rsidR="00097D2E" w:rsidRPr="005422E9" w:rsidRDefault="00097D2E" w:rsidP="00D117F0">
            <w:pPr>
              <w:rPr>
                <w:rFonts w:ascii="Trebuchet MS" w:hAnsi="Trebuchet MS"/>
                <w:sz w:val="16"/>
                <w:szCs w:val="16"/>
              </w:rPr>
            </w:pPr>
          </w:p>
        </w:tc>
        <w:tc>
          <w:tcPr>
            <w:tcW w:w="851" w:type="dxa"/>
            <w:vMerge/>
            <w:shd w:val="clear" w:color="auto" w:fill="EEECE1" w:themeFill="background2"/>
          </w:tcPr>
          <w:p w:rsidR="00097D2E" w:rsidRPr="005422E9" w:rsidRDefault="00097D2E" w:rsidP="00D117F0">
            <w:pPr>
              <w:rPr>
                <w:rFonts w:ascii="Trebuchet MS" w:hAnsi="Trebuchet MS"/>
                <w:sz w:val="16"/>
                <w:szCs w:val="16"/>
              </w:rPr>
            </w:pPr>
          </w:p>
        </w:tc>
        <w:tc>
          <w:tcPr>
            <w:tcW w:w="850" w:type="dxa"/>
            <w:vMerge/>
            <w:shd w:val="clear" w:color="auto" w:fill="EEECE1" w:themeFill="background2"/>
            <w:textDirection w:val="btLr"/>
          </w:tcPr>
          <w:p w:rsidR="00097D2E" w:rsidRPr="005422E9" w:rsidRDefault="00097D2E" w:rsidP="00D117F0">
            <w:pPr>
              <w:ind w:left="113" w:right="113"/>
              <w:rPr>
                <w:rFonts w:ascii="Trebuchet MS" w:hAnsi="Trebuchet MS"/>
                <w:sz w:val="16"/>
                <w:szCs w:val="16"/>
              </w:rPr>
            </w:pPr>
          </w:p>
        </w:tc>
        <w:tc>
          <w:tcPr>
            <w:tcW w:w="284" w:type="dxa"/>
            <w:shd w:val="clear" w:color="auto" w:fill="EEECE1" w:themeFill="background2"/>
          </w:tcPr>
          <w:p w:rsidR="001A77FD" w:rsidRDefault="00097D2E" w:rsidP="00D117F0">
            <w:pPr>
              <w:rPr>
                <w:rFonts w:ascii="Trebuchet MS" w:hAnsi="Trebuchet MS"/>
                <w:sz w:val="16"/>
                <w:szCs w:val="16"/>
              </w:rPr>
            </w:pPr>
            <w:r>
              <w:rPr>
                <w:rFonts w:ascii="Trebuchet MS" w:hAnsi="Trebuchet MS"/>
                <w:sz w:val="16"/>
                <w:szCs w:val="16"/>
              </w:rPr>
              <w:t>O</w:t>
            </w:r>
          </w:p>
          <w:p w:rsidR="001A77FD" w:rsidRDefault="00097D2E" w:rsidP="00D117F0">
            <w:pPr>
              <w:rPr>
                <w:rFonts w:ascii="Trebuchet MS" w:hAnsi="Trebuchet MS"/>
                <w:sz w:val="16"/>
                <w:szCs w:val="16"/>
              </w:rPr>
            </w:pPr>
            <w:r>
              <w:rPr>
                <w:rFonts w:ascii="Trebuchet MS" w:hAnsi="Trebuchet MS"/>
                <w:sz w:val="16"/>
                <w:szCs w:val="16"/>
              </w:rPr>
              <w:t>B</w:t>
            </w:r>
          </w:p>
          <w:p w:rsidR="00097D2E" w:rsidRPr="005422E9" w:rsidRDefault="00097D2E" w:rsidP="00D117F0">
            <w:pPr>
              <w:rPr>
                <w:rFonts w:ascii="Trebuchet MS" w:hAnsi="Trebuchet MS"/>
                <w:sz w:val="16"/>
                <w:szCs w:val="16"/>
              </w:rPr>
            </w:pPr>
            <w:r>
              <w:rPr>
                <w:rFonts w:ascii="Trebuchet MS" w:hAnsi="Trebuchet MS"/>
                <w:sz w:val="16"/>
                <w:szCs w:val="16"/>
              </w:rPr>
              <w:t>L</w:t>
            </w:r>
          </w:p>
        </w:tc>
        <w:tc>
          <w:tcPr>
            <w:tcW w:w="425" w:type="dxa"/>
            <w:tcBorders>
              <w:right w:val="single" w:sz="18" w:space="0" w:color="auto"/>
            </w:tcBorders>
            <w:shd w:val="clear" w:color="auto" w:fill="EEECE1" w:themeFill="background2"/>
          </w:tcPr>
          <w:p w:rsidR="00097D2E" w:rsidRDefault="00097D2E" w:rsidP="00D117F0">
            <w:pPr>
              <w:rPr>
                <w:rFonts w:ascii="Trebuchet MS" w:hAnsi="Trebuchet MS"/>
                <w:sz w:val="16"/>
                <w:szCs w:val="16"/>
              </w:rPr>
            </w:pPr>
            <w:r>
              <w:rPr>
                <w:rFonts w:ascii="Trebuchet MS" w:hAnsi="Trebuchet MS"/>
                <w:sz w:val="16"/>
                <w:szCs w:val="16"/>
              </w:rPr>
              <w:t>O</w:t>
            </w:r>
          </w:p>
          <w:p w:rsidR="00097D2E" w:rsidRDefault="00097D2E" w:rsidP="00D117F0">
            <w:pPr>
              <w:rPr>
                <w:rFonts w:ascii="Trebuchet MS" w:hAnsi="Trebuchet MS"/>
                <w:sz w:val="16"/>
                <w:szCs w:val="16"/>
              </w:rPr>
            </w:pPr>
            <w:r>
              <w:rPr>
                <w:rFonts w:ascii="Trebuchet MS" w:hAnsi="Trebuchet MS"/>
                <w:sz w:val="16"/>
                <w:szCs w:val="16"/>
              </w:rPr>
              <w:t>P</w:t>
            </w:r>
          </w:p>
          <w:p w:rsidR="00097D2E" w:rsidRPr="005422E9" w:rsidRDefault="00097D2E" w:rsidP="00D117F0">
            <w:pPr>
              <w:rPr>
                <w:rFonts w:ascii="Trebuchet MS" w:hAnsi="Trebuchet MS"/>
                <w:sz w:val="16"/>
                <w:szCs w:val="16"/>
              </w:rPr>
            </w:pPr>
            <w:r>
              <w:rPr>
                <w:rFonts w:ascii="Trebuchet MS" w:hAnsi="Trebuchet MS"/>
                <w:sz w:val="16"/>
                <w:szCs w:val="16"/>
              </w:rPr>
              <w:t>T</w:t>
            </w:r>
          </w:p>
        </w:tc>
      </w:tr>
      <w:tr w:rsidR="00D117F0" w:rsidRPr="005422E9" w:rsidTr="00350D6A">
        <w:trPr>
          <w:trHeight w:val="227"/>
        </w:trPr>
        <w:tc>
          <w:tcPr>
            <w:tcW w:w="959" w:type="dxa"/>
            <w:tcBorders>
              <w:left w:val="single" w:sz="18" w:space="0" w:color="auto"/>
            </w:tcBorders>
            <w:vAlign w:val="center"/>
          </w:tcPr>
          <w:p w:rsidR="00D21185" w:rsidRPr="005422E9" w:rsidRDefault="00C0511E" w:rsidP="00D117F0">
            <w:pPr>
              <w:jc w:val="center"/>
              <w:rPr>
                <w:rFonts w:ascii="Trebuchet MS" w:hAnsi="Trebuchet MS"/>
                <w:sz w:val="16"/>
                <w:szCs w:val="16"/>
              </w:rPr>
            </w:pPr>
            <w:r>
              <w:rPr>
                <w:rFonts w:ascii="Trebuchet MS" w:hAnsi="Trebuchet MS"/>
                <w:sz w:val="16"/>
                <w:szCs w:val="16"/>
              </w:rPr>
              <w:t>QU10104</w:t>
            </w:r>
          </w:p>
        </w:tc>
        <w:tc>
          <w:tcPr>
            <w:tcW w:w="2551" w:type="dxa"/>
            <w:vAlign w:val="bottom"/>
          </w:tcPr>
          <w:p w:rsidR="00D21185" w:rsidRPr="00D117F0" w:rsidRDefault="00C0511E" w:rsidP="00D117F0">
            <w:pPr>
              <w:rPr>
                <w:rFonts w:ascii="Trebuchet MS" w:hAnsi="Trebuchet MS"/>
                <w:sz w:val="18"/>
                <w:szCs w:val="18"/>
              </w:rPr>
            </w:pPr>
            <w:r w:rsidRPr="00D117F0">
              <w:rPr>
                <w:rFonts w:ascii="Trebuchet MS" w:hAnsi="Trebuchet MS"/>
                <w:sz w:val="18"/>
                <w:szCs w:val="18"/>
              </w:rPr>
              <w:t>Laboratorio de Química General</w:t>
            </w:r>
          </w:p>
        </w:tc>
        <w:tc>
          <w:tcPr>
            <w:tcW w:w="709" w:type="dxa"/>
            <w:vAlign w:val="center"/>
          </w:tcPr>
          <w:p w:rsidR="00D21185" w:rsidRPr="00D117F0" w:rsidRDefault="00C0511E" w:rsidP="00D117F0">
            <w:pPr>
              <w:jc w:val="center"/>
              <w:rPr>
                <w:rFonts w:ascii="Trebuchet MS" w:hAnsi="Trebuchet MS"/>
                <w:color w:val="000000"/>
                <w:sz w:val="18"/>
                <w:szCs w:val="18"/>
              </w:rPr>
            </w:pPr>
            <w:r w:rsidRPr="00D117F0">
              <w:rPr>
                <w:rFonts w:ascii="Trebuchet MS" w:hAnsi="Trebuchet MS"/>
                <w:color w:val="000000"/>
                <w:sz w:val="18"/>
                <w:szCs w:val="18"/>
              </w:rPr>
              <w:t>3</w:t>
            </w:r>
          </w:p>
        </w:tc>
        <w:tc>
          <w:tcPr>
            <w:tcW w:w="425" w:type="dxa"/>
            <w:vAlign w:val="center"/>
          </w:tcPr>
          <w:p w:rsidR="00D21185" w:rsidRPr="00D117F0" w:rsidRDefault="0010462C"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tcBorders>
          </w:tcPr>
          <w:p w:rsidR="00D21185" w:rsidRPr="00D117F0" w:rsidRDefault="00D21185" w:rsidP="00D117F0">
            <w:pPr>
              <w:rPr>
                <w:rFonts w:ascii="Trebuchet MS" w:hAnsi="Trebuchet MS"/>
                <w:sz w:val="18"/>
                <w:szCs w:val="18"/>
              </w:rPr>
            </w:pPr>
          </w:p>
        </w:tc>
        <w:tc>
          <w:tcPr>
            <w:tcW w:w="425" w:type="dxa"/>
          </w:tcPr>
          <w:p w:rsidR="00D21185" w:rsidRPr="00D117F0" w:rsidRDefault="00D21185" w:rsidP="00D117F0">
            <w:pPr>
              <w:rPr>
                <w:rFonts w:ascii="Trebuchet MS" w:hAnsi="Trebuchet MS"/>
                <w:sz w:val="18"/>
                <w:szCs w:val="18"/>
              </w:rPr>
            </w:pPr>
          </w:p>
        </w:tc>
        <w:tc>
          <w:tcPr>
            <w:tcW w:w="2552" w:type="dxa"/>
          </w:tcPr>
          <w:p w:rsidR="00D21185" w:rsidRPr="00D117F0" w:rsidRDefault="00D21185" w:rsidP="00D117F0">
            <w:pPr>
              <w:rPr>
                <w:rFonts w:ascii="Trebuchet MS" w:hAnsi="Trebuchet MS"/>
                <w:sz w:val="18"/>
                <w:szCs w:val="18"/>
              </w:rPr>
            </w:pPr>
          </w:p>
        </w:tc>
        <w:tc>
          <w:tcPr>
            <w:tcW w:w="2551" w:type="dxa"/>
          </w:tcPr>
          <w:p w:rsidR="00D21185" w:rsidRPr="00D117F0" w:rsidRDefault="00D21185" w:rsidP="00D117F0">
            <w:pPr>
              <w:rPr>
                <w:rFonts w:ascii="Trebuchet MS" w:hAnsi="Trebuchet MS"/>
                <w:sz w:val="18"/>
                <w:szCs w:val="18"/>
              </w:rPr>
            </w:pPr>
          </w:p>
        </w:tc>
        <w:tc>
          <w:tcPr>
            <w:tcW w:w="851" w:type="dxa"/>
          </w:tcPr>
          <w:p w:rsidR="00D21185" w:rsidRPr="00D117F0" w:rsidRDefault="00D21185" w:rsidP="00D117F0">
            <w:pPr>
              <w:rPr>
                <w:rFonts w:ascii="Trebuchet MS" w:hAnsi="Trebuchet MS"/>
                <w:sz w:val="16"/>
                <w:szCs w:val="18"/>
              </w:rPr>
            </w:pPr>
          </w:p>
        </w:tc>
        <w:tc>
          <w:tcPr>
            <w:tcW w:w="850" w:type="dxa"/>
          </w:tcPr>
          <w:p w:rsidR="00D21185" w:rsidRPr="00D117F0" w:rsidRDefault="00D21185" w:rsidP="00D117F0">
            <w:pPr>
              <w:rPr>
                <w:rFonts w:ascii="Trebuchet MS" w:hAnsi="Trebuchet MS"/>
                <w:sz w:val="18"/>
                <w:szCs w:val="18"/>
              </w:rPr>
            </w:pPr>
          </w:p>
        </w:tc>
        <w:tc>
          <w:tcPr>
            <w:tcW w:w="284" w:type="dxa"/>
          </w:tcPr>
          <w:p w:rsidR="00D21185" w:rsidRPr="00D117F0" w:rsidRDefault="00D21185" w:rsidP="00D117F0">
            <w:pPr>
              <w:rPr>
                <w:rFonts w:ascii="Trebuchet MS" w:hAnsi="Trebuchet MS"/>
                <w:sz w:val="18"/>
                <w:szCs w:val="18"/>
              </w:rPr>
            </w:pPr>
          </w:p>
        </w:tc>
        <w:tc>
          <w:tcPr>
            <w:tcW w:w="425" w:type="dxa"/>
            <w:tcBorders>
              <w:right w:val="single" w:sz="18" w:space="0" w:color="auto"/>
            </w:tcBorders>
          </w:tcPr>
          <w:p w:rsidR="00D21185" w:rsidRPr="00D117F0" w:rsidRDefault="00D21185"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21185" w:rsidRPr="00C0511E" w:rsidRDefault="00C0511E" w:rsidP="00D117F0">
            <w:pPr>
              <w:jc w:val="center"/>
              <w:rPr>
                <w:rFonts w:ascii="Trebuchet MS" w:hAnsi="Trebuchet MS"/>
                <w:sz w:val="16"/>
                <w:szCs w:val="16"/>
              </w:rPr>
            </w:pPr>
            <w:r w:rsidRPr="00C0511E">
              <w:rPr>
                <w:rFonts w:ascii="Trebuchet MS" w:hAnsi="Trebuchet MS"/>
                <w:sz w:val="16"/>
                <w:szCs w:val="16"/>
              </w:rPr>
              <w:t>Qu10103</w:t>
            </w:r>
          </w:p>
        </w:tc>
        <w:tc>
          <w:tcPr>
            <w:tcW w:w="2551" w:type="dxa"/>
            <w:vAlign w:val="bottom"/>
          </w:tcPr>
          <w:p w:rsidR="00D21185" w:rsidRPr="00D117F0" w:rsidRDefault="00C0511E" w:rsidP="00D117F0">
            <w:pPr>
              <w:rPr>
                <w:rFonts w:ascii="Trebuchet MS" w:hAnsi="Trebuchet MS"/>
                <w:sz w:val="18"/>
                <w:szCs w:val="18"/>
              </w:rPr>
            </w:pPr>
            <w:r w:rsidRPr="00D117F0">
              <w:rPr>
                <w:rFonts w:ascii="Trebuchet MS" w:hAnsi="Trebuchet MS"/>
                <w:sz w:val="18"/>
                <w:szCs w:val="18"/>
              </w:rPr>
              <w:t>Química General</w:t>
            </w:r>
          </w:p>
        </w:tc>
        <w:tc>
          <w:tcPr>
            <w:tcW w:w="709" w:type="dxa"/>
            <w:vAlign w:val="center"/>
          </w:tcPr>
          <w:p w:rsidR="00D21185" w:rsidRPr="00D117F0" w:rsidRDefault="00C0511E" w:rsidP="00D117F0">
            <w:pPr>
              <w:jc w:val="center"/>
              <w:rPr>
                <w:rFonts w:ascii="Trebuchet MS" w:hAnsi="Trebuchet MS"/>
                <w:color w:val="000000"/>
                <w:sz w:val="18"/>
                <w:szCs w:val="18"/>
              </w:rPr>
            </w:pPr>
            <w:r w:rsidRPr="00D117F0">
              <w:rPr>
                <w:rFonts w:ascii="Trebuchet MS" w:hAnsi="Trebuchet MS"/>
                <w:color w:val="000000"/>
                <w:sz w:val="18"/>
                <w:szCs w:val="18"/>
              </w:rPr>
              <w:t>6</w:t>
            </w:r>
          </w:p>
        </w:tc>
        <w:tc>
          <w:tcPr>
            <w:tcW w:w="425" w:type="dxa"/>
            <w:vAlign w:val="center"/>
          </w:tcPr>
          <w:p w:rsidR="00D21185" w:rsidRPr="00D117F0" w:rsidRDefault="00C0511E"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tcBorders>
          </w:tcPr>
          <w:p w:rsidR="00D21185" w:rsidRPr="00D117F0" w:rsidRDefault="00D21185" w:rsidP="00D117F0">
            <w:pPr>
              <w:rPr>
                <w:rFonts w:ascii="Trebuchet MS" w:hAnsi="Trebuchet MS"/>
                <w:sz w:val="18"/>
                <w:szCs w:val="18"/>
              </w:rPr>
            </w:pPr>
          </w:p>
        </w:tc>
        <w:tc>
          <w:tcPr>
            <w:tcW w:w="425" w:type="dxa"/>
          </w:tcPr>
          <w:p w:rsidR="00D21185" w:rsidRPr="00D117F0" w:rsidRDefault="00D21185" w:rsidP="00D117F0">
            <w:pPr>
              <w:rPr>
                <w:rFonts w:ascii="Trebuchet MS" w:hAnsi="Trebuchet MS"/>
                <w:sz w:val="18"/>
                <w:szCs w:val="18"/>
              </w:rPr>
            </w:pPr>
          </w:p>
        </w:tc>
        <w:tc>
          <w:tcPr>
            <w:tcW w:w="2552" w:type="dxa"/>
          </w:tcPr>
          <w:p w:rsidR="00D21185" w:rsidRPr="00D117F0" w:rsidRDefault="00D21185" w:rsidP="00D117F0">
            <w:pPr>
              <w:rPr>
                <w:rFonts w:ascii="Trebuchet MS" w:hAnsi="Trebuchet MS"/>
                <w:sz w:val="18"/>
                <w:szCs w:val="18"/>
              </w:rPr>
            </w:pPr>
          </w:p>
        </w:tc>
        <w:tc>
          <w:tcPr>
            <w:tcW w:w="2551" w:type="dxa"/>
          </w:tcPr>
          <w:p w:rsidR="00D21185" w:rsidRPr="00D117F0" w:rsidRDefault="00D21185" w:rsidP="00D117F0">
            <w:pPr>
              <w:rPr>
                <w:rFonts w:ascii="Trebuchet MS" w:hAnsi="Trebuchet MS"/>
                <w:sz w:val="18"/>
                <w:szCs w:val="18"/>
              </w:rPr>
            </w:pPr>
          </w:p>
        </w:tc>
        <w:tc>
          <w:tcPr>
            <w:tcW w:w="851" w:type="dxa"/>
          </w:tcPr>
          <w:p w:rsidR="00D21185" w:rsidRPr="00D117F0" w:rsidRDefault="00D21185" w:rsidP="00D117F0">
            <w:pPr>
              <w:rPr>
                <w:rFonts w:ascii="Trebuchet MS" w:hAnsi="Trebuchet MS"/>
                <w:sz w:val="16"/>
                <w:szCs w:val="18"/>
              </w:rPr>
            </w:pPr>
          </w:p>
        </w:tc>
        <w:tc>
          <w:tcPr>
            <w:tcW w:w="850" w:type="dxa"/>
          </w:tcPr>
          <w:p w:rsidR="00D21185" w:rsidRPr="00D117F0" w:rsidRDefault="00D21185" w:rsidP="00D117F0">
            <w:pPr>
              <w:rPr>
                <w:rFonts w:ascii="Trebuchet MS" w:hAnsi="Trebuchet MS"/>
                <w:sz w:val="18"/>
                <w:szCs w:val="18"/>
              </w:rPr>
            </w:pPr>
          </w:p>
        </w:tc>
        <w:tc>
          <w:tcPr>
            <w:tcW w:w="284" w:type="dxa"/>
          </w:tcPr>
          <w:p w:rsidR="00D21185" w:rsidRPr="00D117F0" w:rsidRDefault="00D21185" w:rsidP="00D117F0">
            <w:pPr>
              <w:rPr>
                <w:rFonts w:ascii="Trebuchet MS" w:hAnsi="Trebuchet MS"/>
                <w:sz w:val="18"/>
                <w:szCs w:val="18"/>
              </w:rPr>
            </w:pPr>
          </w:p>
        </w:tc>
        <w:tc>
          <w:tcPr>
            <w:tcW w:w="425" w:type="dxa"/>
            <w:tcBorders>
              <w:right w:val="single" w:sz="18" w:space="0" w:color="auto"/>
            </w:tcBorders>
          </w:tcPr>
          <w:p w:rsidR="00D21185" w:rsidRPr="00D117F0" w:rsidRDefault="00D21185"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C0511E" w:rsidRPr="005422E9" w:rsidRDefault="00C0511E" w:rsidP="00D117F0">
            <w:pPr>
              <w:jc w:val="center"/>
              <w:rPr>
                <w:rFonts w:ascii="Trebuchet MS" w:hAnsi="Trebuchet MS"/>
                <w:sz w:val="16"/>
                <w:szCs w:val="16"/>
              </w:rPr>
            </w:pPr>
            <w:r>
              <w:rPr>
                <w:rFonts w:ascii="Trebuchet MS" w:hAnsi="Trebuchet MS"/>
                <w:sz w:val="16"/>
                <w:szCs w:val="16"/>
              </w:rPr>
              <w:t>QU10601</w:t>
            </w:r>
          </w:p>
        </w:tc>
        <w:tc>
          <w:tcPr>
            <w:tcW w:w="2551" w:type="dxa"/>
            <w:vAlign w:val="bottom"/>
          </w:tcPr>
          <w:p w:rsidR="00C0511E" w:rsidRPr="00D117F0" w:rsidRDefault="00C0511E" w:rsidP="00D117F0">
            <w:pPr>
              <w:rPr>
                <w:rFonts w:ascii="Trebuchet MS" w:hAnsi="Trebuchet MS"/>
                <w:sz w:val="18"/>
                <w:szCs w:val="18"/>
              </w:rPr>
            </w:pPr>
            <w:r w:rsidRPr="00D117F0">
              <w:rPr>
                <w:rFonts w:ascii="Trebuchet MS" w:hAnsi="Trebuchet MS"/>
                <w:sz w:val="18"/>
                <w:szCs w:val="18"/>
              </w:rPr>
              <w:t>Estructura de la Materia</w:t>
            </w:r>
          </w:p>
        </w:tc>
        <w:tc>
          <w:tcPr>
            <w:tcW w:w="709" w:type="dxa"/>
            <w:vAlign w:val="center"/>
          </w:tcPr>
          <w:p w:rsidR="00C0511E" w:rsidRPr="00D117F0" w:rsidRDefault="00C0511E" w:rsidP="00D117F0">
            <w:pPr>
              <w:jc w:val="center"/>
              <w:rPr>
                <w:rFonts w:ascii="Trebuchet MS" w:hAnsi="Trebuchet MS"/>
                <w:color w:val="000000"/>
                <w:sz w:val="18"/>
                <w:szCs w:val="18"/>
              </w:rPr>
            </w:pPr>
            <w:r w:rsidRPr="00D117F0">
              <w:rPr>
                <w:rFonts w:ascii="Trebuchet MS" w:hAnsi="Trebuchet MS"/>
                <w:color w:val="000000"/>
                <w:sz w:val="18"/>
                <w:szCs w:val="18"/>
              </w:rPr>
              <w:t>6</w:t>
            </w:r>
          </w:p>
        </w:tc>
        <w:tc>
          <w:tcPr>
            <w:tcW w:w="425" w:type="dxa"/>
            <w:vAlign w:val="center"/>
          </w:tcPr>
          <w:p w:rsidR="00C0511E" w:rsidRPr="00D117F0" w:rsidRDefault="00C0511E"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C0511E" w:rsidRPr="00D117F0" w:rsidRDefault="00C0511E" w:rsidP="00D117F0">
            <w:pPr>
              <w:rPr>
                <w:rFonts w:ascii="Trebuchet MS" w:hAnsi="Trebuchet MS"/>
                <w:sz w:val="18"/>
                <w:szCs w:val="18"/>
              </w:rPr>
            </w:pPr>
          </w:p>
        </w:tc>
        <w:tc>
          <w:tcPr>
            <w:tcW w:w="425" w:type="dxa"/>
            <w:tcBorders>
              <w:left w:val="single" w:sz="18" w:space="0" w:color="auto"/>
            </w:tcBorders>
          </w:tcPr>
          <w:p w:rsidR="00C0511E" w:rsidRPr="00D117F0" w:rsidRDefault="00C0511E" w:rsidP="00D117F0">
            <w:pPr>
              <w:rPr>
                <w:rFonts w:ascii="Trebuchet MS" w:hAnsi="Trebuchet MS"/>
                <w:sz w:val="18"/>
                <w:szCs w:val="18"/>
              </w:rPr>
            </w:pPr>
          </w:p>
        </w:tc>
        <w:tc>
          <w:tcPr>
            <w:tcW w:w="425" w:type="dxa"/>
          </w:tcPr>
          <w:p w:rsidR="00C0511E" w:rsidRPr="00D117F0" w:rsidRDefault="00C0511E" w:rsidP="00D117F0">
            <w:pPr>
              <w:rPr>
                <w:rFonts w:ascii="Trebuchet MS" w:hAnsi="Trebuchet MS"/>
                <w:sz w:val="18"/>
                <w:szCs w:val="18"/>
              </w:rPr>
            </w:pPr>
          </w:p>
        </w:tc>
        <w:tc>
          <w:tcPr>
            <w:tcW w:w="2552" w:type="dxa"/>
          </w:tcPr>
          <w:p w:rsidR="00C0511E" w:rsidRPr="00D117F0" w:rsidRDefault="00C0511E" w:rsidP="00D117F0">
            <w:pPr>
              <w:rPr>
                <w:rFonts w:ascii="Trebuchet MS" w:hAnsi="Trebuchet MS"/>
                <w:sz w:val="18"/>
                <w:szCs w:val="18"/>
              </w:rPr>
            </w:pPr>
          </w:p>
        </w:tc>
        <w:tc>
          <w:tcPr>
            <w:tcW w:w="2551" w:type="dxa"/>
          </w:tcPr>
          <w:p w:rsidR="00C0511E" w:rsidRPr="00D117F0" w:rsidRDefault="00C0511E" w:rsidP="00D117F0">
            <w:pPr>
              <w:rPr>
                <w:rFonts w:ascii="Trebuchet MS" w:hAnsi="Trebuchet MS"/>
                <w:sz w:val="18"/>
                <w:szCs w:val="18"/>
              </w:rPr>
            </w:pPr>
          </w:p>
        </w:tc>
        <w:tc>
          <w:tcPr>
            <w:tcW w:w="851" w:type="dxa"/>
          </w:tcPr>
          <w:p w:rsidR="00C0511E" w:rsidRPr="00D117F0" w:rsidRDefault="00C0511E" w:rsidP="00D117F0">
            <w:pPr>
              <w:rPr>
                <w:rFonts w:ascii="Trebuchet MS" w:hAnsi="Trebuchet MS"/>
                <w:sz w:val="16"/>
                <w:szCs w:val="18"/>
              </w:rPr>
            </w:pPr>
          </w:p>
        </w:tc>
        <w:tc>
          <w:tcPr>
            <w:tcW w:w="850" w:type="dxa"/>
          </w:tcPr>
          <w:p w:rsidR="00C0511E" w:rsidRPr="00D117F0" w:rsidRDefault="00C0511E" w:rsidP="00D117F0">
            <w:pPr>
              <w:rPr>
                <w:rFonts w:ascii="Trebuchet MS" w:hAnsi="Trebuchet MS"/>
                <w:sz w:val="18"/>
                <w:szCs w:val="18"/>
              </w:rPr>
            </w:pPr>
          </w:p>
        </w:tc>
        <w:tc>
          <w:tcPr>
            <w:tcW w:w="284" w:type="dxa"/>
          </w:tcPr>
          <w:p w:rsidR="00C0511E" w:rsidRPr="00D117F0" w:rsidRDefault="00C0511E" w:rsidP="00D117F0">
            <w:pPr>
              <w:rPr>
                <w:rFonts w:ascii="Trebuchet MS" w:hAnsi="Trebuchet MS"/>
                <w:sz w:val="18"/>
                <w:szCs w:val="18"/>
              </w:rPr>
            </w:pPr>
          </w:p>
        </w:tc>
        <w:tc>
          <w:tcPr>
            <w:tcW w:w="425" w:type="dxa"/>
            <w:tcBorders>
              <w:right w:val="single" w:sz="18" w:space="0" w:color="auto"/>
            </w:tcBorders>
          </w:tcPr>
          <w:p w:rsidR="00C0511E" w:rsidRPr="00D117F0" w:rsidRDefault="00C0511E"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C0511E" w:rsidRPr="005422E9" w:rsidRDefault="00C0511E" w:rsidP="00D117F0">
            <w:pPr>
              <w:jc w:val="center"/>
              <w:rPr>
                <w:rFonts w:ascii="Trebuchet MS" w:hAnsi="Trebuchet MS"/>
                <w:sz w:val="16"/>
                <w:szCs w:val="16"/>
              </w:rPr>
            </w:pPr>
            <w:r>
              <w:rPr>
                <w:rFonts w:ascii="Trebuchet MS" w:hAnsi="Trebuchet MS"/>
                <w:sz w:val="16"/>
                <w:szCs w:val="16"/>
              </w:rPr>
              <w:t>MA10102</w:t>
            </w:r>
          </w:p>
        </w:tc>
        <w:tc>
          <w:tcPr>
            <w:tcW w:w="2551" w:type="dxa"/>
            <w:vAlign w:val="bottom"/>
          </w:tcPr>
          <w:p w:rsidR="00C0511E" w:rsidRPr="00D117F0" w:rsidRDefault="00C0511E" w:rsidP="00D117F0">
            <w:pPr>
              <w:rPr>
                <w:rFonts w:ascii="Trebuchet MS" w:hAnsi="Trebuchet MS"/>
                <w:sz w:val="18"/>
                <w:szCs w:val="18"/>
              </w:rPr>
            </w:pPr>
            <w:r w:rsidRPr="00D117F0">
              <w:rPr>
                <w:rFonts w:ascii="Trebuchet MS" w:hAnsi="Trebuchet MS"/>
                <w:sz w:val="18"/>
                <w:szCs w:val="18"/>
              </w:rPr>
              <w:t>Algebra Lineal</w:t>
            </w:r>
          </w:p>
        </w:tc>
        <w:tc>
          <w:tcPr>
            <w:tcW w:w="709" w:type="dxa"/>
            <w:vAlign w:val="center"/>
          </w:tcPr>
          <w:p w:rsidR="00C0511E" w:rsidRPr="00D117F0" w:rsidRDefault="00C0511E" w:rsidP="00D117F0">
            <w:pPr>
              <w:jc w:val="center"/>
              <w:rPr>
                <w:rFonts w:ascii="Trebuchet MS" w:hAnsi="Trebuchet MS"/>
                <w:color w:val="000000"/>
                <w:sz w:val="18"/>
                <w:szCs w:val="18"/>
              </w:rPr>
            </w:pPr>
            <w:r w:rsidRPr="00D117F0">
              <w:rPr>
                <w:rFonts w:ascii="Trebuchet MS" w:hAnsi="Trebuchet MS"/>
                <w:color w:val="000000"/>
                <w:sz w:val="18"/>
                <w:szCs w:val="18"/>
              </w:rPr>
              <w:t>6</w:t>
            </w:r>
          </w:p>
        </w:tc>
        <w:tc>
          <w:tcPr>
            <w:tcW w:w="425" w:type="dxa"/>
            <w:vAlign w:val="center"/>
          </w:tcPr>
          <w:p w:rsidR="00C0511E" w:rsidRPr="00D117F0" w:rsidRDefault="00C0511E"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C0511E" w:rsidRPr="00D117F0" w:rsidRDefault="00C0511E" w:rsidP="00D117F0">
            <w:pPr>
              <w:rPr>
                <w:rFonts w:ascii="Trebuchet MS" w:hAnsi="Trebuchet MS"/>
                <w:sz w:val="18"/>
                <w:szCs w:val="18"/>
              </w:rPr>
            </w:pPr>
          </w:p>
        </w:tc>
        <w:tc>
          <w:tcPr>
            <w:tcW w:w="425" w:type="dxa"/>
            <w:tcBorders>
              <w:left w:val="single" w:sz="18" w:space="0" w:color="auto"/>
            </w:tcBorders>
          </w:tcPr>
          <w:p w:rsidR="00C0511E" w:rsidRPr="00D117F0" w:rsidRDefault="00C0511E" w:rsidP="00D117F0">
            <w:pPr>
              <w:rPr>
                <w:rFonts w:ascii="Trebuchet MS" w:hAnsi="Trebuchet MS"/>
                <w:sz w:val="18"/>
                <w:szCs w:val="18"/>
              </w:rPr>
            </w:pPr>
          </w:p>
        </w:tc>
        <w:tc>
          <w:tcPr>
            <w:tcW w:w="425" w:type="dxa"/>
          </w:tcPr>
          <w:p w:rsidR="00C0511E" w:rsidRPr="00D117F0" w:rsidRDefault="00C0511E" w:rsidP="00D117F0">
            <w:pPr>
              <w:rPr>
                <w:rFonts w:ascii="Trebuchet MS" w:hAnsi="Trebuchet MS"/>
                <w:sz w:val="18"/>
                <w:szCs w:val="18"/>
              </w:rPr>
            </w:pPr>
          </w:p>
        </w:tc>
        <w:tc>
          <w:tcPr>
            <w:tcW w:w="2552" w:type="dxa"/>
          </w:tcPr>
          <w:p w:rsidR="00C0511E" w:rsidRPr="00D117F0" w:rsidRDefault="00C0511E" w:rsidP="00D117F0">
            <w:pPr>
              <w:rPr>
                <w:rFonts w:ascii="Trebuchet MS" w:hAnsi="Trebuchet MS"/>
                <w:sz w:val="18"/>
                <w:szCs w:val="18"/>
              </w:rPr>
            </w:pPr>
          </w:p>
        </w:tc>
        <w:tc>
          <w:tcPr>
            <w:tcW w:w="2551" w:type="dxa"/>
          </w:tcPr>
          <w:p w:rsidR="00C0511E" w:rsidRPr="00D117F0" w:rsidRDefault="00C0511E" w:rsidP="00D117F0">
            <w:pPr>
              <w:rPr>
                <w:rFonts w:ascii="Trebuchet MS" w:hAnsi="Trebuchet MS"/>
                <w:sz w:val="18"/>
                <w:szCs w:val="18"/>
              </w:rPr>
            </w:pPr>
          </w:p>
        </w:tc>
        <w:tc>
          <w:tcPr>
            <w:tcW w:w="851" w:type="dxa"/>
          </w:tcPr>
          <w:p w:rsidR="00C0511E" w:rsidRPr="00D117F0" w:rsidRDefault="00C0511E" w:rsidP="00D117F0">
            <w:pPr>
              <w:rPr>
                <w:rFonts w:ascii="Trebuchet MS" w:hAnsi="Trebuchet MS"/>
                <w:sz w:val="16"/>
                <w:szCs w:val="18"/>
              </w:rPr>
            </w:pPr>
          </w:p>
        </w:tc>
        <w:tc>
          <w:tcPr>
            <w:tcW w:w="850" w:type="dxa"/>
          </w:tcPr>
          <w:p w:rsidR="00C0511E" w:rsidRPr="00D117F0" w:rsidRDefault="00C0511E" w:rsidP="00D117F0">
            <w:pPr>
              <w:rPr>
                <w:rFonts w:ascii="Trebuchet MS" w:hAnsi="Trebuchet MS"/>
                <w:sz w:val="18"/>
                <w:szCs w:val="18"/>
              </w:rPr>
            </w:pPr>
          </w:p>
        </w:tc>
        <w:tc>
          <w:tcPr>
            <w:tcW w:w="284" w:type="dxa"/>
          </w:tcPr>
          <w:p w:rsidR="00C0511E" w:rsidRPr="00D117F0" w:rsidRDefault="00C0511E" w:rsidP="00D117F0">
            <w:pPr>
              <w:rPr>
                <w:rFonts w:ascii="Trebuchet MS" w:hAnsi="Trebuchet MS"/>
                <w:sz w:val="18"/>
                <w:szCs w:val="18"/>
              </w:rPr>
            </w:pPr>
          </w:p>
        </w:tc>
        <w:tc>
          <w:tcPr>
            <w:tcW w:w="425" w:type="dxa"/>
            <w:tcBorders>
              <w:right w:val="single" w:sz="18" w:space="0" w:color="auto"/>
            </w:tcBorders>
          </w:tcPr>
          <w:p w:rsidR="00C0511E" w:rsidRPr="00D117F0" w:rsidRDefault="00C0511E"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C0511E" w:rsidRPr="005422E9" w:rsidRDefault="00C0511E" w:rsidP="00D117F0">
            <w:pPr>
              <w:jc w:val="center"/>
              <w:rPr>
                <w:rFonts w:ascii="Trebuchet MS" w:hAnsi="Trebuchet MS"/>
                <w:sz w:val="16"/>
                <w:szCs w:val="16"/>
              </w:rPr>
            </w:pPr>
            <w:r>
              <w:rPr>
                <w:rFonts w:ascii="Trebuchet MS" w:hAnsi="Trebuchet MS"/>
                <w:sz w:val="16"/>
                <w:szCs w:val="16"/>
              </w:rPr>
              <w:t>MA10207</w:t>
            </w:r>
          </w:p>
        </w:tc>
        <w:tc>
          <w:tcPr>
            <w:tcW w:w="2551" w:type="dxa"/>
            <w:vAlign w:val="bottom"/>
          </w:tcPr>
          <w:p w:rsidR="00C0511E" w:rsidRPr="00D117F0" w:rsidRDefault="00C0511E" w:rsidP="00D117F0">
            <w:pPr>
              <w:rPr>
                <w:rFonts w:ascii="Trebuchet MS" w:hAnsi="Trebuchet MS"/>
                <w:sz w:val="18"/>
                <w:szCs w:val="18"/>
              </w:rPr>
            </w:pPr>
            <w:r w:rsidRPr="00D117F0">
              <w:rPr>
                <w:rFonts w:ascii="Trebuchet MS" w:hAnsi="Trebuchet MS"/>
                <w:sz w:val="18"/>
                <w:szCs w:val="18"/>
              </w:rPr>
              <w:t>Cálculo de una Variable</w:t>
            </w:r>
          </w:p>
        </w:tc>
        <w:tc>
          <w:tcPr>
            <w:tcW w:w="709" w:type="dxa"/>
            <w:vAlign w:val="center"/>
          </w:tcPr>
          <w:p w:rsidR="00C0511E" w:rsidRPr="00D117F0" w:rsidRDefault="00C0511E" w:rsidP="00D117F0">
            <w:pPr>
              <w:jc w:val="center"/>
              <w:rPr>
                <w:rFonts w:ascii="Trebuchet MS" w:hAnsi="Trebuchet MS"/>
                <w:color w:val="000000"/>
                <w:sz w:val="18"/>
                <w:szCs w:val="18"/>
              </w:rPr>
            </w:pPr>
            <w:r w:rsidRPr="00D117F0">
              <w:rPr>
                <w:rFonts w:ascii="Trebuchet MS" w:hAnsi="Trebuchet MS"/>
                <w:color w:val="000000"/>
                <w:sz w:val="18"/>
                <w:szCs w:val="18"/>
              </w:rPr>
              <w:t>12</w:t>
            </w:r>
          </w:p>
        </w:tc>
        <w:tc>
          <w:tcPr>
            <w:tcW w:w="425" w:type="dxa"/>
            <w:vAlign w:val="center"/>
          </w:tcPr>
          <w:p w:rsidR="00C0511E" w:rsidRPr="00D117F0" w:rsidRDefault="00C0511E"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C0511E" w:rsidRPr="00D117F0" w:rsidRDefault="00C0511E" w:rsidP="00D117F0">
            <w:pPr>
              <w:rPr>
                <w:rFonts w:ascii="Trebuchet MS" w:hAnsi="Trebuchet MS"/>
                <w:sz w:val="18"/>
                <w:szCs w:val="18"/>
              </w:rPr>
            </w:pPr>
          </w:p>
        </w:tc>
        <w:tc>
          <w:tcPr>
            <w:tcW w:w="425" w:type="dxa"/>
            <w:tcBorders>
              <w:left w:val="single" w:sz="18" w:space="0" w:color="auto"/>
            </w:tcBorders>
          </w:tcPr>
          <w:p w:rsidR="00C0511E" w:rsidRPr="00D117F0" w:rsidRDefault="00C0511E" w:rsidP="00D117F0">
            <w:pPr>
              <w:rPr>
                <w:rFonts w:ascii="Trebuchet MS" w:hAnsi="Trebuchet MS"/>
                <w:sz w:val="18"/>
                <w:szCs w:val="18"/>
              </w:rPr>
            </w:pPr>
          </w:p>
        </w:tc>
        <w:tc>
          <w:tcPr>
            <w:tcW w:w="425" w:type="dxa"/>
          </w:tcPr>
          <w:p w:rsidR="00C0511E" w:rsidRPr="00D117F0" w:rsidRDefault="00C0511E" w:rsidP="00D117F0">
            <w:pPr>
              <w:rPr>
                <w:rFonts w:ascii="Trebuchet MS" w:hAnsi="Trebuchet MS"/>
                <w:sz w:val="18"/>
                <w:szCs w:val="18"/>
              </w:rPr>
            </w:pPr>
          </w:p>
        </w:tc>
        <w:tc>
          <w:tcPr>
            <w:tcW w:w="2552" w:type="dxa"/>
          </w:tcPr>
          <w:p w:rsidR="00C0511E" w:rsidRPr="00D117F0" w:rsidRDefault="00C0511E" w:rsidP="00D117F0">
            <w:pPr>
              <w:rPr>
                <w:rFonts w:ascii="Trebuchet MS" w:hAnsi="Trebuchet MS"/>
                <w:sz w:val="18"/>
                <w:szCs w:val="18"/>
              </w:rPr>
            </w:pPr>
          </w:p>
        </w:tc>
        <w:tc>
          <w:tcPr>
            <w:tcW w:w="2551" w:type="dxa"/>
          </w:tcPr>
          <w:p w:rsidR="00C0511E" w:rsidRPr="00D117F0" w:rsidRDefault="00C0511E" w:rsidP="00D117F0">
            <w:pPr>
              <w:rPr>
                <w:rFonts w:ascii="Trebuchet MS" w:hAnsi="Trebuchet MS"/>
                <w:sz w:val="18"/>
                <w:szCs w:val="18"/>
              </w:rPr>
            </w:pPr>
          </w:p>
        </w:tc>
        <w:tc>
          <w:tcPr>
            <w:tcW w:w="851" w:type="dxa"/>
          </w:tcPr>
          <w:p w:rsidR="00C0511E" w:rsidRPr="00D117F0" w:rsidRDefault="00C0511E" w:rsidP="00D117F0">
            <w:pPr>
              <w:rPr>
                <w:rFonts w:ascii="Trebuchet MS" w:hAnsi="Trebuchet MS"/>
                <w:sz w:val="16"/>
                <w:szCs w:val="18"/>
              </w:rPr>
            </w:pPr>
          </w:p>
        </w:tc>
        <w:tc>
          <w:tcPr>
            <w:tcW w:w="850" w:type="dxa"/>
          </w:tcPr>
          <w:p w:rsidR="00C0511E" w:rsidRPr="00D117F0" w:rsidRDefault="00C0511E" w:rsidP="00D117F0">
            <w:pPr>
              <w:rPr>
                <w:rFonts w:ascii="Trebuchet MS" w:hAnsi="Trebuchet MS"/>
                <w:sz w:val="18"/>
                <w:szCs w:val="18"/>
              </w:rPr>
            </w:pPr>
          </w:p>
        </w:tc>
        <w:tc>
          <w:tcPr>
            <w:tcW w:w="284" w:type="dxa"/>
          </w:tcPr>
          <w:p w:rsidR="00C0511E" w:rsidRPr="00D117F0" w:rsidRDefault="00C0511E" w:rsidP="00D117F0">
            <w:pPr>
              <w:rPr>
                <w:rFonts w:ascii="Trebuchet MS" w:hAnsi="Trebuchet MS"/>
                <w:sz w:val="18"/>
                <w:szCs w:val="18"/>
              </w:rPr>
            </w:pPr>
          </w:p>
        </w:tc>
        <w:tc>
          <w:tcPr>
            <w:tcW w:w="425" w:type="dxa"/>
            <w:tcBorders>
              <w:right w:val="single" w:sz="18" w:space="0" w:color="auto"/>
            </w:tcBorders>
          </w:tcPr>
          <w:p w:rsidR="00C0511E" w:rsidRPr="00D117F0" w:rsidRDefault="00C0511E"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C0511E" w:rsidRPr="005422E9" w:rsidRDefault="00C0511E" w:rsidP="00D117F0">
            <w:pPr>
              <w:jc w:val="center"/>
              <w:rPr>
                <w:rFonts w:ascii="Trebuchet MS" w:hAnsi="Trebuchet MS"/>
                <w:sz w:val="16"/>
                <w:szCs w:val="16"/>
              </w:rPr>
            </w:pPr>
            <w:r>
              <w:rPr>
                <w:rFonts w:ascii="Trebuchet MS" w:hAnsi="Trebuchet MS"/>
                <w:sz w:val="16"/>
                <w:szCs w:val="16"/>
              </w:rPr>
              <w:t>HU10101</w:t>
            </w:r>
          </w:p>
        </w:tc>
        <w:tc>
          <w:tcPr>
            <w:tcW w:w="2551" w:type="dxa"/>
            <w:vAlign w:val="bottom"/>
          </w:tcPr>
          <w:p w:rsidR="00C0511E" w:rsidRPr="00D117F0" w:rsidRDefault="00C0511E" w:rsidP="00D117F0">
            <w:pPr>
              <w:rPr>
                <w:rFonts w:ascii="Trebuchet MS" w:hAnsi="Trebuchet MS"/>
                <w:sz w:val="18"/>
                <w:szCs w:val="18"/>
              </w:rPr>
            </w:pPr>
            <w:r w:rsidRPr="00D117F0">
              <w:rPr>
                <w:rFonts w:ascii="Trebuchet MS" w:hAnsi="Trebuchet MS"/>
                <w:sz w:val="18"/>
                <w:szCs w:val="18"/>
              </w:rPr>
              <w:t>Taller de Ciencia, Tecnología y Sociedad</w:t>
            </w:r>
          </w:p>
        </w:tc>
        <w:tc>
          <w:tcPr>
            <w:tcW w:w="709" w:type="dxa"/>
            <w:vAlign w:val="center"/>
          </w:tcPr>
          <w:p w:rsidR="00C0511E" w:rsidRPr="00D117F0" w:rsidRDefault="00C0511E" w:rsidP="00D117F0">
            <w:pPr>
              <w:jc w:val="center"/>
              <w:rPr>
                <w:rFonts w:ascii="Trebuchet MS" w:hAnsi="Trebuchet MS"/>
                <w:color w:val="000000"/>
                <w:sz w:val="18"/>
                <w:szCs w:val="18"/>
              </w:rPr>
            </w:pPr>
            <w:r w:rsidRPr="00D117F0">
              <w:rPr>
                <w:rFonts w:ascii="Trebuchet MS" w:hAnsi="Trebuchet MS"/>
                <w:color w:val="000000"/>
                <w:sz w:val="18"/>
                <w:szCs w:val="18"/>
              </w:rPr>
              <w:t>3</w:t>
            </w:r>
          </w:p>
        </w:tc>
        <w:tc>
          <w:tcPr>
            <w:tcW w:w="425" w:type="dxa"/>
            <w:vAlign w:val="center"/>
          </w:tcPr>
          <w:p w:rsidR="00C0511E" w:rsidRPr="00D117F0" w:rsidRDefault="00C0511E"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C0511E" w:rsidRPr="00D117F0" w:rsidRDefault="00C0511E" w:rsidP="00D117F0">
            <w:pPr>
              <w:rPr>
                <w:rFonts w:ascii="Trebuchet MS" w:hAnsi="Trebuchet MS"/>
                <w:sz w:val="18"/>
                <w:szCs w:val="18"/>
              </w:rPr>
            </w:pPr>
          </w:p>
        </w:tc>
        <w:tc>
          <w:tcPr>
            <w:tcW w:w="425" w:type="dxa"/>
            <w:tcBorders>
              <w:left w:val="single" w:sz="18" w:space="0" w:color="auto"/>
            </w:tcBorders>
          </w:tcPr>
          <w:p w:rsidR="00C0511E" w:rsidRPr="00D117F0" w:rsidRDefault="00C0511E" w:rsidP="00D117F0">
            <w:pPr>
              <w:rPr>
                <w:rFonts w:ascii="Trebuchet MS" w:hAnsi="Trebuchet MS"/>
                <w:sz w:val="18"/>
                <w:szCs w:val="18"/>
              </w:rPr>
            </w:pPr>
          </w:p>
        </w:tc>
        <w:tc>
          <w:tcPr>
            <w:tcW w:w="425" w:type="dxa"/>
          </w:tcPr>
          <w:p w:rsidR="00C0511E" w:rsidRPr="00D117F0" w:rsidRDefault="00C0511E" w:rsidP="00D117F0">
            <w:pPr>
              <w:rPr>
                <w:rFonts w:ascii="Trebuchet MS" w:hAnsi="Trebuchet MS"/>
                <w:sz w:val="18"/>
                <w:szCs w:val="18"/>
              </w:rPr>
            </w:pPr>
          </w:p>
        </w:tc>
        <w:tc>
          <w:tcPr>
            <w:tcW w:w="2552" w:type="dxa"/>
          </w:tcPr>
          <w:p w:rsidR="00C0511E" w:rsidRPr="00D117F0" w:rsidRDefault="00C0511E" w:rsidP="00D117F0">
            <w:pPr>
              <w:rPr>
                <w:rFonts w:ascii="Trebuchet MS" w:hAnsi="Trebuchet MS"/>
                <w:sz w:val="18"/>
                <w:szCs w:val="18"/>
              </w:rPr>
            </w:pPr>
          </w:p>
        </w:tc>
        <w:tc>
          <w:tcPr>
            <w:tcW w:w="2551" w:type="dxa"/>
          </w:tcPr>
          <w:p w:rsidR="00C0511E" w:rsidRPr="00D117F0" w:rsidRDefault="00C0511E" w:rsidP="00D117F0">
            <w:pPr>
              <w:rPr>
                <w:rFonts w:ascii="Trebuchet MS" w:hAnsi="Trebuchet MS"/>
                <w:sz w:val="18"/>
                <w:szCs w:val="18"/>
              </w:rPr>
            </w:pPr>
          </w:p>
        </w:tc>
        <w:tc>
          <w:tcPr>
            <w:tcW w:w="851" w:type="dxa"/>
          </w:tcPr>
          <w:p w:rsidR="00C0511E" w:rsidRPr="00D117F0" w:rsidRDefault="00C0511E" w:rsidP="00D117F0">
            <w:pPr>
              <w:rPr>
                <w:rFonts w:ascii="Trebuchet MS" w:hAnsi="Trebuchet MS"/>
                <w:sz w:val="16"/>
                <w:szCs w:val="18"/>
              </w:rPr>
            </w:pPr>
          </w:p>
        </w:tc>
        <w:tc>
          <w:tcPr>
            <w:tcW w:w="850" w:type="dxa"/>
          </w:tcPr>
          <w:p w:rsidR="00C0511E" w:rsidRPr="00D117F0" w:rsidRDefault="00C0511E" w:rsidP="00D117F0">
            <w:pPr>
              <w:rPr>
                <w:rFonts w:ascii="Trebuchet MS" w:hAnsi="Trebuchet MS"/>
                <w:sz w:val="18"/>
                <w:szCs w:val="18"/>
              </w:rPr>
            </w:pPr>
          </w:p>
        </w:tc>
        <w:tc>
          <w:tcPr>
            <w:tcW w:w="284" w:type="dxa"/>
          </w:tcPr>
          <w:p w:rsidR="00C0511E" w:rsidRPr="00D117F0" w:rsidRDefault="00C0511E" w:rsidP="00D117F0">
            <w:pPr>
              <w:rPr>
                <w:rFonts w:ascii="Trebuchet MS" w:hAnsi="Trebuchet MS"/>
                <w:sz w:val="18"/>
                <w:szCs w:val="18"/>
              </w:rPr>
            </w:pPr>
          </w:p>
        </w:tc>
        <w:tc>
          <w:tcPr>
            <w:tcW w:w="425" w:type="dxa"/>
            <w:tcBorders>
              <w:right w:val="single" w:sz="18" w:space="0" w:color="auto"/>
            </w:tcBorders>
          </w:tcPr>
          <w:p w:rsidR="00C0511E" w:rsidRPr="00D117F0" w:rsidRDefault="00C0511E"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C0511E" w:rsidRPr="005422E9" w:rsidRDefault="00C0511E" w:rsidP="00D117F0">
            <w:pPr>
              <w:jc w:val="center"/>
              <w:rPr>
                <w:rFonts w:ascii="Trebuchet MS" w:hAnsi="Trebuchet MS"/>
                <w:sz w:val="16"/>
                <w:szCs w:val="16"/>
              </w:rPr>
            </w:pPr>
            <w:r>
              <w:rPr>
                <w:rFonts w:ascii="Trebuchet MS" w:hAnsi="Trebuchet MS"/>
                <w:sz w:val="16"/>
                <w:szCs w:val="16"/>
              </w:rPr>
              <w:t>BI10101</w:t>
            </w:r>
          </w:p>
        </w:tc>
        <w:tc>
          <w:tcPr>
            <w:tcW w:w="2551" w:type="dxa"/>
            <w:vAlign w:val="bottom"/>
          </w:tcPr>
          <w:p w:rsidR="00C0511E" w:rsidRPr="00D117F0" w:rsidRDefault="00C0511E" w:rsidP="00D117F0">
            <w:pPr>
              <w:rPr>
                <w:rFonts w:ascii="Trebuchet MS" w:hAnsi="Trebuchet MS"/>
                <w:sz w:val="18"/>
                <w:szCs w:val="18"/>
              </w:rPr>
            </w:pPr>
            <w:r w:rsidRPr="00D117F0">
              <w:rPr>
                <w:rFonts w:ascii="Trebuchet MS" w:hAnsi="Trebuchet MS"/>
                <w:sz w:val="18"/>
                <w:szCs w:val="18"/>
              </w:rPr>
              <w:t>Biología Celular</w:t>
            </w:r>
          </w:p>
        </w:tc>
        <w:tc>
          <w:tcPr>
            <w:tcW w:w="709" w:type="dxa"/>
            <w:vAlign w:val="center"/>
          </w:tcPr>
          <w:p w:rsidR="00C0511E" w:rsidRPr="00D117F0" w:rsidRDefault="00C0511E" w:rsidP="00D117F0">
            <w:pPr>
              <w:jc w:val="center"/>
              <w:rPr>
                <w:rFonts w:ascii="Trebuchet MS" w:hAnsi="Trebuchet MS"/>
                <w:color w:val="000000"/>
                <w:sz w:val="18"/>
                <w:szCs w:val="18"/>
              </w:rPr>
            </w:pPr>
            <w:r w:rsidRPr="00D117F0">
              <w:rPr>
                <w:rFonts w:ascii="Trebuchet MS" w:hAnsi="Trebuchet MS"/>
                <w:color w:val="000000"/>
                <w:sz w:val="18"/>
                <w:szCs w:val="18"/>
              </w:rPr>
              <w:t>8</w:t>
            </w:r>
          </w:p>
        </w:tc>
        <w:tc>
          <w:tcPr>
            <w:tcW w:w="425" w:type="dxa"/>
            <w:vAlign w:val="center"/>
          </w:tcPr>
          <w:p w:rsidR="00C0511E" w:rsidRPr="00D117F0" w:rsidRDefault="00C0511E"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C0511E" w:rsidRPr="00D117F0" w:rsidRDefault="00C0511E" w:rsidP="00D117F0">
            <w:pPr>
              <w:rPr>
                <w:rFonts w:ascii="Trebuchet MS" w:hAnsi="Trebuchet MS"/>
                <w:sz w:val="18"/>
                <w:szCs w:val="18"/>
              </w:rPr>
            </w:pPr>
          </w:p>
        </w:tc>
        <w:tc>
          <w:tcPr>
            <w:tcW w:w="425" w:type="dxa"/>
            <w:tcBorders>
              <w:left w:val="single" w:sz="18" w:space="0" w:color="auto"/>
            </w:tcBorders>
          </w:tcPr>
          <w:p w:rsidR="00C0511E" w:rsidRPr="00D117F0" w:rsidRDefault="00C0511E" w:rsidP="00D117F0">
            <w:pPr>
              <w:rPr>
                <w:rFonts w:ascii="Trebuchet MS" w:hAnsi="Trebuchet MS"/>
                <w:sz w:val="18"/>
                <w:szCs w:val="18"/>
              </w:rPr>
            </w:pPr>
          </w:p>
        </w:tc>
        <w:tc>
          <w:tcPr>
            <w:tcW w:w="425" w:type="dxa"/>
          </w:tcPr>
          <w:p w:rsidR="00C0511E" w:rsidRPr="00D117F0" w:rsidRDefault="00C0511E" w:rsidP="00D117F0">
            <w:pPr>
              <w:rPr>
                <w:rFonts w:ascii="Trebuchet MS" w:hAnsi="Trebuchet MS"/>
                <w:sz w:val="18"/>
                <w:szCs w:val="18"/>
              </w:rPr>
            </w:pPr>
          </w:p>
        </w:tc>
        <w:tc>
          <w:tcPr>
            <w:tcW w:w="2552" w:type="dxa"/>
          </w:tcPr>
          <w:p w:rsidR="00C0511E" w:rsidRPr="00D117F0" w:rsidRDefault="00C0511E" w:rsidP="00D117F0">
            <w:pPr>
              <w:rPr>
                <w:rFonts w:ascii="Trebuchet MS" w:hAnsi="Trebuchet MS"/>
                <w:sz w:val="18"/>
                <w:szCs w:val="18"/>
              </w:rPr>
            </w:pPr>
          </w:p>
        </w:tc>
        <w:tc>
          <w:tcPr>
            <w:tcW w:w="2551" w:type="dxa"/>
          </w:tcPr>
          <w:p w:rsidR="00C0511E" w:rsidRPr="00D117F0" w:rsidRDefault="00C0511E" w:rsidP="00D117F0">
            <w:pPr>
              <w:rPr>
                <w:rFonts w:ascii="Trebuchet MS" w:hAnsi="Trebuchet MS"/>
                <w:sz w:val="18"/>
                <w:szCs w:val="18"/>
              </w:rPr>
            </w:pPr>
          </w:p>
        </w:tc>
        <w:tc>
          <w:tcPr>
            <w:tcW w:w="851" w:type="dxa"/>
          </w:tcPr>
          <w:p w:rsidR="00C0511E" w:rsidRPr="00D117F0" w:rsidRDefault="00C0511E" w:rsidP="00D117F0">
            <w:pPr>
              <w:rPr>
                <w:rFonts w:ascii="Trebuchet MS" w:hAnsi="Trebuchet MS"/>
                <w:sz w:val="16"/>
                <w:szCs w:val="18"/>
              </w:rPr>
            </w:pPr>
          </w:p>
        </w:tc>
        <w:tc>
          <w:tcPr>
            <w:tcW w:w="850" w:type="dxa"/>
          </w:tcPr>
          <w:p w:rsidR="00C0511E" w:rsidRPr="00D117F0" w:rsidRDefault="00C0511E" w:rsidP="00D117F0">
            <w:pPr>
              <w:rPr>
                <w:rFonts w:ascii="Trebuchet MS" w:hAnsi="Trebuchet MS"/>
                <w:sz w:val="18"/>
                <w:szCs w:val="18"/>
              </w:rPr>
            </w:pPr>
          </w:p>
        </w:tc>
        <w:tc>
          <w:tcPr>
            <w:tcW w:w="284" w:type="dxa"/>
          </w:tcPr>
          <w:p w:rsidR="00C0511E" w:rsidRPr="00D117F0" w:rsidRDefault="00C0511E" w:rsidP="00D117F0">
            <w:pPr>
              <w:rPr>
                <w:rFonts w:ascii="Trebuchet MS" w:hAnsi="Trebuchet MS"/>
                <w:sz w:val="18"/>
                <w:szCs w:val="18"/>
              </w:rPr>
            </w:pPr>
          </w:p>
        </w:tc>
        <w:tc>
          <w:tcPr>
            <w:tcW w:w="425" w:type="dxa"/>
            <w:tcBorders>
              <w:right w:val="single" w:sz="18" w:space="0" w:color="auto"/>
            </w:tcBorders>
          </w:tcPr>
          <w:p w:rsidR="00C0511E" w:rsidRPr="00D117F0" w:rsidRDefault="00C0511E"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21185" w:rsidRPr="005422E9" w:rsidRDefault="0010462C" w:rsidP="00D117F0">
            <w:pPr>
              <w:jc w:val="center"/>
              <w:rPr>
                <w:rFonts w:ascii="Trebuchet MS" w:hAnsi="Trebuchet MS"/>
                <w:sz w:val="16"/>
                <w:szCs w:val="16"/>
              </w:rPr>
            </w:pPr>
            <w:r>
              <w:rPr>
                <w:rFonts w:ascii="Trebuchet MS" w:hAnsi="Trebuchet MS"/>
                <w:sz w:val="16"/>
                <w:szCs w:val="16"/>
              </w:rPr>
              <w:t>FI10104</w:t>
            </w:r>
          </w:p>
        </w:tc>
        <w:tc>
          <w:tcPr>
            <w:tcW w:w="2551" w:type="dxa"/>
            <w:vAlign w:val="bottom"/>
          </w:tcPr>
          <w:p w:rsidR="00D21185" w:rsidRPr="00D117F0" w:rsidRDefault="0010462C" w:rsidP="00D117F0">
            <w:pPr>
              <w:rPr>
                <w:rFonts w:ascii="Trebuchet MS" w:hAnsi="Trebuchet MS"/>
                <w:sz w:val="18"/>
                <w:szCs w:val="18"/>
              </w:rPr>
            </w:pPr>
            <w:r w:rsidRPr="00D117F0">
              <w:rPr>
                <w:rFonts w:ascii="Trebuchet MS" w:hAnsi="Trebuchet MS"/>
                <w:sz w:val="18"/>
                <w:szCs w:val="18"/>
              </w:rPr>
              <w:t>Laboratorio de Mecánica</w:t>
            </w:r>
          </w:p>
        </w:tc>
        <w:tc>
          <w:tcPr>
            <w:tcW w:w="709" w:type="dxa"/>
            <w:vAlign w:val="center"/>
          </w:tcPr>
          <w:p w:rsidR="00D21185" w:rsidRPr="00D117F0" w:rsidRDefault="0010462C" w:rsidP="00D117F0">
            <w:pPr>
              <w:jc w:val="center"/>
              <w:rPr>
                <w:rFonts w:ascii="Trebuchet MS" w:hAnsi="Trebuchet MS"/>
                <w:color w:val="000000"/>
                <w:sz w:val="18"/>
                <w:szCs w:val="18"/>
              </w:rPr>
            </w:pPr>
            <w:r w:rsidRPr="00D117F0">
              <w:rPr>
                <w:rFonts w:ascii="Trebuchet MS" w:hAnsi="Trebuchet MS"/>
                <w:color w:val="000000"/>
                <w:sz w:val="18"/>
                <w:szCs w:val="18"/>
              </w:rPr>
              <w:t>2</w:t>
            </w:r>
          </w:p>
        </w:tc>
        <w:tc>
          <w:tcPr>
            <w:tcW w:w="425" w:type="dxa"/>
            <w:vAlign w:val="center"/>
          </w:tcPr>
          <w:p w:rsidR="00D21185" w:rsidRPr="00D117F0" w:rsidRDefault="0010462C"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tcBorders>
          </w:tcPr>
          <w:p w:rsidR="00D21185" w:rsidRPr="00D117F0" w:rsidRDefault="00D21185" w:rsidP="00D117F0">
            <w:pPr>
              <w:rPr>
                <w:rFonts w:ascii="Trebuchet MS" w:hAnsi="Trebuchet MS"/>
                <w:sz w:val="18"/>
                <w:szCs w:val="18"/>
              </w:rPr>
            </w:pPr>
          </w:p>
        </w:tc>
        <w:tc>
          <w:tcPr>
            <w:tcW w:w="425" w:type="dxa"/>
          </w:tcPr>
          <w:p w:rsidR="00D21185" w:rsidRPr="00D117F0" w:rsidRDefault="00D21185" w:rsidP="00D117F0">
            <w:pPr>
              <w:rPr>
                <w:rFonts w:ascii="Trebuchet MS" w:hAnsi="Trebuchet MS"/>
                <w:sz w:val="18"/>
                <w:szCs w:val="18"/>
              </w:rPr>
            </w:pPr>
          </w:p>
        </w:tc>
        <w:tc>
          <w:tcPr>
            <w:tcW w:w="2552" w:type="dxa"/>
          </w:tcPr>
          <w:p w:rsidR="00D21185" w:rsidRPr="00D117F0" w:rsidRDefault="00D21185" w:rsidP="00D117F0">
            <w:pPr>
              <w:rPr>
                <w:rFonts w:ascii="Trebuchet MS" w:hAnsi="Trebuchet MS"/>
                <w:sz w:val="18"/>
                <w:szCs w:val="18"/>
              </w:rPr>
            </w:pPr>
          </w:p>
        </w:tc>
        <w:tc>
          <w:tcPr>
            <w:tcW w:w="2551" w:type="dxa"/>
          </w:tcPr>
          <w:p w:rsidR="00D21185" w:rsidRPr="00D117F0" w:rsidRDefault="00D21185" w:rsidP="00D117F0">
            <w:pPr>
              <w:rPr>
                <w:rFonts w:ascii="Trebuchet MS" w:hAnsi="Trebuchet MS"/>
                <w:sz w:val="18"/>
                <w:szCs w:val="18"/>
              </w:rPr>
            </w:pPr>
          </w:p>
        </w:tc>
        <w:tc>
          <w:tcPr>
            <w:tcW w:w="851" w:type="dxa"/>
          </w:tcPr>
          <w:p w:rsidR="00D21185" w:rsidRPr="00D117F0" w:rsidRDefault="00D21185" w:rsidP="00D117F0">
            <w:pPr>
              <w:rPr>
                <w:rFonts w:ascii="Trebuchet MS" w:hAnsi="Trebuchet MS"/>
                <w:sz w:val="16"/>
                <w:szCs w:val="18"/>
              </w:rPr>
            </w:pPr>
          </w:p>
        </w:tc>
        <w:tc>
          <w:tcPr>
            <w:tcW w:w="850" w:type="dxa"/>
          </w:tcPr>
          <w:p w:rsidR="00D21185" w:rsidRPr="00D117F0" w:rsidRDefault="00D21185" w:rsidP="00D117F0">
            <w:pPr>
              <w:rPr>
                <w:rFonts w:ascii="Trebuchet MS" w:hAnsi="Trebuchet MS"/>
                <w:sz w:val="18"/>
                <w:szCs w:val="18"/>
              </w:rPr>
            </w:pPr>
          </w:p>
        </w:tc>
        <w:tc>
          <w:tcPr>
            <w:tcW w:w="284" w:type="dxa"/>
          </w:tcPr>
          <w:p w:rsidR="00D21185" w:rsidRPr="00D117F0" w:rsidRDefault="00D21185" w:rsidP="00D117F0">
            <w:pPr>
              <w:rPr>
                <w:rFonts w:ascii="Trebuchet MS" w:hAnsi="Trebuchet MS"/>
                <w:sz w:val="18"/>
                <w:szCs w:val="18"/>
              </w:rPr>
            </w:pPr>
          </w:p>
        </w:tc>
        <w:tc>
          <w:tcPr>
            <w:tcW w:w="425" w:type="dxa"/>
            <w:tcBorders>
              <w:right w:val="single" w:sz="18" w:space="0" w:color="auto"/>
            </w:tcBorders>
          </w:tcPr>
          <w:p w:rsidR="00D21185" w:rsidRPr="00D117F0" w:rsidRDefault="00D21185"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21185" w:rsidRPr="005422E9" w:rsidRDefault="0010462C" w:rsidP="00D117F0">
            <w:pPr>
              <w:jc w:val="center"/>
              <w:rPr>
                <w:rFonts w:ascii="Trebuchet MS" w:hAnsi="Trebuchet MS"/>
                <w:sz w:val="16"/>
                <w:szCs w:val="16"/>
              </w:rPr>
            </w:pPr>
            <w:r>
              <w:rPr>
                <w:rFonts w:ascii="Trebuchet MS" w:hAnsi="Trebuchet MS"/>
                <w:sz w:val="16"/>
                <w:szCs w:val="16"/>
              </w:rPr>
              <w:t>QU10304</w:t>
            </w:r>
          </w:p>
        </w:tc>
        <w:tc>
          <w:tcPr>
            <w:tcW w:w="2551" w:type="dxa"/>
            <w:vAlign w:val="bottom"/>
          </w:tcPr>
          <w:p w:rsidR="00D21185" w:rsidRPr="00D117F0" w:rsidRDefault="0010462C" w:rsidP="00D117F0">
            <w:pPr>
              <w:rPr>
                <w:rFonts w:ascii="Trebuchet MS" w:hAnsi="Trebuchet MS"/>
                <w:sz w:val="18"/>
                <w:szCs w:val="18"/>
              </w:rPr>
            </w:pPr>
            <w:r w:rsidRPr="00D117F0">
              <w:rPr>
                <w:rFonts w:ascii="Trebuchet MS" w:hAnsi="Trebuchet MS"/>
                <w:sz w:val="18"/>
                <w:szCs w:val="18"/>
              </w:rPr>
              <w:t>Laboratorio de Química Orgánica I</w:t>
            </w:r>
          </w:p>
        </w:tc>
        <w:tc>
          <w:tcPr>
            <w:tcW w:w="709" w:type="dxa"/>
            <w:vAlign w:val="center"/>
          </w:tcPr>
          <w:p w:rsidR="00D21185" w:rsidRPr="00D117F0" w:rsidRDefault="0010462C" w:rsidP="00D117F0">
            <w:pPr>
              <w:jc w:val="center"/>
              <w:rPr>
                <w:rFonts w:ascii="Trebuchet MS" w:hAnsi="Trebuchet MS"/>
                <w:color w:val="000000"/>
                <w:sz w:val="18"/>
                <w:szCs w:val="18"/>
              </w:rPr>
            </w:pPr>
            <w:r w:rsidRPr="00D117F0">
              <w:rPr>
                <w:rFonts w:ascii="Trebuchet MS" w:hAnsi="Trebuchet MS"/>
                <w:color w:val="000000"/>
                <w:sz w:val="18"/>
                <w:szCs w:val="18"/>
              </w:rPr>
              <w:t>4</w:t>
            </w:r>
          </w:p>
        </w:tc>
        <w:tc>
          <w:tcPr>
            <w:tcW w:w="425" w:type="dxa"/>
            <w:vAlign w:val="center"/>
          </w:tcPr>
          <w:p w:rsidR="00D21185" w:rsidRPr="00D117F0" w:rsidRDefault="0010462C"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tcBorders>
          </w:tcPr>
          <w:p w:rsidR="00D21185" w:rsidRPr="00D117F0" w:rsidRDefault="00D21185" w:rsidP="00D117F0">
            <w:pPr>
              <w:rPr>
                <w:rFonts w:ascii="Trebuchet MS" w:hAnsi="Trebuchet MS"/>
                <w:sz w:val="18"/>
                <w:szCs w:val="18"/>
              </w:rPr>
            </w:pPr>
          </w:p>
        </w:tc>
        <w:tc>
          <w:tcPr>
            <w:tcW w:w="425" w:type="dxa"/>
          </w:tcPr>
          <w:p w:rsidR="00D21185" w:rsidRPr="00D117F0" w:rsidRDefault="00D21185" w:rsidP="00D117F0">
            <w:pPr>
              <w:rPr>
                <w:rFonts w:ascii="Trebuchet MS" w:hAnsi="Trebuchet MS"/>
                <w:sz w:val="18"/>
                <w:szCs w:val="18"/>
              </w:rPr>
            </w:pPr>
          </w:p>
        </w:tc>
        <w:tc>
          <w:tcPr>
            <w:tcW w:w="2552" w:type="dxa"/>
          </w:tcPr>
          <w:p w:rsidR="00D21185" w:rsidRPr="00D117F0" w:rsidRDefault="00D21185" w:rsidP="00D117F0">
            <w:pPr>
              <w:rPr>
                <w:rFonts w:ascii="Trebuchet MS" w:hAnsi="Trebuchet MS"/>
                <w:sz w:val="18"/>
                <w:szCs w:val="18"/>
              </w:rPr>
            </w:pPr>
          </w:p>
        </w:tc>
        <w:tc>
          <w:tcPr>
            <w:tcW w:w="2551" w:type="dxa"/>
          </w:tcPr>
          <w:p w:rsidR="00D21185" w:rsidRPr="00D117F0" w:rsidRDefault="00D21185" w:rsidP="00D117F0">
            <w:pPr>
              <w:rPr>
                <w:rFonts w:ascii="Trebuchet MS" w:hAnsi="Trebuchet MS"/>
                <w:sz w:val="18"/>
                <w:szCs w:val="18"/>
              </w:rPr>
            </w:pPr>
          </w:p>
        </w:tc>
        <w:tc>
          <w:tcPr>
            <w:tcW w:w="851" w:type="dxa"/>
          </w:tcPr>
          <w:p w:rsidR="00D21185" w:rsidRPr="00D117F0" w:rsidRDefault="00D21185" w:rsidP="00D117F0">
            <w:pPr>
              <w:rPr>
                <w:rFonts w:ascii="Trebuchet MS" w:hAnsi="Trebuchet MS"/>
                <w:sz w:val="16"/>
                <w:szCs w:val="18"/>
              </w:rPr>
            </w:pPr>
          </w:p>
        </w:tc>
        <w:tc>
          <w:tcPr>
            <w:tcW w:w="850" w:type="dxa"/>
          </w:tcPr>
          <w:p w:rsidR="00D21185" w:rsidRPr="00D117F0" w:rsidRDefault="00D21185" w:rsidP="00D117F0">
            <w:pPr>
              <w:rPr>
                <w:rFonts w:ascii="Trebuchet MS" w:hAnsi="Trebuchet MS"/>
                <w:sz w:val="18"/>
                <w:szCs w:val="18"/>
              </w:rPr>
            </w:pPr>
          </w:p>
        </w:tc>
        <w:tc>
          <w:tcPr>
            <w:tcW w:w="284" w:type="dxa"/>
          </w:tcPr>
          <w:p w:rsidR="00D21185" w:rsidRPr="00D117F0" w:rsidRDefault="00D21185" w:rsidP="00D117F0">
            <w:pPr>
              <w:rPr>
                <w:rFonts w:ascii="Trebuchet MS" w:hAnsi="Trebuchet MS"/>
                <w:sz w:val="18"/>
                <w:szCs w:val="18"/>
              </w:rPr>
            </w:pPr>
          </w:p>
        </w:tc>
        <w:tc>
          <w:tcPr>
            <w:tcW w:w="425" w:type="dxa"/>
            <w:tcBorders>
              <w:right w:val="single" w:sz="18" w:space="0" w:color="auto"/>
            </w:tcBorders>
          </w:tcPr>
          <w:p w:rsidR="00D21185" w:rsidRPr="00D117F0" w:rsidRDefault="00D21185"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10462C" w:rsidRPr="005422E9" w:rsidRDefault="0010462C" w:rsidP="00D117F0">
            <w:pPr>
              <w:jc w:val="center"/>
              <w:rPr>
                <w:rFonts w:ascii="Trebuchet MS" w:hAnsi="Trebuchet MS"/>
                <w:sz w:val="16"/>
                <w:szCs w:val="16"/>
              </w:rPr>
            </w:pPr>
            <w:r>
              <w:rPr>
                <w:rFonts w:ascii="Trebuchet MS" w:hAnsi="Trebuchet MS"/>
                <w:sz w:val="16"/>
                <w:szCs w:val="16"/>
              </w:rPr>
              <w:t>MA10403</w:t>
            </w:r>
          </w:p>
        </w:tc>
        <w:tc>
          <w:tcPr>
            <w:tcW w:w="2551" w:type="dxa"/>
            <w:vAlign w:val="bottom"/>
          </w:tcPr>
          <w:p w:rsidR="00D21185" w:rsidRPr="00D117F0" w:rsidRDefault="0010462C" w:rsidP="00D117F0">
            <w:pPr>
              <w:rPr>
                <w:rFonts w:ascii="Trebuchet MS" w:hAnsi="Trebuchet MS"/>
                <w:sz w:val="18"/>
                <w:szCs w:val="18"/>
              </w:rPr>
            </w:pPr>
            <w:r w:rsidRPr="00D117F0">
              <w:rPr>
                <w:rFonts w:ascii="Trebuchet MS" w:hAnsi="Trebuchet MS"/>
                <w:sz w:val="18"/>
                <w:szCs w:val="18"/>
              </w:rPr>
              <w:t>Probabilidad y Estadística</w:t>
            </w:r>
          </w:p>
        </w:tc>
        <w:tc>
          <w:tcPr>
            <w:tcW w:w="709" w:type="dxa"/>
            <w:vAlign w:val="center"/>
          </w:tcPr>
          <w:p w:rsidR="00D21185" w:rsidRPr="00D117F0" w:rsidRDefault="0010462C" w:rsidP="00D117F0">
            <w:pPr>
              <w:jc w:val="center"/>
              <w:rPr>
                <w:rFonts w:ascii="Trebuchet MS" w:hAnsi="Trebuchet MS"/>
                <w:color w:val="000000"/>
                <w:sz w:val="18"/>
                <w:szCs w:val="18"/>
              </w:rPr>
            </w:pPr>
            <w:r w:rsidRPr="00D117F0">
              <w:rPr>
                <w:rFonts w:ascii="Trebuchet MS" w:hAnsi="Trebuchet MS"/>
                <w:color w:val="000000"/>
                <w:sz w:val="18"/>
                <w:szCs w:val="18"/>
              </w:rPr>
              <w:t>6</w:t>
            </w:r>
          </w:p>
        </w:tc>
        <w:tc>
          <w:tcPr>
            <w:tcW w:w="425" w:type="dxa"/>
            <w:vAlign w:val="center"/>
          </w:tcPr>
          <w:p w:rsidR="00D21185" w:rsidRPr="00D117F0" w:rsidRDefault="0010462C"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tcBorders>
          </w:tcPr>
          <w:p w:rsidR="00D21185" w:rsidRPr="00D117F0" w:rsidRDefault="00D21185" w:rsidP="00D117F0">
            <w:pPr>
              <w:rPr>
                <w:rFonts w:ascii="Trebuchet MS" w:hAnsi="Trebuchet MS"/>
                <w:sz w:val="18"/>
                <w:szCs w:val="18"/>
              </w:rPr>
            </w:pPr>
          </w:p>
        </w:tc>
        <w:tc>
          <w:tcPr>
            <w:tcW w:w="425" w:type="dxa"/>
          </w:tcPr>
          <w:p w:rsidR="00D21185" w:rsidRPr="00D117F0" w:rsidRDefault="00D21185" w:rsidP="00D117F0">
            <w:pPr>
              <w:rPr>
                <w:rFonts w:ascii="Trebuchet MS" w:hAnsi="Trebuchet MS"/>
                <w:sz w:val="18"/>
                <w:szCs w:val="18"/>
              </w:rPr>
            </w:pPr>
          </w:p>
        </w:tc>
        <w:tc>
          <w:tcPr>
            <w:tcW w:w="2552" w:type="dxa"/>
          </w:tcPr>
          <w:p w:rsidR="00D21185" w:rsidRPr="00D117F0" w:rsidRDefault="00D21185" w:rsidP="00D117F0">
            <w:pPr>
              <w:rPr>
                <w:rFonts w:ascii="Trebuchet MS" w:hAnsi="Trebuchet MS"/>
                <w:sz w:val="18"/>
                <w:szCs w:val="18"/>
              </w:rPr>
            </w:pPr>
          </w:p>
        </w:tc>
        <w:tc>
          <w:tcPr>
            <w:tcW w:w="2551" w:type="dxa"/>
          </w:tcPr>
          <w:p w:rsidR="00D21185" w:rsidRPr="00D117F0" w:rsidRDefault="00D21185" w:rsidP="00D117F0">
            <w:pPr>
              <w:rPr>
                <w:rFonts w:ascii="Trebuchet MS" w:hAnsi="Trebuchet MS"/>
                <w:sz w:val="18"/>
                <w:szCs w:val="18"/>
              </w:rPr>
            </w:pPr>
          </w:p>
        </w:tc>
        <w:tc>
          <w:tcPr>
            <w:tcW w:w="851" w:type="dxa"/>
          </w:tcPr>
          <w:p w:rsidR="00D21185" w:rsidRPr="00D117F0" w:rsidRDefault="00D21185" w:rsidP="00D117F0">
            <w:pPr>
              <w:rPr>
                <w:rFonts w:ascii="Trebuchet MS" w:hAnsi="Trebuchet MS"/>
                <w:sz w:val="16"/>
                <w:szCs w:val="18"/>
              </w:rPr>
            </w:pPr>
          </w:p>
        </w:tc>
        <w:tc>
          <w:tcPr>
            <w:tcW w:w="850" w:type="dxa"/>
          </w:tcPr>
          <w:p w:rsidR="00D21185" w:rsidRPr="00D117F0" w:rsidRDefault="00D21185" w:rsidP="00D117F0">
            <w:pPr>
              <w:rPr>
                <w:rFonts w:ascii="Trebuchet MS" w:hAnsi="Trebuchet MS"/>
                <w:sz w:val="18"/>
                <w:szCs w:val="18"/>
              </w:rPr>
            </w:pPr>
          </w:p>
        </w:tc>
        <w:tc>
          <w:tcPr>
            <w:tcW w:w="284" w:type="dxa"/>
          </w:tcPr>
          <w:p w:rsidR="00D21185" w:rsidRPr="00D117F0" w:rsidRDefault="00D21185" w:rsidP="00D117F0">
            <w:pPr>
              <w:rPr>
                <w:rFonts w:ascii="Trebuchet MS" w:hAnsi="Trebuchet MS"/>
                <w:sz w:val="18"/>
                <w:szCs w:val="18"/>
              </w:rPr>
            </w:pPr>
          </w:p>
        </w:tc>
        <w:tc>
          <w:tcPr>
            <w:tcW w:w="425" w:type="dxa"/>
            <w:tcBorders>
              <w:right w:val="single" w:sz="18" w:space="0" w:color="auto"/>
            </w:tcBorders>
          </w:tcPr>
          <w:p w:rsidR="00D21185" w:rsidRPr="00D117F0" w:rsidRDefault="00D21185"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21185" w:rsidRPr="005422E9" w:rsidRDefault="0010462C" w:rsidP="00D117F0">
            <w:pPr>
              <w:jc w:val="center"/>
              <w:rPr>
                <w:rFonts w:ascii="Trebuchet MS" w:hAnsi="Trebuchet MS"/>
                <w:sz w:val="16"/>
                <w:szCs w:val="16"/>
              </w:rPr>
            </w:pPr>
            <w:r>
              <w:rPr>
                <w:rFonts w:ascii="Trebuchet MS" w:hAnsi="Trebuchet MS"/>
                <w:sz w:val="16"/>
                <w:szCs w:val="16"/>
              </w:rPr>
              <w:t>QU10303</w:t>
            </w:r>
          </w:p>
        </w:tc>
        <w:tc>
          <w:tcPr>
            <w:tcW w:w="2551" w:type="dxa"/>
            <w:vAlign w:val="bottom"/>
          </w:tcPr>
          <w:p w:rsidR="00D21185" w:rsidRPr="00D117F0" w:rsidRDefault="0010462C" w:rsidP="00D117F0">
            <w:pPr>
              <w:rPr>
                <w:rFonts w:ascii="Trebuchet MS" w:hAnsi="Trebuchet MS"/>
                <w:sz w:val="18"/>
                <w:szCs w:val="18"/>
              </w:rPr>
            </w:pPr>
            <w:r w:rsidRPr="00D117F0">
              <w:rPr>
                <w:rFonts w:ascii="Trebuchet MS" w:hAnsi="Trebuchet MS"/>
                <w:sz w:val="18"/>
                <w:szCs w:val="18"/>
              </w:rPr>
              <w:t>Química Orgánica I</w:t>
            </w:r>
          </w:p>
        </w:tc>
        <w:tc>
          <w:tcPr>
            <w:tcW w:w="709" w:type="dxa"/>
            <w:vAlign w:val="center"/>
          </w:tcPr>
          <w:p w:rsidR="00D21185" w:rsidRPr="00D117F0" w:rsidRDefault="0010462C" w:rsidP="00D117F0">
            <w:pPr>
              <w:jc w:val="center"/>
              <w:rPr>
                <w:rFonts w:ascii="Trebuchet MS" w:hAnsi="Trebuchet MS"/>
                <w:color w:val="000000"/>
                <w:sz w:val="18"/>
                <w:szCs w:val="18"/>
              </w:rPr>
            </w:pPr>
            <w:r w:rsidRPr="00D117F0">
              <w:rPr>
                <w:rFonts w:ascii="Trebuchet MS" w:hAnsi="Trebuchet MS"/>
                <w:color w:val="000000"/>
                <w:sz w:val="18"/>
                <w:szCs w:val="18"/>
              </w:rPr>
              <w:t>6</w:t>
            </w:r>
          </w:p>
        </w:tc>
        <w:tc>
          <w:tcPr>
            <w:tcW w:w="425" w:type="dxa"/>
            <w:vAlign w:val="center"/>
          </w:tcPr>
          <w:p w:rsidR="00D21185" w:rsidRPr="00D117F0" w:rsidRDefault="0010462C"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tcBorders>
          </w:tcPr>
          <w:p w:rsidR="00D21185" w:rsidRPr="00D117F0" w:rsidRDefault="00D21185" w:rsidP="00D117F0">
            <w:pPr>
              <w:rPr>
                <w:rFonts w:ascii="Trebuchet MS" w:hAnsi="Trebuchet MS"/>
                <w:sz w:val="18"/>
                <w:szCs w:val="18"/>
              </w:rPr>
            </w:pPr>
          </w:p>
        </w:tc>
        <w:tc>
          <w:tcPr>
            <w:tcW w:w="425" w:type="dxa"/>
          </w:tcPr>
          <w:p w:rsidR="00D21185" w:rsidRPr="00D117F0" w:rsidRDefault="00D21185" w:rsidP="00D117F0">
            <w:pPr>
              <w:rPr>
                <w:rFonts w:ascii="Trebuchet MS" w:hAnsi="Trebuchet MS"/>
                <w:sz w:val="18"/>
                <w:szCs w:val="18"/>
              </w:rPr>
            </w:pPr>
          </w:p>
        </w:tc>
        <w:tc>
          <w:tcPr>
            <w:tcW w:w="2552" w:type="dxa"/>
          </w:tcPr>
          <w:p w:rsidR="00D21185" w:rsidRPr="00D117F0" w:rsidRDefault="00D21185" w:rsidP="00D117F0">
            <w:pPr>
              <w:rPr>
                <w:rFonts w:ascii="Trebuchet MS" w:hAnsi="Trebuchet MS"/>
                <w:sz w:val="18"/>
                <w:szCs w:val="18"/>
              </w:rPr>
            </w:pPr>
          </w:p>
        </w:tc>
        <w:tc>
          <w:tcPr>
            <w:tcW w:w="2551" w:type="dxa"/>
          </w:tcPr>
          <w:p w:rsidR="00D21185" w:rsidRPr="00D117F0" w:rsidRDefault="00D21185" w:rsidP="00D117F0">
            <w:pPr>
              <w:rPr>
                <w:rFonts w:ascii="Trebuchet MS" w:hAnsi="Trebuchet MS"/>
                <w:sz w:val="18"/>
                <w:szCs w:val="18"/>
              </w:rPr>
            </w:pPr>
          </w:p>
        </w:tc>
        <w:tc>
          <w:tcPr>
            <w:tcW w:w="851" w:type="dxa"/>
          </w:tcPr>
          <w:p w:rsidR="00D21185" w:rsidRPr="00D117F0" w:rsidRDefault="00D21185" w:rsidP="00D117F0">
            <w:pPr>
              <w:rPr>
                <w:rFonts w:ascii="Trebuchet MS" w:hAnsi="Trebuchet MS"/>
                <w:sz w:val="16"/>
                <w:szCs w:val="18"/>
              </w:rPr>
            </w:pPr>
          </w:p>
        </w:tc>
        <w:tc>
          <w:tcPr>
            <w:tcW w:w="850" w:type="dxa"/>
          </w:tcPr>
          <w:p w:rsidR="00D21185" w:rsidRPr="00D117F0" w:rsidRDefault="00D21185" w:rsidP="00D117F0">
            <w:pPr>
              <w:rPr>
                <w:rFonts w:ascii="Trebuchet MS" w:hAnsi="Trebuchet MS"/>
                <w:sz w:val="18"/>
                <w:szCs w:val="18"/>
              </w:rPr>
            </w:pPr>
          </w:p>
        </w:tc>
        <w:tc>
          <w:tcPr>
            <w:tcW w:w="284" w:type="dxa"/>
          </w:tcPr>
          <w:p w:rsidR="00D21185" w:rsidRPr="00D117F0" w:rsidRDefault="00D21185" w:rsidP="00D117F0">
            <w:pPr>
              <w:rPr>
                <w:rFonts w:ascii="Trebuchet MS" w:hAnsi="Trebuchet MS"/>
                <w:sz w:val="18"/>
                <w:szCs w:val="18"/>
              </w:rPr>
            </w:pPr>
          </w:p>
        </w:tc>
        <w:tc>
          <w:tcPr>
            <w:tcW w:w="425" w:type="dxa"/>
            <w:tcBorders>
              <w:right w:val="single" w:sz="18" w:space="0" w:color="auto"/>
            </w:tcBorders>
          </w:tcPr>
          <w:p w:rsidR="00D21185" w:rsidRPr="00D117F0" w:rsidRDefault="00D21185"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21185" w:rsidRPr="005422E9" w:rsidRDefault="0010462C" w:rsidP="00D117F0">
            <w:pPr>
              <w:jc w:val="center"/>
              <w:rPr>
                <w:rFonts w:ascii="Trebuchet MS" w:hAnsi="Trebuchet MS"/>
                <w:sz w:val="16"/>
                <w:szCs w:val="16"/>
              </w:rPr>
            </w:pPr>
            <w:r>
              <w:rPr>
                <w:rFonts w:ascii="Trebuchet MS" w:hAnsi="Trebuchet MS"/>
                <w:sz w:val="16"/>
                <w:szCs w:val="16"/>
              </w:rPr>
              <w:t>MA10208</w:t>
            </w:r>
          </w:p>
        </w:tc>
        <w:tc>
          <w:tcPr>
            <w:tcW w:w="2551" w:type="dxa"/>
            <w:vAlign w:val="bottom"/>
          </w:tcPr>
          <w:p w:rsidR="00D21185" w:rsidRPr="00D117F0" w:rsidRDefault="0010462C" w:rsidP="00D117F0">
            <w:pPr>
              <w:rPr>
                <w:rFonts w:ascii="Trebuchet MS" w:hAnsi="Trebuchet MS"/>
                <w:sz w:val="18"/>
                <w:szCs w:val="18"/>
              </w:rPr>
            </w:pPr>
            <w:r w:rsidRPr="00D117F0">
              <w:rPr>
                <w:rFonts w:ascii="Trebuchet MS" w:hAnsi="Trebuchet MS"/>
                <w:sz w:val="18"/>
                <w:szCs w:val="18"/>
              </w:rPr>
              <w:t>Cálculo de Varias Variables</w:t>
            </w:r>
          </w:p>
        </w:tc>
        <w:tc>
          <w:tcPr>
            <w:tcW w:w="709" w:type="dxa"/>
            <w:vAlign w:val="center"/>
          </w:tcPr>
          <w:p w:rsidR="00D21185" w:rsidRPr="00D117F0" w:rsidRDefault="0010462C" w:rsidP="00D117F0">
            <w:pPr>
              <w:jc w:val="center"/>
              <w:rPr>
                <w:rFonts w:ascii="Trebuchet MS" w:hAnsi="Trebuchet MS"/>
                <w:color w:val="000000"/>
                <w:sz w:val="18"/>
                <w:szCs w:val="18"/>
              </w:rPr>
            </w:pPr>
            <w:r w:rsidRPr="00D117F0">
              <w:rPr>
                <w:rFonts w:ascii="Trebuchet MS" w:hAnsi="Trebuchet MS"/>
                <w:color w:val="000000"/>
                <w:sz w:val="18"/>
                <w:szCs w:val="18"/>
              </w:rPr>
              <w:t>6</w:t>
            </w:r>
          </w:p>
        </w:tc>
        <w:tc>
          <w:tcPr>
            <w:tcW w:w="425" w:type="dxa"/>
            <w:vAlign w:val="center"/>
          </w:tcPr>
          <w:p w:rsidR="00D21185" w:rsidRPr="00D117F0" w:rsidRDefault="0010462C"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tcBorders>
          </w:tcPr>
          <w:p w:rsidR="00D21185" w:rsidRPr="00D117F0" w:rsidRDefault="00D21185" w:rsidP="00D117F0">
            <w:pPr>
              <w:rPr>
                <w:rFonts w:ascii="Trebuchet MS" w:hAnsi="Trebuchet MS"/>
                <w:sz w:val="18"/>
                <w:szCs w:val="18"/>
              </w:rPr>
            </w:pPr>
          </w:p>
        </w:tc>
        <w:tc>
          <w:tcPr>
            <w:tcW w:w="425" w:type="dxa"/>
          </w:tcPr>
          <w:p w:rsidR="00D21185" w:rsidRPr="00D117F0" w:rsidRDefault="00D21185" w:rsidP="00D117F0">
            <w:pPr>
              <w:rPr>
                <w:rFonts w:ascii="Trebuchet MS" w:hAnsi="Trebuchet MS"/>
                <w:sz w:val="18"/>
                <w:szCs w:val="18"/>
              </w:rPr>
            </w:pPr>
          </w:p>
        </w:tc>
        <w:tc>
          <w:tcPr>
            <w:tcW w:w="2552" w:type="dxa"/>
          </w:tcPr>
          <w:p w:rsidR="00D21185" w:rsidRPr="00D117F0" w:rsidRDefault="00D21185" w:rsidP="00D117F0">
            <w:pPr>
              <w:rPr>
                <w:rFonts w:ascii="Trebuchet MS" w:hAnsi="Trebuchet MS"/>
                <w:sz w:val="18"/>
                <w:szCs w:val="18"/>
              </w:rPr>
            </w:pPr>
          </w:p>
        </w:tc>
        <w:tc>
          <w:tcPr>
            <w:tcW w:w="2551" w:type="dxa"/>
          </w:tcPr>
          <w:p w:rsidR="00D21185" w:rsidRPr="00D117F0" w:rsidRDefault="00D21185" w:rsidP="00D117F0">
            <w:pPr>
              <w:rPr>
                <w:rFonts w:ascii="Trebuchet MS" w:hAnsi="Trebuchet MS"/>
                <w:sz w:val="18"/>
                <w:szCs w:val="18"/>
              </w:rPr>
            </w:pPr>
          </w:p>
        </w:tc>
        <w:tc>
          <w:tcPr>
            <w:tcW w:w="851" w:type="dxa"/>
          </w:tcPr>
          <w:p w:rsidR="00D21185" w:rsidRPr="00D117F0" w:rsidRDefault="00D21185" w:rsidP="00D117F0">
            <w:pPr>
              <w:rPr>
                <w:rFonts w:ascii="Trebuchet MS" w:hAnsi="Trebuchet MS"/>
                <w:sz w:val="16"/>
                <w:szCs w:val="18"/>
              </w:rPr>
            </w:pPr>
          </w:p>
        </w:tc>
        <w:tc>
          <w:tcPr>
            <w:tcW w:w="850" w:type="dxa"/>
          </w:tcPr>
          <w:p w:rsidR="00D21185" w:rsidRPr="00D117F0" w:rsidRDefault="00D21185" w:rsidP="00D117F0">
            <w:pPr>
              <w:rPr>
                <w:rFonts w:ascii="Trebuchet MS" w:hAnsi="Trebuchet MS"/>
                <w:sz w:val="18"/>
                <w:szCs w:val="18"/>
              </w:rPr>
            </w:pPr>
          </w:p>
        </w:tc>
        <w:tc>
          <w:tcPr>
            <w:tcW w:w="284" w:type="dxa"/>
          </w:tcPr>
          <w:p w:rsidR="00D21185" w:rsidRPr="00D117F0" w:rsidRDefault="00D21185" w:rsidP="00D117F0">
            <w:pPr>
              <w:rPr>
                <w:rFonts w:ascii="Trebuchet MS" w:hAnsi="Trebuchet MS"/>
                <w:sz w:val="18"/>
                <w:szCs w:val="18"/>
              </w:rPr>
            </w:pPr>
          </w:p>
        </w:tc>
        <w:tc>
          <w:tcPr>
            <w:tcW w:w="425" w:type="dxa"/>
            <w:tcBorders>
              <w:right w:val="single" w:sz="18" w:space="0" w:color="auto"/>
            </w:tcBorders>
          </w:tcPr>
          <w:p w:rsidR="00D21185" w:rsidRPr="00D117F0" w:rsidRDefault="00D21185"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21185" w:rsidRPr="005422E9" w:rsidRDefault="0010462C" w:rsidP="00D117F0">
            <w:pPr>
              <w:jc w:val="center"/>
              <w:rPr>
                <w:rFonts w:ascii="Trebuchet MS" w:hAnsi="Trebuchet MS"/>
                <w:sz w:val="16"/>
                <w:szCs w:val="16"/>
              </w:rPr>
            </w:pPr>
            <w:r>
              <w:rPr>
                <w:rFonts w:ascii="Trebuchet MS" w:hAnsi="Trebuchet MS"/>
                <w:sz w:val="16"/>
                <w:szCs w:val="16"/>
              </w:rPr>
              <w:t>FI10103</w:t>
            </w:r>
          </w:p>
        </w:tc>
        <w:tc>
          <w:tcPr>
            <w:tcW w:w="2551" w:type="dxa"/>
            <w:vAlign w:val="bottom"/>
          </w:tcPr>
          <w:p w:rsidR="00D21185" w:rsidRPr="00D117F0" w:rsidRDefault="0010462C" w:rsidP="00D117F0">
            <w:pPr>
              <w:rPr>
                <w:rFonts w:ascii="Trebuchet MS" w:hAnsi="Trebuchet MS"/>
                <w:sz w:val="18"/>
                <w:szCs w:val="18"/>
              </w:rPr>
            </w:pPr>
            <w:r w:rsidRPr="00D117F0">
              <w:rPr>
                <w:rFonts w:ascii="Trebuchet MS" w:hAnsi="Trebuchet MS"/>
                <w:sz w:val="18"/>
                <w:szCs w:val="18"/>
              </w:rPr>
              <w:t>Mecánica</w:t>
            </w:r>
          </w:p>
        </w:tc>
        <w:tc>
          <w:tcPr>
            <w:tcW w:w="709" w:type="dxa"/>
            <w:vAlign w:val="center"/>
          </w:tcPr>
          <w:p w:rsidR="00D21185" w:rsidRPr="00D117F0" w:rsidRDefault="0010462C" w:rsidP="00D117F0">
            <w:pPr>
              <w:jc w:val="center"/>
              <w:rPr>
                <w:rFonts w:ascii="Trebuchet MS" w:hAnsi="Trebuchet MS"/>
                <w:color w:val="000000"/>
                <w:sz w:val="18"/>
                <w:szCs w:val="18"/>
              </w:rPr>
            </w:pPr>
            <w:r w:rsidRPr="00D117F0">
              <w:rPr>
                <w:rFonts w:ascii="Trebuchet MS" w:hAnsi="Trebuchet MS"/>
                <w:color w:val="000000"/>
                <w:sz w:val="18"/>
                <w:szCs w:val="18"/>
              </w:rPr>
              <w:t>6</w:t>
            </w:r>
          </w:p>
        </w:tc>
        <w:tc>
          <w:tcPr>
            <w:tcW w:w="425" w:type="dxa"/>
            <w:vAlign w:val="center"/>
          </w:tcPr>
          <w:p w:rsidR="00D21185" w:rsidRPr="00D117F0" w:rsidRDefault="0010462C"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tcBorders>
          </w:tcPr>
          <w:p w:rsidR="00D21185" w:rsidRPr="00D117F0" w:rsidRDefault="00D21185" w:rsidP="00D117F0">
            <w:pPr>
              <w:rPr>
                <w:rFonts w:ascii="Trebuchet MS" w:hAnsi="Trebuchet MS"/>
                <w:sz w:val="18"/>
                <w:szCs w:val="18"/>
              </w:rPr>
            </w:pPr>
          </w:p>
        </w:tc>
        <w:tc>
          <w:tcPr>
            <w:tcW w:w="425" w:type="dxa"/>
          </w:tcPr>
          <w:p w:rsidR="00D21185" w:rsidRPr="00D117F0" w:rsidRDefault="00D21185" w:rsidP="00D117F0">
            <w:pPr>
              <w:rPr>
                <w:rFonts w:ascii="Trebuchet MS" w:hAnsi="Trebuchet MS"/>
                <w:sz w:val="18"/>
                <w:szCs w:val="18"/>
              </w:rPr>
            </w:pPr>
          </w:p>
        </w:tc>
        <w:tc>
          <w:tcPr>
            <w:tcW w:w="2552" w:type="dxa"/>
          </w:tcPr>
          <w:p w:rsidR="00D21185" w:rsidRPr="00D117F0" w:rsidRDefault="00D21185" w:rsidP="00D117F0">
            <w:pPr>
              <w:rPr>
                <w:rFonts w:ascii="Trebuchet MS" w:hAnsi="Trebuchet MS"/>
                <w:sz w:val="18"/>
                <w:szCs w:val="18"/>
              </w:rPr>
            </w:pPr>
          </w:p>
        </w:tc>
        <w:tc>
          <w:tcPr>
            <w:tcW w:w="2551" w:type="dxa"/>
          </w:tcPr>
          <w:p w:rsidR="00D21185" w:rsidRPr="00D117F0" w:rsidRDefault="00D21185" w:rsidP="00D117F0">
            <w:pPr>
              <w:rPr>
                <w:rFonts w:ascii="Trebuchet MS" w:hAnsi="Trebuchet MS"/>
                <w:sz w:val="18"/>
                <w:szCs w:val="18"/>
              </w:rPr>
            </w:pPr>
          </w:p>
        </w:tc>
        <w:tc>
          <w:tcPr>
            <w:tcW w:w="851" w:type="dxa"/>
          </w:tcPr>
          <w:p w:rsidR="00D21185" w:rsidRPr="00D117F0" w:rsidRDefault="00D21185" w:rsidP="00D117F0">
            <w:pPr>
              <w:rPr>
                <w:rFonts w:ascii="Trebuchet MS" w:hAnsi="Trebuchet MS"/>
                <w:sz w:val="16"/>
                <w:szCs w:val="18"/>
              </w:rPr>
            </w:pPr>
          </w:p>
        </w:tc>
        <w:tc>
          <w:tcPr>
            <w:tcW w:w="850" w:type="dxa"/>
          </w:tcPr>
          <w:p w:rsidR="00D21185" w:rsidRPr="00D117F0" w:rsidRDefault="00D21185" w:rsidP="00D117F0">
            <w:pPr>
              <w:rPr>
                <w:rFonts w:ascii="Trebuchet MS" w:hAnsi="Trebuchet MS"/>
                <w:sz w:val="18"/>
                <w:szCs w:val="18"/>
              </w:rPr>
            </w:pPr>
          </w:p>
        </w:tc>
        <w:tc>
          <w:tcPr>
            <w:tcW w:w="284" w:type="dxa"/>
          </w:tcPr>
          <w:p w:rsidR="00D21185" w:rsidRPr="00D117F0" w:rsidRDefault="00D21185" w:rsidP="00D117F0">
            <w:pPr>
              <w:rPr>
                <w:rFonts w:ascii="Trebuchet MS" w:hAnsi="Trebuchet MS"/>
                <w:sz w:val="18"/>
                <w:szCs w:val="18"/>
              </w:rPr>
            </w:pPr>
          </w:p>
        </w:tc>
        <w:tc>
          <w:tcPr>
            <w:tcW w:w="425" w:type="dxa"/>
            <w:tcBorders>
              <w:right w:val="single" w:sz="18" w:space="0" w:color="auto"/>
            </w:tcBorders>
          </w:tcPr>
          <w:p w:rsidR="00D21185" w:rsidRPr="00D117F0" w:rsidRDefault="00D21185"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21185" w:rsidRPr="005422E9" w:rsidRDefault="0010462C" w:rsidP="00D117F0">
            <w:pPr>
              <w:jc w:val="center"/>
              <w:rPr>
                <w:rFonts w:ascii="Trebuchet MS" w:hAnsi="Trebuchet MS"/>
                <w:sz w:val="16"/>
                <w:szCs w:val="16"/>
              </w:rPr>
            </w:pPr>
            <w:r>
              <w:rPr>
                <w:rFonts w:ascii="Trebuchet MS" w:hAnsi="Trebuchet MS"/>
                <w:sz w:val="16"/>
                <w:szCs w:val="16"/>
              </w:rPr>
              <w:t>BI10102</w:t>
            </w:r>
          </w:p>
        </w:tc>
        <w:tc>
          <w:tcPr>
            <w:tcW w:w="2551" w:type="dxa"/>
            <w:vAlign w:val="bottom"/>
          </w:tcPr>
          <w:p w:rsidR="00D21185" w:rsidRPr="00D117F0" w:rsidRDefault="0010462C" w:rsidP="00D117F0">
            <w:pPr>
              <w:rPr>
                <w:rFonts w:ascii="Trebuchet MS" w:hAnsi="Trebuchet MS"/>
                <w:sz w:val="18"/>
                <w:szCs w:val="18"/>
              </w:rPr>
            </w:pPr>
            <w:r w:rsidRPr="00D117F0">
              <w:rPr>
                <w:rFonts w:ascii="Trebuchet MS" w:hAnsi="Trebuchet MS"/>
                <w:sz w:val="18"/>
                <w:szCs w:val="18"/>
              </w:rPr>
              <w:t>Biología Contemporánea</w:t>
            </w:r>
          </w:p>
        </w:tc>
        <w:tc>
          <w:tcPr>
            <w:tcW w:w="709" w:type="dxa"/>
            <w:vAlign w:val="center"/>
          </w:tcPr>
          <w:p w:rsidR="00D21185" w:rsidRPr="00D117F0" w:rsidRDefault="0010462C" w:rsidP="00D117F0">
            <w:pPr>
              <w:jc w:val="center"/>
              <w:rPr>
                <w:rFonts w:ascii="Trebuchet MS" w:hAnsi="Trebuchet MS"/>
                <w:color w:val="000000"/>
                <w:sz w:val="18"/>
                <w:szCs w:val="18"/>
              </w:rPr>
            </w:pPr>
            <w:r w:rsidRPr="00D117F0">
              <w:rPr>
                <w:rFonts w:ascii="Trebuchet MS" w:hAnsi="Trebuchet MS"/>
                <w:color w:val="000000"/>
                <w:sz w:val="18"/>
                <w:szCs w:val="18"/>
              </w:rPr>
              <w:t>4</w:t>
            </w:r>
          </w:p>
        </w:tc>
        <w:tc>
          <w:tcPr>
            <w:tcW w:w="425" w:type="dxa"/>
            <w:vAlign w:val="center"/>
          </w:tcPr>
          <w:p w:rsidR="00D21185" w:rsidRPr="00D117F0" w:rsidRDefault="0010462C"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tcBorders>
          </w:tcPr>
          <w:p w:rsidR="00D21185" w:rsidRPr="00D117F0" w:rsidRDefault="00D21185" w:rsidP="00D117F0">
            <w:pPr>
              <w:rPr>
                <w:rFonts w:ascii="Trebuchet MS" w:hAnsi="Trebuchet MS"/>
                <w:sz w:val="18"/>
                <w:szCs w:val="18"/>
              </w:rPr>
            </w:pPr>
          </w:p>
        </w:tc>
        <w:tc>
          <w:tcPr>
            <w:tcW w:w="425" w:type="dxa"/>
          </w:tcPr>
          <w:p w:rsidR="00D21185" w:rsidRPr="00D117F0" w:rsidRDefault="00D21185" w:rsidP="00D117F0">
            <w:pPr>
              <w:rPr>
                <w:rFonts w:ascii="Trebuchet MS" w:hAnsi="Trebuchet MS"/>
                <w:sz w:val="18"/>
                <w:szCs w:val="18"/>
              </w:rPr>
            </w:pPr>
          </w:p>
        </w:tc>
        <w:tc>
          <w:tcPr>
            <w:tcW w:w="2552" w:type="dxa"/>
          </w:tcPr>
          <w:p w:rsidR="00D21185" w:rsidRPr="00D117F0" w:rsidRDefault="00D21185" w:rsidP="00D117F0">
            <w:pPr>
              <w:rPr>
                <w:rFonts w:ascii="Trebuchet MS" w:hAnsi="Trebuchet MS"/>
                <w:sz w:val="18"/>
                <w:szCs w:val="18"/>
              </w:rPr>
            </w:pPr>
          </w:p>
        </w:tc>
        <w:tc>
          <w:tcPr>
            <w:tcW w:w="2551" w:type="dxa"/>
          </w:tcPr>
          <w:p w:rsidR="00D21185" w:rsidRPr="00D117F0" w:rsidRDefault="00D21185" w:rsidP="00D117F0">
            <w:pPr>
              <w:rPr>
                <w:rFonts w:ascii="Trebuchet MS" w:hAnsi="Trebuchet MS"/>
                <w:sz w:val="18"/>
                <w:szCs w:val="18"/>
              </w:rPr>
            </w:pPr>
          </w:p>
        </w:tc>
        <w:tc>
          <w:tcPr>
            <w:tcW w:w="851" w:type="dxa"/>
          </w:tcPr>
          <w:p w:rsidR="00D21185" w:rsidRPr="00D117F0" w:rsidRDefault="00D21185" w:rsidP="00D117F0">
            <w:pPr>
              <w:rPr>
                <w:rFonts w:ascii="Trebuchet MS" w:hAnsi="Trebuchet MS"/>
                <w:sz w:val="16"/>
                <w:szCs w:val="18"/>
              </w:rPr>
            </w:pPr>
          </w:p>
        </w:tc>
        <w:tc>
          <w:tcPr>
            <w:tcW w:w="850" w:type="dxa"/>
          </w:tcPr>
          <w:p w:rsidR="00D21185" w:rsidRPr="00D117F0" w:rsidRDefault="00D21185" w:rsidP="00D117F0">
            <w:pPr>
              <w:rPr>
                <w:rFonts w:ascii="Trebuchet MS" w:hAnsi="Trebuchet MS"/>
                <w:sz w:val="18"/>
                <w:szCs w:val="18"/>
              </w:rPr>
            </w:pPr>
          </w:p>
        </w:tc>
        <w:tc>
          <w:tcPr>
            <w:tcW w:w="284" w:type="dxa"/>
          </w:tcPr>
          <w:p w:rsidR="00D21185" w:rsidRPr="00D117F0" w:rsidRDefault="00D21185" w:rsidP="00D117F0">
            <w:pPr>
              <w:rPr>
                <w:rFonts w:ascii="Trebuchet MS" w:hAnsi="Trebuchet MS"/>
                <w:sz w:val="18"/>
                <w:szCs w:val="18"/>
              </w:rPr>
            </w:pPr>
          </w:p>
        </w:tc>
        <w:tc>
          <w:tcPr>
            <w:tcW w:w="425" w:type="dxa"/>
            <w:tcBorders>
              <w:right w:val="single" w:sz="18" w:space="0" w:color="auto"/>
            </w:tcBorders>
          </w:tcPr>
          <w:p w:rsidR="00D21185" w:rsidRPr="00D117F0" w:rsidRDefault="00D21185"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21185" w:rsidRPr="005422E9" w:rsidRDefault="000B350E" w:rsidP="00D117F0">
            <w:pPr>
              <w:jc w:val="center"/>
              <w:rPr>
                <w:rFonts w:ascii="Trebuchet MS" w:hAnsi="Trebuchet MS"/>
                <w:sz w:val="16"/>
                <w:szCs w:val="16"/>
              </w:rPr>
            </w:pPr>
            <w:r>
              <w:rPr>
                <w:rFonts w:ascii="Trebuchet MS" w:hAnsi="Trebuchet MS"/>
                <w:sz w:val="16"/>
                <w:szCs w:val="16"/>
              </w:rPr>
              <w:t>QU10203</w:t>
            </w:r>
          </w:p>
        </w:tc>
        <w:tc>
          <w:tcPr>
            <w:tcW w:w="2551" w:type="dxa"/>
            <w:vAlign w:val="bottom"/>
          </w:tcPr>
          <w:p w:rsidR="00D21185" w:rsidRPr="00D117F0" w:rsidRDefault="000B350E" w:rsidP="00D117F0">
            <w:pPr>
              <w:rPr>
                <w:rFonts w:ascii="Trebuchet MS" w:hAnsi="Trebuchet MS"/>
                <w:sz w:val="18"/>
                <w:szCs w:val="18"/>
              </w:rPr>
            </w:pPr>
            <w:r w:rsidRPr="00D117F0">
              <w:rPr>
                <w:rFonts w:ascii="Trebuchet MS" w:hAnsi="Trebuchet MS"/>
                <w:sz w:val="18"/>
                <w:szCs w:val="18"/>
              </w:rPr>
              <w:t>Laboratorio de Química Inorgánica</w:t>
            </w:r>
          </w:p>
        </w:tc>
        <w:tc>
          <w:tcPr>
            <w:tcW w:w="709" w:type="dxa"/>
            <w:vAlign w:val="center"/>
          </w:tcPr>
          <w:p w:rsidR="00D21185" w:rsidRPr="00D117F0" w:rsidRDefault="000B350E" w:rsidP="00D117F0">
            <w:pPr>
              <w:jc w:val="center"/>
              <w:rPr>
                <w:rFonts w:ascii="Trebuchet MS" w:hAnsi="Trebuchet MS"/>
                <w:color w:val="000000"/>
                <w:sz w:val="18"/>
                <w:szCs w:val="18"/>
              </w:rPr>
            </w:pPr>
            <w:r w:rsidRPr="00D117F0">
              <w:rPr>
                <w:rFonts w:ascii="Trebuchet MS" w:hAnsi="Trebuchet MS"/>
                <w:color w:val="000000"/>
                <w:sz w:val="18"/>
                <w:szCs w:val="18"/>
              </w:rPr>
              <w:t>3</w:t>
            </w:r>
          </w:p>
        </w:tc>
        <w:tc>
          <w:tcPr>
            <w:tcW w:w="425" w:type="dxa"/>
            <w:vAlign w:val="center"/>
          </w:tcPr>
          <w:p w:rsidR="00D21185" w:rsidRPr="00D117F0" w:rsidRDefault="000B350E"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tcBorders>
          </w:tcPr>
          <w:p w:rsidR="00D21185" w:rsidRPr="00D117F0" w:rsidRDefault="00D21185" w:rsidP="00D117F0">
            <w:pPr>
              <w:rPr>
                <w:rFonts w:ascii="Trebuchet MS" w:hAnsi="Trebuchet MS"/>
                <w:sz w:val="18"/>
                <w:szCs w:val="18"/>
              </w:rPr>
            </w:pPr>
          </w:p>
        </w:tc>
        <w:tc>
          <w:tcPr>
            <w:tcW w:w="425" w:type="dxa"/>
          </w:tcPr>
          <w:p w:rsidR="00D21185" w:rsidRPr="00D117F0" w:rsidRDefault="00D21185" w:rsidP="00D117F0">
            <w:pPr>
              <w:rPr>
                <w:rFonts w:ascii="Trebuchet MS" w:hAnsi="Trebuchet MS"/>
                <w:sz w:val="18"/>
                <w:szCs w:val="18"/>
              </w:rPr>
            </w:pPr>
          </w:p>
        </w:tc>
        <w:tc>
          <w:tcPr>
            <w:tcW w:w="2552" w:type="dxa"/>
          </w:tcPr>
          <w:p w:rsidR="00D21185" w:rsidRPr="00D117F0" w:rsidRDefault="00D21185" w:rsidP="00D117F0">
            <w:pPr>
              <w:rPr>
                <w:rFonts w:ascii="Trebuchet MS" w:hAnsi="Trebuchet MS"/>
                <w:sz w:val="18"/>
                <w:szCs w:val="18"/>
              </w:rPr>
            </w:pPr>
          </w:p>
        </w:tc>
        <w:tc>
          <w:tcPr>
            <w:tcW w:w="2551" w:type="dxa"/>
          </w:tcPr>
          <w:p w:rsidR="00D21185" w:rsidRPr="00D117F0" w:rsidRDefault="00D21185" w:rsidP="00D117F0">
            <w:pPr>
              <w:rPr>
                <w:rFonts w:ascii="Trebuchet MS" w:hAnsi="Trebuchet MS"/>
                <w:sz w:val="18"/>
                <w:szCs w:val="18"/>
              </w:rPr>
            </w:pPr>
          </w:p>
        </w:tc>
        <w:tc>
          <w:tcPr>
            <w:tcW w:w="851" w:type="dxa"/>
          </w:tcPr>
          <w:p w:rsidR="00D21185" w:rsidRPr="00D117F0" w:rsidRDefault="00D21185" w:rsidP="00D117F0">
            <w:pPr>
              <w:rPr>
                <w:rFonts w:ascii="Trebuchet MS" w:hAnsi="Trebuchet MS"/>
                <w:sz w:val="16"/>
                <w:szCs w:val="18"/>
              </w:rPr>
            </w:pPr>
          </w:p>
        </w:tc>
        <w:tc>
          <w:tcPr>
            <w:tcW w:w="850" w:type="dxa"/>
          </w:tcPr>
          <w:p w:rsidR="00D21185" w:rsidRPr="00D117F0" w:rsidRDefault="00D21185" w:rsidP="00D117F0">
            <w:pPr>
              <w:rPr>
                <w:rFonts w:ascii="Trebuchet MS" w:hAnsi="Trebuchet MS"/>
                <w:sz w:val="18"/>
                <w:szCs w:val="18"/>
              </w:rPr>
            </w:pPr>
          </w:p>
        </w:tc>
        <w:tc>
          <w:tcPr>
            <w:tcW w:w="284" w:type="dxa"/>
          </w:tcPr>
          <w:p w:rsidR="00D21185" w:rsidRPr="00D117F0" w:rsidRDefault="00D21185" w:rsidP="00D117F0">
            <w:pPr>
              <w:rPr>
                <w:rFonts w:ascii="Trebuchet MS" w:hAnsi="Trebuchet MS"/>
                <w:sz w:val="18"/>
                <w:szCs w:val="18"/>
              </w:rPr>
            </w:pPr>
          </w:p>
        </w:tc>
        <w:tc>
          <w:tcPr>
            <w:tcW w:w="425" w:type="dxa"/>
            <w:tcBorders>
              <w:right w:val="single" w:sz="18" w:space="0" w:color="auto"/>
            </w:tcBorders>
          </w:tcPr>
          <w:p w:rsidR="00D21185" w:rsidRPr="00D117F0" w:rsidRDefault="00D21185"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21185" w:rsidRPr="005422E9" w:rsidRDefault="000B350E" w:rsidP="00D117F0">
            <w:pPr>
              <w:jc w:val="center"/>
              <w:rPr>
                <w:rFonts w:ascii="Trebuchet MS" w:hAnsi="Trebuchet MS"/>
                <w:sz w:val="16"/>
                <w:szCs w:val="16"/>
              </w:rPr>
            </w:pPr>
            <w:r>
              <w:rPr>
                <w:rFonts w:ascii="Trebuchet MS" w:hAnsi="Trebuchet MS"/>
                <w:sz w:val="16"/>
                <w:szCs w:val="16"/>
              </w:rPr>
              <w:t>QU20306</w:t>
            </w:r>
          </w:p>
        </w:tc>
        <w:tc>
          <w:tcPr>
            <w:tcW w:w="2551" w:type="dxa"/>
            <w:vAlign w:val="bottom"/>
          </w:tcPr>
          <w:p w:rsidR="00D21185" w:rsidRPr="00D117F0" w:rsidRDefault="000B350E" w:rsidP="00D117F0">
            <w:pPr>
              <w:rPr>
                <w:rFonts w:ascii="Trebuchet MS" w:hAnsi="Trebuchet MS"/>
                <w:sz w:val="18"/>
                <w:szCs w:val="18"/>
              </w:rPr>
            </w:pPr>
            <w:r w:rsidRPr="00D117F0">
              <w:rPr>
                <w:rFonts w:ascii="Trebuchet MS" w:hAnsi="Trebuchet MS"/>
                <w:sz w:val="18"/>
                <w:szCs w:val="18"/>
              </w:rPr>
              <w:t>Laboratorio de Química Orgánica II</w:t>
            </w:r>
          </w:p>
        </w:tc>
        <w:tc>
          <w:tcPr>
            <w:tcW w:w="709" w:type="dxa"/>
            <w:vAlign w:val="center"/>
          </w:tcPr>
          <w:p w:rsidR="00D21185" w:rsidRPr="00D117F0" w:rsidRDefault="000B350E" w:rsidP="00D117F0">
            <w:pPr>
              <w:jc w:val="center"/>
              <w:rPr>
                <w:rFonts w:ascii="Trebuchet MS" w:hAnsi="Trebuchet MS"/>
                <w:color w:val="000000"/>
                <w:sz w:val="18"/>
                <w:szCs w:val="18"/>
              </w:rPr>
            </w:pPr>
            <w:r w:rsidRPr="00D117F0">
              <w:rPr>
                <w:rFonts w:ascii="Trebuchet MS" w:hAnsi="Trebuchet MS"/>
                <w:color w:val="000000"/>
                <w:sz w:val="18"/>
                <w:szCs w:val="18"/>
              </w:rPr>
              <w:t>4</w:t>
            </w:r>
          </w:p>
        </w:tc>
        <w:tc>
          <w:tcPr>
            <w:tcW w:w="425" w:type="dxa"/>
            <w:vAlign w:val="center"/>
          </w:tcPr>
          <w:p w:rsidR="00D21185" w:rsidRPr="00D117F0" w:rsidRDefault="000B350E"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tcBorders>
          </w:tcPr>
          <w:p w:rsidR="00D21185" w:rsidRPr="00D117F0" w:rsidRDefault="00D21185" w:rsidP="00D117F0">
            <w:pPr>
              <w:rPr>
                <w:rFonts w:ascii="Trebuchet MS" w:hAnsi="Trebuchet MS"/>
                <w:sz w:val="18"/>
                <w:szCs w:val="18"/>
              </w:rPr>
            </w:pPr>
          </w:p>
        </w:tc>
        <w:tc>
          <w:tcPr>
            <w:tcW w:w="425" w:type="dxa"/>
          </w:tcPr>
          <w:p w:rsidR="00D21185" w:rsidRPr="00D117F0" w:rsidRDefault="00D21185" w:rsidP="00D117F0">
            <w:pPr>
              <w:rPr>
                <w:rFonts w:ascii="Trebuchet MS" w:hAnsi="Trebuchet MS"/>
                <w:sz w:val="18"/>
                <w:szCs w:val="18"/>
              </w:rPr>
            </w:pPr>
          </w:p>
        </w:tc>
        <w:tc>
          <w:tcPr>
            <w:tcW w:w="2552" w:type="dxa"/>
          </w:tcPr>
          <w:p w:rsidR="00D21185" w:rsidRPr="00D117F0" w:rsidRDefault="00D21185" w:rsidP="00D117F0">
            <w:pPr>
              <w:rPr>
                <w:rFonts w:ascii="Trebuchet MS" w:hAnsi="Trebuchet MS"/>
                <w:sz w:val="18"/>
                <w:szCs w:val="18"/>
              </w:rPr>
            </w:pPr>
          </w:p>
        </w:tc>
        <w:tc>
          <w:tcPr>
            <w:tcW w:w="2551" w:type="dxa"/>
          </w:tcPr>
          <w:p w:rsidR="00D21185" w:rsidRPr="00D117F0" w:rsidRDefault="00D21185" w:rsidP="00D117F0">
            <w:pPr>
              <w:rPr>
                <w:rFonts w:ascii="Trebuchet MS" w:hAnsi="Trebuchet MS"/>
                <w:sz w:val="18"/>
                <w:szCs w:val="18"/>
              </w:rPr>
            </w:pPr>
          </w:p>
        </w:tc>
        <w:tc>
          <w:tcPr>
            <w:tcW w:w="851" w:type="dxa"/>
          </w:tcPr>
          <w:p w:rsidR="00D21185" w:rsidRPr="00D117F0" w:rsidRDefault="00D21185" w:rsidP="00D117F0">
            <w:pPr>
              <w:rPr>
                <w:rFonts w:ascii="Trebuchet MS" w:hAnsi="Trebuchet MS"/>
                <w:sz w:val="16"/>
                <w:szCs w:val="18"/>
              </w:rPr>
            </w:pPr>
          </w:p>
        </w:tc>
        <w:tc>
          <w:tcPr>
            <w:tcW w:w="850" w:type="dxa"/>
          </w:tcPr>
          <w:p w:rsidR="00D21185" w:rsidRPr="00D117F0" w:rsidRDefault="00D21185" w:rsidP="00D117F0">
            <w:pPr>
              <w:rPr>
                <w:rFonts w:ascii="Trebuchet MS" w:hAnsi="Trebuchet MS"/>
                <w:sz w:val="18"/>
                <w:szCs w:val="18"/>
              </w:rPr>
            </w:pPr>
          </w:p>
        </w:tc>
        <w:tc>
          <w:tcPr>
            <w:tcW w:w="284" w:type="dxa"/>
          </w:tcPr>
          <w:p w:rsidR="00D21185" w:rsidRPr="00D117F0" w:rsidRDefault="00D21185" w:rsidP="00D117F0">
            <w:pPr>
              <w:rPr>
                <w:rFonts w:ascii="Trebuchet MS" w:hAnsi="Trebuchet MS"/>
                <w:sz w:val="18"/>
                <w:szCs w:val="18"/>
              </w:rPr>
            </w:pPr>
          </w:p>
        </w:tc>
        <w:tc>
          <w:tcPr>
            <w:tcW w:w="425" w:type="dxa"/>
            <w:tcBorders>
              <w:right w:val="single" w:sz="18" w:space="0" w:color="auto"/>
            </w:tcBorders>
          </w:tcPr>
          <w:p w:rsidR="00D21185" w:rsidRPr="00D117F0" w:rsidRDefault="00D21185"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21185" w:rsidRPr="005422E9" w:rsidRDefault="000B350E" w:rsidP="00D117F0">
            <w:pPr>
              <w:jc w:val="center"/>
              <w:rPr>
                <w:rFonts w:ascii="Trebuchet MS" w:hAnsi="Trebuchet MS"/>
                <w:sz w:val="16"/>
                <w:szCs w:val="16"/>
              </w:rPr>
            </w:pPr>
            <w:r>
              <w:rPr>
                <w:rFonts w:ascii="Trebuchet MS" w:hAnsi="Trebuchet MS"/>
                <w:sz w:val="16"/>
                <w:szCs w:val="16"/>
              </w:rPr>
              <w:t>IQ20102</w:t>
            </w:r>
          </w:p>
        </w:tc>
        <w:tc>
          <w:tcPr>
            <w:tcW w:w="2551" w:type="dxa"/>
            <w:vAlign w:val="bottom"/>
          </w:tcPr>
          <w:p w:rsidR="00D21185" w:rsidRPr="00D117F0" w:rsidRDefault="000B350E" w:rsidP="00D117F0">
            <w:pPr>
              <w:rPr>
                <w:rFonts w:ascii="Trebuchet MS" w:hAnsi="Trebuchet MS"/>
                <w:sz w:val="18"/>
                <w:szCs w:val="18"/>
              </w:rPr>
            </w:pPr>
            <w:r w:rsidRPr="00D117F0">
              <w:rPr>
                <w:rFonts w:ascii="Trebuchet MS" w:hAnsi="Trebuchet MS"/>
                <w:sz w:val="18"/>
                <w:szCs w:val="18"/>
              </w:rPr>
              <w:t>Balance de Materia y Energía</w:t>
            </w:r>
          </w:p>
        </w:tc>
        <w:tc>
          <w:tcPr>
            <w:tcW w:w="709" w:type="dxa"/>
            <w:vAlign w:val="center"/>
          </w:tcPr>
          <w:p w:rsidR="00D21185" w:rsidRPr="00D117F0" w:rsidRDefault="000B350E" w:rsidP="00D117F0">
            <w:pPr>
              <w:jc w:val="center"/>
              <w:rPr>
                <w:rFonts w:ascii="Trebuchet MS" w:hAnsi="Trebuchet MS"/>
                <w:color w:val="000000"/>
                <w:sz w:val="18"/>
                <w:szCs w:val="18"/>
              </w:rPr>
            </w:pPr>
            <w:r w:rsidRPr="00D117F0">
              <w:rPr>
                <w:rFonts w:ascii="Trebuchet MS" w:hAnsi="Trebuchet MS"/>
                <w:color w:val="000000"/>
                <w:sz w:val="18"/>
                <w:szCs w:val="18"/>
              </w:rPr>
              <w:t>8</w:t>
            </w:r>
          </w:p>
        </w:tc>
        <w:tc>
          <w:tcPr>
            <w:tcW w:w="425" w:type="dxa"/>
            <w:vAlign w:val="center"/>
          </w:tcPr>
          <w:p w:rsidR="00D21185" w:rsidRPr="00D117F0" w:rsidRDefault="000B350E"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tcBorders>
          </w:tcPr>
          <w:p w:rsidR="00D21185" w:rsidRPr="00D117F0" w:rsidRDefault="00D21185" w:rsidP="00D117F0">
            <w:pPr>
              <w:rPr>
                <w:rFonts w:ascii="Trebuchet MS" w:hAnsi="Trebuchet MS"/>
                <w:sz w:val="18"/>
                <w:szCs w:val="18"/>
              </w:rPr>
            </w:pPr>
          </w:p>
        </w:tc>
        <w:tc>
          <w:tcPr>
            <w:tcW w:w="425" w:type="dxa"/>
          </w:tcPr>
          <w:p w:rsidR="00D21185" w:rsidRPr="00D117F0" w:rsidRDefault="00D21185" w:rsidP="00D117F0">
            <w:pPr>
              <w:rPr>
                <w:rFonts w:ascii="Trebuchet MS" w:hAnsi="Trebuchet MS"/>
                <w:sz w:val="18"/>
                <w:szCs w:val="18"/>
              </w:rPr>
            </w:pPr>
          </w:p>
        </w:tc>
        <w:tc>
          <w:tcPr>
            <w:tcW w:w="2552" w:type="dxa"/>
          </w:tcPr>
          <w:p w:rsidR="00D21185" w:rsidRPr="00D117F0" w:rsidRDefault="00D21185" w:rsidP="00D117F0">
            <w:pPr>
              <w:rPr>
                <w:rFonts w:ascii="Trebuchet MS" w:hAnsi="Trebuchet MS"/>
                <w:sz w:val="18"/>
                <w:szCs w:val="18"/>
              </w:rPr>
            </w:pPr>
          </w:p>
        </w:tc>
        <w:tc>
          <w:tcPr>
            <w:tcW w:w="2551" w:type="dxa"/>
          </w:tcPr>
          <w:p w:rsidR="00D21185" w:rsidRPr="00D117F0" w:rsidRDefault="00D21185" w:rsidP="00D117F0">
            <w:pPr>
              <w:rPr>
                <w:rFonts w:ascii="Trebuchet MS" w:hAnsi="Trebuchet MS"/>
                <w:sz w:val="18"/>
                <w:szCs w:val="18"/>
              </w:rPr>
            </w:pPr>
          </w:p>
        </w:tc>
        <w:tc>
          <w:tcPr>
            <w:tcW w:w="851" w:type="dxa"/>
          </w:tcPr>
          <w:p w:rsidR="00D21185" w:rsidRPr="00D117F0" w:rsidRDefault="00D21185" w:rsidP="00D117F0">
            <w:pPr>
              <w:rPr>
                <w:rFonts w:ascii="Trebuchet MS" w:hAnsi="Trebuchet MS"/>
                <w:sz w:val="16"/>
                <w:szCs w:val="18"/>
              </w:rPr>
            </w:pPr>
          </w:p>
        </w:tc>
        <w:tc>
          <w:tcPr>
            <w:tcW w:w="850" w:type="dxa"/>
          </w:tcPr>
          <w:p w:rsidR="00D21185" w:rsidRPr="00D117F0" w:rsidRDefault="00D21185" w:rsidP="00D117F0">
            <w:pPr>
              <w:rPr>
                <w:rFonts w:ascii="Trebuchet MS" w:hAnsi="Trebuchet MS"/>
                <w:sz w:val="18"/>
                <w:szCs w:val="18"/>
              </w:rPr>
            </w:pPr>
          </w:p>
        </w:tc>
        <w:tc>
          <w:tcPr>
            <w:tcW w:w="284" w:type="dxa"/>
          </w:tcPr>
          <w:p w:rsidR="00D21185" w:rsidRPr="00D117F0" w:rsidRDefault="00D21185" w:rsidP="00D117F0">
            <w:pPr>
              <w:rPr>
                <w:rFonts w:ascii="Trebuchet MS" w:hAnsi="Trebuchet MS"/>
                <w:sz w:val="18"/>
                <w:szCs w:val="18"/>
              </w:rPr>
            </w:pPr>
          </w:p>
        </w:tc>
        <w:tc>
          <w:tcPr>
            <w:tcW w:w="425" w:type="dxa"/>
            <w:tcBorders>
              <w:right w:val="single" w:sz="18" w:space="0" w:color="auto"/>
            </w:tcBorders>
          </w:tcPr>
          <w:p w:rsidR="00D21185" w:rsidRPr="00D117F0" w:rsidRDefault="00D21185"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21185" w:rsidRPr="005422E9" w:rsidRDefault="000B350E" w:rsidP="00D117F0">
            <w:pPr>
              <w:jc w:val="center"/>
              <w:rPr>
                <w:rFonts w:ascii="Trebuchet MS" w:hAnsi="Trebuchet MS"/>
                <w:sz w:val="16"/>
                <w:szCs w:val="16"/>
              </w:rPr>
            </w:pPr>
            <w:r>
              <w:rPr>
                <w:rFonts w:ascii="Trebuchet MS" w:hAnsi="Trebuchet MS"/>
                <w:sz w:val="16"/>
                <w:szCs w:val="16"/>
              </w:rPr>
              <w:t>QU20305</w:t>
            </w:r>
          </w:p>
        </w:tc>
        <w:tc>
          <w:tcPr>
            <w:tcW w:w="2551" w:type="dxa"/>
            <w:vAlign w:val="bottom"/>
          </w:tcPr>
          <w:p w:rsidR="00D21185" w:rsidRPr="00D117F0" w:rsidRDefault="000B350E" w:rsidP="00D117F0">
            <w:pPr>
              <w:rPr>
                <w:rFonts w:ascii="Trebuchet MS" w:hAnsi="Trebuchet MS"/>
                <w:sz w:val="18"/>
                <w:szCs w:val="18"/>
              </w:rPr>
            </w:pPr>
            <w:r w:rsidRPr="00D117F0">
              <w:rPr>
                <w:rFonts w:ascii="Trebuchet MS" w:hAnsi="Trebuchet MS"/>
                <w:sz w:val="18"/>
                <w:szCs w:val="18"/>
              </w:rPr>
              <w:t>Química Orgánica II</w:t>
            </w:r>
          </w:p>
        </w:tc>
        <w:tc>
          <w:tcPr>
            <w:tcW w:w="709" w:type="dxa"/>
            <w:vAlign w:val="center"/>
          </w:tcPr>
          <w:p w:rsidR="00D21185" w:rsidRPr="00D117F0" w:rsidRDefault="000B350E" w:rsidP="00D117F0">
            <w:pPr>
              <w:jc w:val="center"/>
              <w:rPr>
                <w:rFonts w:ascii="Trebuchet MS" w:hAnsi="Trebuchet MS"/>
                <w:color w:val="000000"/>
                <w:sz w:val="18"/>
                <w:szCs w:val="18"/>
              </w:rPr>
            </w:pPr>
            <w:r w:rsidRPr="00D117F0">
              <w:rPr>
                <w:rFonts w:ascii="Trebuchet MS" w:hAnsi="Trebuchet MS"/>
                <w:color w:val="000000"/>
                <w:sz w:val="18"/>
                <w:szCs w:val="18"/>
              </w:rPr>
              <w:t>6</w:t>
            </w:r>
          </w:p>
        </w:tc>
        <w:tc>
          <w:tcPr>
            <w:tcW w:w="425" w:type="dxa"/>
            <w:vAlign w:val="center"/>
          </w:tcPr>
          <w:p w:rsidR="00D21185" w:rsidRPr="00D117F0" w:rsidRDefault="000B350E"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tcBorders>
          </w:tcPr>
          <w:p w:rsidR="00D21185" w:rsidRPr="00D117F0" w:rsidRDefault="00D21185" w:rsidP="00D117F0">
            <w:pPr>
              <w:rPr>
                <w:rFonts w:ascii="Trebuchet MS" w:hAnsi="Trebuchet MS"/>
                <w:sz w:val="18"/>
                <w:szCs w:val="18"/>
              </w:rPr>
            </w:pPr>
          </w:p>
        </w:tc>
        <w:tc>
          <w:tcPr>
            <w:tcW w:w="425" w:type="dxa"/>
          </w:tcPr>
          <w:p w:rsidR="00D21185" w:rsidRPr="00D117F0" w:rsidRDefault="00D21185" w:rsidP="00D117F0">
            <w:pPr>
              <w:rPr>
                <w:rFonts w:ascii="Trebuchet MS" w:hAnsi="Trebuchet MS"/>
                <w:sz w:val="18"/>
                <w:szCs w:val="18"/>
              </w:rPr>
            </w:pPr>
          </w:p>
        </w:tc>
        <w:tc>
          <w:tcPr>
            <w:tcW w:w="2552" w:type="dxa"/>
          </w:tcPr>
          <w:p w:rsidR="00D21185" w:rsidRPr="00D117F0" w:rsidRDefault="00D21185" w:rsidP="00D117F0">
            <w:pPr>
              <w:rPr>
                <w:rFonts w:ascii="Trebuchet MS" w:hAnsi="Trebuchet MS"/>
                <w:sz w:val="18"/>
                <w:szCs w:val="18"/>
              </w:rPr>
            </w:pPr>
          </w:p>
        </w:tc>
        <w:tc>
          <w:tcPr>
            <w:tcW w:w="2551" w:type="dxa"/>
          </w:tcPr>
          <w:p w:rsidR="00D21185" w:rsidRPr="00D117F0" w:rsidRDefault="00D21185" w:rsidP="00D117F0">
            <w:pPr>
              <w:rPr>
                <w:rFonts w:ascii="Trebuchet MS" w:hAnsi="Trebuchet MS"/>
                <w:sz w:val="18"/>
                <w:szCs w:val="18"/>
              </w:rPr>
            </w:pPr>
          </w:p>
        </w:tc>
        <w:tc>
          <w:tcPr>
            <w:tcW w:w="851" w:type="dxa"/>
          </w:tcPr>
          <w:p w:rsidR="00D21185" w:rsidRPr="00D117F0" w:rsidRDefault="00D21185" w:rsidP="00D117F0">
            <w:pPr>
              <w:rPr>
                <w:rFonts w:ascii="Trebuchet MS" w:hAnsi="Trebuchet MS"/>
                <w:sz w:val="16"/>
                <w:szCs w:val="18"/>
              </w:rPr>
            </w:pPr>
          </w:p>
        </w:tc>
        <w:tc>
          <w:tcPr>
            <w:tcW w:w="850" w:type="dxa"/>
          </w:tcPr>
          <w:p w:rsidR="00D21185" w:rsidRPr="00D117F0" w:rsidRDefault="00D21185" w:rsidP="00D117F0">
            <w:pPr>
              <w:rPr>
                <w:rFonts w:ascii="Trebuchet MS" w:hAnsi="Trebuchet MS"/>
                <w:sz w:val="18"/>
                <w:szCs w:val="18"/>
              </w:rPr>
            </w:pPr>
          </w:p>
        </w:tc>
        <w:tc>
          <w:tcPr>
            <w:tcW w:w="284" w:type="dxa"/>
          </w:tcPr>
          <w:p w:rsidR="00D21185" w:rsidRPr="00D117F0" w:rsidRDefault="00D21185" w:rsidP="00D117F0">
            <w:pPr>
              <w:rPr>
                <w:rFonts w:ascii="Trebuchet MS" w:hAnsi="Trebuchet MS"/>
                <w:sz w:val="18"/>
                <w:szCs w:val="18"/>
              </w:rPr>
            </w:pPr>
          </w:p>
        </w:tc>
        <w:tc>
          <w:tcPr>
            <w:tcW w:w="425" w:type="dxa"/>
            <w:tcBorders>
              <w:right w:val="single" w:sz="18" w:space="0" w:color="auto"/>
            </w:tcBorders>
          </w:tcPr>
          <w:p w:rsidR="00D21185" w:rsidRPr="00D117F0" w:rsidRDefault="00D21185"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21185" w:rsidRPr="005422E9" w:rsidRDefault="000B350E" w:rsidP="00D117F0">
            <w:pPr>
              <w:jc w:val="center"/>
              <w:rPr>
                <w:rFonts w:ascii="Trebuchet MS" w:hAnsi="Trebuchet MS"/>
                <w:sz w:val="16"/>
                <w:szCs w:val="16"/>
              </w:rPr>
            </w:pPr>
            <w:r>
              <w:rPr>
                <w:rFonts w:ascii="Trebuchet MS" w:hAnsi="Trebuchet MS"/>
                <w:sz w:val="16"/>
                <w:szCs w:val="16"/>
              </w:rPr>
              <w:t>MA20209</w:t>
            </w:r>
          </w:p>
        </w:tc>
        <w:tc>
          <w:tcPr>
            <w:tcW w:w="2551" w:type="dxa"/>
            <w:vAlign w:val="bottom"/>
          </w:tcPr>
          <w:p w:rsidR="00D21185" w:rsidRPr="00D117F0" w:rsidRDefault="000B350E" w:rsidP="00D117F0">
            <w:pPr>
              <w:rPr>
                <w:rFonts w:ascii="Trebuchet MS" w:hAnsi="Trebuchet MS"/>
                <w:sz w:val="18"/>
                <w:szCs w:val="18"/>
              </w:rPr>
            </w:pPr>
            <w:r w:rsidRPr="00D117F0">
              <w:rPr>
                <w:rFonts w:ascii="Trebuchet MS" w:hAnsi="Trebuchet MS"/>
                <w:sz w:val="18"/>
                <w:szCs w:val="18"/>
              </w:rPr>
              <w:t>Cálculo Vectorial y Tensores Métricos</w:t>
            </w:r>
          </w:p>
        </w:tc>
        <w:tc>
          <w:tcPr>
            <w:tcW w:w="709" w:type="dxa"/>
            <w:vAlign w:val="center"/>
          </w:tcPr>
          <w:p w:rsidR="00D21185" w:rsidRPr="00D117F0" w:rsidRDefault="000B350E" w:rsidP="00D117F0">
            <w:pPr>
              <w:jc w:val="center"/>
              <w:rPr>
                <w:rFonts w:ascii="Trebuchet MS" w:hAnsi="Trebuchet MS"/>
                <w:color w:val="000000"/>
                <w:sz w:val="18"/>
                <w:szCs w:val="18"/>
              </w:rPr>
            </w:pPr>
            <w:r w:rsidRPr="00D117F0">
              <w:rPr>
                <w:rFonts w:ascii="Trebuchet MS" w:hAnsi="Trebuchet MS"/>
                <w:color w:val="000000"/>
                <w:sz w:val="18"/>
                <w:szCs w:val="18"/>
              </w:rPr>
              <w:t>6</w:t>
            </w:r>
          </w:p>
        </w:tc>
        <w:tc>
          <w:tcPr>
            <w:tcW w:w="425" w:type="dxa"/>
            <w:vAlign w:val="center"/>
          </w:tcPr>
          <w:p w:rsidR="00D21185" w:rsidRPr="00D117F0" w:rsidRDefault="000B350E"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tcBorders>
          </w:tcPr>
          <w:p w:rsidR="00D21185" w:rsidRPr="00D117F0" w:rsidRDefault="00D21185" w:rsidP="00D117F0">
            <w:pPr>
              <w:rPr>
                <w:rFonts w:ascii="Trebuchet MS" w:hAnsi="Trebuchet MS"/>
                <w:sz w:val="18"/>
                <w:szCs w:val="18"/>
              </w:rPr>
            </w:pPr>
          </w:p>
        </w:tc>
        <w:tc>
          <w:tcPr>
            <w:tcW w:w="425" w:type="dxa"/>
          </w:tcPr>
          <w:p w:rsidR="00D21185" w:rsidRPr="00D117F0" w:rsidRDefault="00D21185" w:rsidP="00D117F0">
            <w:pPr>
              <w:rPr>
                <w:rFonts w:ascii="Trebuchet MS" w:hAnsi="Trebuchet MS"/>
                <w:sz w:val="18"/>
                <w:szCs w:val="18"/>
              </w:rPr>
            </w:pPr>
          </w:p>
        </w:tc>
        <w:tc>
          <w:tcPr>
            <w:tcW w:w="2552" w:type="dxa"/>
          </w:tcPr>
          <w:p w:rsidR="00D21185" w:rsidRPr="00D117F0" w:rsidRDefault="00D21185" w:rsidP="00D117F0">
            <w:pPr>
              <w:rPr>
                <w:rFonts w:ascii="Trebuchet MS" w:hAnsi="Trebuchet MS"/>
                <w:sz w:val="18"/>
                <w:szCs w:val="18"/>
              </w:rPr>
            </w:pPr>
          </w:p>
        </w:tc>
        <w:tc>
          <w:tcPr>
            <w:tcW w:w="2551" w:type="dxa"/>
          </w:tcPr>
          <w:p w:rsidR="00D21185" w:rsidRPr="00D117F0" w:rsidRDefault="00D21185" w:rsidP="00D117F0">
            <w:pPr>
              <w:rPr>
                <w:rFonts w:ascii="Trebuchet MS" w:hAnsi="Trebuchet MS"/>
                <w:sz w:val="18"/>
                <w:szCs w:val="18"/>
              </w:rPr>
            </w:pPr>
          </w:p>
        </w:tc>
        <w:tc>
          <w:tcPr>
            <w:tcW w:w="851" w:type="dxa"/>
          </w:tcPr>
          <w:p w:rsidR="00D21185" w:rsidRPr="00D117F0" w:rsidRDefault="00D21185" w:rsidP="00D117F0">
            <w:pPr>
              <w:rPr>
                <w:rFonts w:ascii="Trebuchet MS" w:hAnsi="Trebuchet MS"/>
                <w:sz w:val="16"/>
                <w:szCs w:val="18"/>
              </w:rPr>
            </w:pPr>
          </w:p>
        </w:tc>
        <w:tc>
          <w:tcPr>
            <w:tcW w:w="850" w:type="dxa"/>
          </w:tcPr>
          <w:p w:rsidR="00D21185" w:rsidRPr="00D117F0" w:rsidRDefault="00D21185" w:rsidP="00D117F0">
            <w:pPr>
              <w:rPr>
                <w:rFonts w:ascii="Trebuchet MS" w:hAnsi="Trebuchet MS"/>
                <w:sz w:val="18"/>
                <w:szCs w:val="18"/>
              </w:rPr>
            </w:pPr>
          </w:p>
        </w:tc>
        <w:tc>
          <w:tcPr>
            <w:tcW w:w="284" w:type="dxa"/>
          </w:tcPr>
          <w:p w:rsidR="00D21185" w:rsidRPr="00D117F0" w:rsidRDefault="00D21185" w:rsidP="00D117F0">
            <w:pPr>
              <w:rPr>
                <w:rFonts w:ascii="Trebuchet MS" w:hAnsi="Trebuchet MS"/>
                <w:sz w:val="18"/>
                <w:szCs w:val="18"/>
              </w:rPr>
            </w:pPr>
          </w:p>
        </w:tc>
        <w:tc>
          <w:tcPr>
            <w:tcW w:w="425" w:type="dxa"/>
            <w:tcBorders>
              <w:right w:val="single" w:sz="18" w:space="0" w:color="auto"/>
            </w:tcBorders>
          </w:tcPr>
          <w:p w:rsidR="00D21185" w:rsidRPr="00D117F0" w:rsidRDefault="00D21185"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21185" w:rsidRPr="005422E9" w:rsidRDefault="000B350E" w:rsidP="00D117F0">
            <w:pPr>
              <w:jc w:val="center"/>
              <w:rPr>
                <w:rFonts w:ascii="Trebuchet MS" w:hAnsi="Trebuchet MS"/>
                <w:sz w:val="16"/>
                <w:szCs w:val="16"/>
              </w:rPr>
            </w:pPr>
            <w:r>
              <w:rPr>
                <w:rFonts w:ascii="Trebuchet MS" w:hAnsi="Trebuchet MS"/>
                <w:sz w:val="16"/>
                <w:szCs w:val="16"/>
              </w:rPr>
              <w:t>MA20210</w:t>
            </w:r>
          </w:p>
        </w:tc>
        <w:tc>
          <w:tcPr>
            <w:tcW w:w="2551" w:type="dxa"/>
            <w:vAlign w:val="bottom"/>
          </w:tcPr>
          <w:p w:rsidR="00D21185" w:rsidRPr="00D117F0" w:rsidRDefault="000B350E" w:rsidP="00D117F0">
            <w:pPr>
              <w:rPr>
                <w:rFonts w:ascii="Trebuchet MS" w:hAnsi="Trebuchet MS"/>
                <w:sz w:val="18"/>
                <w:szCs w:val="18"/>
              </w:rPr>
            </w:pPr>
            <w:r w:rsidRPr="00D117F0">
              <w:rPr>
                <w:rFonts w:ascii="Trebuchet MS" w:hAnsi="Trebuchet MS"/>
                <w:sz w:val="18"/>
                <w:szCs w:val="18"/>
              </w:rPr>
              <w:t>Ecuaciones Diferenciales</w:t>
            </w:r>
          </w:p>
        </w:tc>
        <w:tc>
          <w:tcPr>
            <w:tcW w:w="709" w:type="dxa"/>
            <w:vAlign w:val="center"/>
          </w:tcPr>
          <w:p w:rsidR="00D21185" w:rsidRPr="00D117F0" w:rsidRDefault="000B350E" w:rsidP="00D117F0">
            <w:pPr>
              <w:jc w:val="center"/>
              <w:rPr>
                <w:rFonts w:ascii="Trebuchet MS" w:hAnsi="Trebuchet MS"/>
                <w:color w:val="000000"/>
                <w:sz w:val="18"/>
                <w:szCs w:val="18"/>
              </w:rPr>
            </w:pPr>
            <w:r w:rsidRPr="00D117F0">
              <w:rPr>
                <w:rFonts w:ascii="Trebuchet MS" w:hAnsi="Trebuchet MS"/>
                <w:color w:val="000000"/>
                <w:sz w:val="18"/>
                <w:szCs w:val="18"/>
              </w:rPr>
              <w:t>8</w:t>
            </w:r>
          </w:p>
        </w:tc>
        <w:tc>
          <w:tcPr>
            <w:tcW w:w="425" w:type="dxa"/>
            <w:vAlign w:val="center"/>
          </w:tcPr>
          <w:p w:rsidR="00D21185" w:rsidRPr="00D117F0" w:rsidRDefault="000B350E"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tcBorders>
          </w:tcPr>
          <w:p w:rsidR="00D21185" w:rsidRPr="00D117F0" w:rsidRDefault="00D21185" w:rsidP="00D117F0">
            <w:pPr>
              <w:rPr>
                <w:rFonts w:ascii="Trebuchet MS" w:hAnsi="Trebuchet MS"/>
                <w:sz w:val="18"/>
                <w:szCs w:val="18"/>
              </w:rPr>
            </w:pPr>
          </w:p>
        </w:tc>
        <w:tc>
          <w:tcPr>
            <w:tcW w:w="425" w:type="dxa"/>
          </w:tcPr>
          <w:p w:rsidR="00D21185" w:rsidRPr="00D117F0" w:rsidRDefault="00D21185" w:rsidP="00D117F0">
            <w:pPr>
              <w:rPr>
                <w:rFonts w:ascii="Trebuchet MS" w:hAnsi="Trebuchet MS"/>
                <w:sz w:val="18"/>
                <w:szCs w:val="18"/>
              </w:rPr>
            </w:pPr>
          </w:p>
        </w:tc>
        <w:tc>
          <w:tcPr>
            <w:tcW w:w="2552" w:type="dxa"/>
          </w:tcPr>
          <w:p w:rsidR="00D21185" w:rsidRPr="00D117F0" w:rsidRDefault="00D21185" w:rsidP="00D117F0">
            <w:pPr>
              <w:rPr>
                <w:rFonts w:ascii="Trebuchet MS" w:hAnsi="Trebuchet MS"/>
                <w:sz w:val="18"/>
                <w:szCs w:val="18"/>
              </w:rPr>
            </w:pPr>
          </w:p>
        </w:tc>
        <w:tc>
          <w:tcPr>
            <w:tcW w:w="2551" w:type="dxa"/>
          </w:tcPr>
          <w:p w:rsidR="00D21185" w:rsidRPr="00D117F0" w:rsidRDefault="00D21185" w:rsidP="00D117F0">
            <w:pPr>
              <w:rPr>
                <w:rFonts w:ascii="Trebuchet MS" w:hAnsi="Trebuchet MS"/>
                <w:sz w:val="18"/>
                <w:szCs w:val="18"/>
              </w:rPr>
            </w:pPr>
          </w:p>
        </w:tc>
        <w:tc>
          <w:tcPr>
            <w:tcW w:w="851" w:type="dxa"/>
          </w:tcPr>
          <w:p w:rsidR="00D21185" w:rsidRPr="00D117F0" w:rsidRDefault="00D21185" w:rsidP="00D117F0">
            <w:pPr>
              <w:rPr>
                <w:rFonts w:ascii="Trebuchet MS" w:hAnsi="Trebuchet MS"/>
                <w:sz w:val="16"/>
                <w:szCs w:val="18"/>
              </w:rPr>
            </w:pPr>
          </w:p>
        </w:tc>
        <w:tc>
          <w:tcPr>
            <w:tcW w:w="850" w:type="dxa"/>
          </w:tcPr>
          <w:p w:rsidR="00D21185" w:rsidRPr="00D117F0" w:rsidRDefault="00D21185" w:rsidP="00D117F0">
            <w:pPr>
              <w:rPr>
                <w:rFonts w:ascii="Trebuchet MS" w:hAnsi="Trebuchet MS"/>
                <w:sz w:val="18"/>
                <w:szCs w:val="18"/>
              </w:rPr>
            </w:pPr>
          </w:p>
        </w:tc>
        <w:tc>
          <w:tcPr>
            <w:tcW w:w="284" w:type="dxa"/>
          </w:tcPr>
          <w:p w:rsidR="00D21185" w:rsidRPr="00D117F0" w:rsidRDefault="00D21185" w:rsidP="00D117F0">
            <w:pPr>
              <w:rPr>
                <w:rFonts w:ascii="Trebuchet MS" w:hAnsi="Trebuchet MS"/>
                <w:sz w:val="18"/>
                <w:szCs w:val="18"/>
              </w:rPr>
            </w:pPr>
          </w:p>
        </w:tc>
        <w:tc>
          <w:tcPr>
            <w:tcW w:w="425" w:type="dxa"/>
            <w:tcBorders>
              <w:right w:val="single" w:sz="18" w:space="0" w:color="auto"/>
            </w:tcBorders>
          </w:tcPr>
          <w:p w:rsidR="00D21185" w:rsidRPr="00D117F0" w:rsidRDefault="00D21185"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21185" w:rsidRPr="005422E9" w:rsidRDefault="00D117F0" w:rsidP="00D117F0">
            <w:pPr>
              <w:jc w:val="center"/>
              <w:rPr>
                <w:rFonts w:ascii="Trebuchet MS" w:hAnsi="Trebuchet MS"/>
                <w:sz w:val="16"/>
                <w:szCs w:val="16"/>
              </w:rPr>
            </w:pPr>
            <w:r>
              <w:rPr>
                <w:rFonts w:ascii="Trebuchet MS" w:hAnsi="Trebuchet MS"/>
                <w:sz w:val="16"/>
                <w:szCs w:val="16"/>
              </w:rPr>
              <w:t>IQ20205</w:t>
            </w:r>
          </w:p>
        </w:tc>
        <w:tc>
          <w:tcPr>
            <w:tcW w:w="2551" w:type="dxa"/>
            <w:vAlign w:val="bottom"/>
          </w:tcPr>
          <w:p w:rsidR="00D21185" w:rsidRPr="00D117F0" w:rsidRDefault="00D117F0" w:rsidP="00D117F0">
            <w:pPr>
              <w:rPr>
                <w:rFonts w:ascii="Trebuchet MS" w:hAnsi="Trebuchet MS"/>
                <w:sz w:val="18"/>
                <w:szCs w:val="18"/>
              </w:rPr>
            </w:pPr>
            <w:r w:rsidRPr="00D117F0">
              <w:rPr>
                <w:rFonts w:ascii="Trebuchet MS" w:hAnsi="Trebuchet MS"/>
                <w:sz w:val="18"/>
                <w:szCs w:val="18"/>
              </w:rPr>
              <w:t>Termodinámica I</w:t>
            </w:r>
          </w:p>
        </w:tc>
        <w:tc>
          <w:tcPr>
            <w:tcW w:w="709" w:type="dxa"/>
            <w:vAlign w:val="center"/>
          </w:tcPr>
          <w:p w:rsidR="00D21185" w:rsidRPr="00D117F0" w:rsidRDefault="00D117F0" w:rsidP="00D117F0">
            <w:pPr>
              <w:jc w:val="center"/>
              <w:rPr>
                <w:rFonts w:ascii="Trebuchet MS" w:hAnsi="Trebuchet MS"/>
                <w:color w:val="000000"/>
                <w:sz w:val="18"/>
                <w:szCs w:val="18"/>
              </w:rPr>
            </w:pPr>
            <w:r w:rsidRPr="00D117F0">
              <w:rPr>
                <w:rFonts w:ascii="Trebuchet MS" w:hAnsi="Trebuchet MS"/>
                <w:color w:val="000000"/>
                <w:sz w:val="18"/>
                <w:szCs w:val="18"/>
              </w:rPr>
              <w:t>6</w:t>
            </w:r>
          </w:p>
        </w:tc>
        <w:tc>
          <w:tcPr>
            <w:tcW w:w="425" w:type="dxa"/>
            <w:vAlign w:val="center"/>
          </w:tcPr>
          <w:p w:rsidR="00D21185" w:rsidRPr="00D117F0" w:rsidRDefault="00D117F0" w:rsidP="00D117F0">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tcBorders>
          </w:tcPr>
          <w:p w:rsidR="00D21185" w:rsidRPr="00D117F0" w:rsidRDefault="00D21185" w:rsidP="00D117F0">
            <w:pPr>
              <w:rPr>
                <w:rFonts w:ascii="Trebuchet MS" w:hAnsi="Trebuchet MS"/>
                <w:sz w:val="18"/>
                <w:szCs w:val="18"/>
              </w:rPr>
            </w:pPr>
          </w:p>
        </w:tc>
        <w:tc>
          <w:tcPr>
            <w:tcW w:w="425" w:type="dxa"/>
          </w:tcPr>
          <w:p w:rsidR="00D21185" w:rsidRPr="00D117F0" w:rsidRDefault="00D21185" w:rsidP="00D117F0">
            <w:pPr>
              <w:rPr>
                <w:rFonts w:ascii="Trebuchet MS" w:hAnsi="Trebuchet MS"/>
                <w:sz w:val="18"/>
                <w:szCs w:val="18"/>
              </w:rPr>
            </w:pPr>
          </w:p>
        </w:tc>
        <w:tc>
          <w:tcPr>
            <w:tcW w:w="2552" w:type="dxa"/>
          </w:tcPr>
          <w:p w:rsidR="00D21185" w:rsidRPr="00D117F0" w:rsidRDefault="00D21185" w:rsidP="00D117F0">
            <w:pPr>
              <w:rPr>
                <w:rFonts w:ascii="Trebuchet MS" w:hAnsi="Trebuchet MS"/>
                <w:sz w:val="18"/>
                <w:szCs w:val="18"/>
              </w:rPr>
            </w:pPr>
          </w:p>
        </w:tc>
        <w:tc>
          <w:tcPr>
            <w:tcW w:w="2551" w:type="dxa"/>
          </w:tcPr>
          <w:p w:rsidR="00D21185" w:rsidRPr="00D117F0" w:rsidRDefault="00D21185" w:rsidP="00D117F0">
            <w:pPr>
              <w:rPr>
                <w:rFonts w:ascii="Trebuchet MS" w:hAnsi="Trebuchet MS"/>
                <w:sz w:val="18"/>
                <w:szCs w:val="18"/>
              </w:rPr>
            </w:pPr>
          </w:p>
        </w:tc>
        <w:tc>
          <w:tcPr>
            <w:tcW w:w="851" w:type="dxa"/>
          </w:tcPr>
          <w:p w:rsidR="00D21185" w:rsidRPr="00D117F0" w:rsidRDefault="00D21185" w:rsidP="00D117F0">
            <w:pPr>
              <w:rPr>
                <w:rFonts w:ascii="Trebuchet MS" w:hAnsi="Trebuchet MS"/>
                <w:sz w:val="16"/>
                <w:szCs w:val="18"/>
              </w:rPr>
            </w:pPr>
          </w:p>
        </w:tc>
        <w:tc>
          <w:tcPr>
            <w:tcW w:w="850" w:type="dxa"/>
          </w:tcPr>
          <w:p w:rsidR="00D21185" w:rsidRPr="00D117F0" w:rsidRDefault="00D21185" w:rsidP="00D117F0">
            <w:pPr>
              <w:rPr>
                <w:rFonts w:ascii="Trebuchet MS" w:hAnsi="Trebuchet MS"/>
                <w:sz w:val="18"/>
                <w:szCs w:val="18"/>
              </w:rPr>
            </w:pPr>
          </w:p>
        </w:tc>
        <w:tc>
          <w:tcPr>
            <w:tcW w:w="284" w:type="dxa"/>
          </w:tcPr>
          <w:p w:rsidR="00D21185" w:rsidRPr="00D117F0" w:rsidRDefault="00D21185" w:rsidP="00D117F0">
            <w:pPr>
              <w:rPr>
                <w:rFonts w:ascii="Trebuchet MS" w:hAnsi="Trebuchet MS"/>
                <w:sz w:val="18"/>
                <w:szCs w:val="18"/>
              </w:rPr>
            </w:pPr>
          </w:p>
        </w:tc>
        <w:tc>
          <w:tcPr>
            <w:tcW w:w="425" w:type="dxa"/>
            <w:tcBorders>
              <w:right w:val="single" w:sz="18" w:space="0" w:color="auto"/>
            </w:tcBorders>
          </w:tcPr>
          <w:p w:rsidR="00D21185" w:rsidRPr="00D117F0" w:rsidRDefault="00D21185" w:rsidP="00D117F0">
            <w:pPr>
              <w:rPr>
                <w:rFonts w:ascii="Trebuchet MS" w:hAnsi="Trebuchet MS"/>
                <w:sz w:val="18"/>
                <w:szCs w:val="18"/>
              </w:rPr>
            </w:pPr>
          </w:p>
        </w:tc>
      </w:tr>
      <w:tr w:rsidR="00D117F0" w:rsidRPr="005422E9" w:rsidTr="00350D6A">
        <w:trPr>
          <w:trHeight w:val="227"/>
        </w:trPr>
        <w:tc>
          <w:tcPr>
            <w:tcW w:w="959" w:type="dxa"/>
            <w:tcBorders>
              <w:left w:val="single" w:sz="18" w:space="0" w:color="auto"/>
              <w:bottom w:val="single" w:sz="18" w:space="0" w:color="auto"/>
            </w:tcBorders>
            <w:vAlign w:val="center"/>
          </w:tcPr>
          <w:p w:rsidR="00D21185" w:rsidRPr="005422E9" w:rsidRDefault="00D117F0" w:rsidP="00D117F0">
            <w:pPr>
              <w:jc w:val="center"/>
              <w:rPr>
                <w:rFonts w:ascii="Trebuchet MS" w:hAnsi="Trebuchet MS"/>
                <w:sz w:val="16"/>
                <w:szCs w:val="16"/>
              </w:rPr>
            </w:pPr>
            <w:r>
              <w:rPr>
                <w:rFonts w:ascii="Trebuchet MS" w:hAnsi="Trebuchet MS"/>
                <w:sz w:val="16"/>
                <w:szCs w:val="16"/>
              </w:rPr>
              <w:t>QU10202</w:t>
            </w:r>
          </w:p>
        </w:tc>
        <w:tc>
          <w:tcPr>
            <w:tcW w:w="2551" w:type="dxa"/>
            <w:tcBorders>
              <w:bottom w:val="single" w:sz="18" w:space="0" w:color="auto"/>
            </w:tcBorders>
            <w:vAlign w:val="bottom"/>
          </w:tcPr>
          <w:p w:rsidR="00D21185" w:rsidRPr="00D117F0" w:rsidRDefault="00D117F0" w:rsidP="00D117F0">
            <w:pPr>
              <w:rPr>
                <w:rFonts w:ascii="Trebuchet MS" w:hAnsi="Trebuchet MS"/>
                <w:sz w:val="18"/>
                <w:szCs w:val="18"/>
              </w:rPr>
            </w:pPr>
            <w:r w:rsidRPr="00D117F0">
              <w:rPr>
                <w:rFonts w:ascii="Trebuchet MS" w:hAnsi="Trebuchet MS"/>
                <w:sz w:val="18"/>
                <w:szCs w:val="18"/>
              </w:rPr>
              <w:t>Química Inorgánica</w:t>
            </w:r>
          </w:p>
        </w:tc>
        <w:tc>
          <w:tcPr>
            <w:tcW w:w="709" w:type="dxa"/>
            <w:tcBorders>
              <w:bottom w:val="single" w:sz="18" w:space="0" w:color="auto"/>
            </w:tcBorders>
            <w:vAlign w:val="center"/>
          </w:tcPr>
          <w:p w:rsidR="00D21185" w:rsidRPr="00D117F0" w:rsidRDefault="00D117F0" w:rsidP="00D117F0">
            <w:pPr>
              <w:jc w:val="center"/>
              <w:rPr>
                <w:rFonts w:ascii="Trebuchet MS" w:hAnsi="Trebuchet MS"/>
                <w:color w:val="000000"/>
                <w:sz w:val="18"/>
                <w:szCs w:val="18"/>
              </w:rPr>
            </w:pPr>
            <w:r w:rsidRPr="00D117F0">
              <w:rPr>
                <w:rFonts w:ascii="Trebuchet MS" w:hAnsi="Trebuchet MS"/>
                <w:color w:val="000000"/>
                <w:sz w:val="18"/>
                <w:szCs w:val="18"/>
              </w:rPr>
              <w:t>6</w:t>
            </w:r>
          </w:p>
        </w:tc>
        <w:tc>
          <w:tcPr>
            <w:tcW w:w="425" w:type="dxa"/>
            <w:tcBorders>
              <w:bottom w:val="single" w:sz="18" w:space="0" w:color="auto"/>
            </w:tcBorders>
            <w:vAlign w:val="center"/>
          </w:tcPr>
          <w:p w:rsidR="00D21185" w:rsidRPr="00D117F0" w:rsidRDefault="00D117F0" w:rsidP="00D117F0">
            <w:pPr>
              <w:jc w:val="center"/>
              <w:rPr>
                <w:rFonts w:ascii="Trebuchet MS" w:hAnsi="Trebuchet MS"/>
                <w:sz w:val="18"/>
                <w:szCs w:val="18"/>
              </w:rPr>
            </w:pPr>
            <w:r w:rsidRPr="00D117F0">
              <w:rPr>
                <w:rFonts w:ascii="Trebuchet MS" w:hAnsi="Trebuchet MS"/>
                <w:sz w:val="18"/>
                <w:szCs w:val="18"/>
              </w:rPr>
              <w:t>X</w:t>
            </w:r>
          </w:p>
        </w:tc>
        <w:tc>
          <w:tcPr>
            <w:tcW w:w="426" w:type="dxa"/>
            <w:tcBorders>
              <w:bottom w:val="single" w:sz="18" w:space="0" w:color="auto"/>
              <w:right w:val="single" w:sz="18" w:space="0" w:color="auto"/>
            </w:tcBorders>
          </w:tcPr>
          <w:p w:rsidR="00D21185" w:rsidRPr="00D117F0" w:rsidRDefault="00D21185" w:rsidP="00D117F0">
            <w:pPr>
              <w:rPr>
                <w:rFonts w:ascii="Trebuchet MS" w:hAnsi="Trebuchet MS"/>
                <w:sz w:val="18"/>
                <w:szCs w:val="18"/>
              </w:rPr>
            </w:pPr>
          </w:p>
        </w:tc>
        <w:tc>
          <w:tcPr>
            <w:tcW w:w="425" w:type="dxa"/>
            <w:tcBorders>
              <w:left w:val="single" w:sz="18" w:space="0" w:color="auto"/>
              <w:bottom w:val="single" w:sz="18" w:space="0" w:color="auto"/>
            </w:tcBorders>
          </w:tcPr>
          <w:p w:rsidR="00D21185" w:rsidRPr="00D117F0" w:rsidRDefault="00D21185" w:rsidP="00D117F0">
            <w:pPr>
              <w:rPr>
                <w:rFonts w:ascii="Trebuchet MS" w:hAnsi="Trebuchet MS"/>
                <w:sz w:val="18"/>
                <w:szCs w:val="18"/>
              </w:rPr>
            </w:pPr>
          </w:p>
        </w:tc>
        <w:tc>
          <w:tcPr>
            <w:tcW w:w="425" w:type="dxa"/>
            <w:tcBorders>
              <w:bottom w:val="single" w:sz="18" w:space="0" w:color="auto"/>
            </w:tcBorders>
          </w:tcPr>
          <w:p w:rsidR="00D21185" w:rsidRPr="00D117F0" w:rsidRDefault="00D21185" w:rsidP="00D117F0">
            <w:pPr>
              <w:rPr>
                <w:rFonts w:ascii="Trebuchet MS" w:hAnsi="Trebuchet MS"/>
                <w:sz w:val="18"/>
                <w:szCs w:val="18"/>
              </w:rPr>
            </w:pPr>
          </w:p>
        </w:tc>
        <w:tc>
          <w:tcPr>
            <w:tcW w:w="2552" w:type="dxa"/>
            <w:tcBorders>
              <w:bottom w:val="single" w:sz="18" w:space="0" w:color="auto"/>
            </w:tcBorders>
          </w:tcPr>
          <w:p w:rsidR="00D21185" w:rsidRPr="00D117F0" w:rsidRDefault="00D21185" w:rsidP="00D117F0">
            <w:pPr>
              <w:rPr>
                <w:rFonts w:ascii="Trebuchet MS" w:hAnsi="Trebuchet MS"/>
                <w:sz w:val="18"/>
                <w:szCs w:val="18"/>
              </w:rPr>
            </w:pPr>
          </w:p>
        </w:tc>
        <w:tc>
          <w:tcPr>
            <w:tcW w:w="2551" w:type="dxa"/>
            <w:tcBorders>
              <w:bottom w:val="single" w:sz="18" w:space="0" w:color="auto"/>
            </w:tcBorders>
          </w:tcPr>
          <w:p w:rsidR="00D21185" w:rsidRPr="00D117F0" w:rsidRDefault="00D21185" w:rsidP="00D117F0">
            <w:pPr>
              <w:rPr>
                <w:rFonts w:ascii="Trebuchet MS" w:hAnsi="Trebuchet MS"/>
                <w:sz w:val="18"/>
                <w:szCs w:val="18"/>
              </w:rPr>
            </w:pPr>
          </w:p>
        </w:tc>
        <w:tc>
          <w:tcPr>
            <w:tcW w:w="851" w:type="dxa"/>
            <w:tcBorders>
              <w:bottom w:val="single" w:sz="18" w:space="0" w:color="auto"/>
            </w:tcBorders>
          </w:tcPr>
          <w:p w:rsidR="00D21185" w:rsidRPr="00D117F0" w:rsidRDefault="00D21185" w:rsidP="00D117F0">
            <w:pPr>
              <w:rPr>
                <w:rFonts w:ascii="Trebuchet MS" w:hAnsi="Trebuchet MS"/>
                <w:sz w:val="16"/>
                <w:szCs w:val="18"/>
              </w:rPr>
            </w:pPr>
          </w:p>
        </w:tc>
        <w:tc>
          <w:tcPr>
            <w:tcW w:w="850" w:type="dxa"/>
            <w:tcBorders>
              <w:bottom w:val="single" w:sz="18" w:space="0" w:color="auto"/>
            </w:tcBorders>
          </w:tcPr>
          <w:p w:rsidR="00D21185" w:rsidRPr="00D117F0" w:rsidRDefault="00D21185" w:rsidP="00D117F0">
            <w:pPr>
              <w:rPr>
                <w:rFonts w:ascii="Trebuchet MS" w:hAnsi="Trebuchet MS"/>
                <w:sz w:val="18"/>
                <w:szCs w:val="18"/>
              </w:rPr>
            </w:pPr>
          </w:p>
        </w:tc>
        <w:tc>
          <w:tcPr>
            <w:tcW w:w="284" w:type="dxa"/>
            <w:tcBorders>
              <w:bottom w:val="single" w:sz="18" w:space="0" w:color="auto"/>
            </w:tcBorders>
          </w:tcPr>
          <w:p w:rsidR="00D21185" w:rsidRPr="00D117F0" w:rsidRDefault="00D21185" w:rsidP="00D117F0">
            <w:pPr>
              <w:rPr>
                <w:rFonts w:ascii="Trebuchet MS" w:hAnsi="Trebuchet MS"/>
                <w:sz w:val="18"/>
                <w:szCs w:val="18"/>
              </w:rPr>
            </w:pPr>
          </w:p>
        </w:tc>
        <w:tc>
          <w:tcPr>
            <w:tcW w:w="425" w:type="dxa"/>
            <w:tcBorders>
              <w:bottom w:val="single" w:sz="18" w:space="0" w:color="auto"/>
              <w:right w:val="single" w:sz="18" w:space="0" w:color="auto"/>
            </w:tcBorders>
          </w:tcPr>
          <w:p w:rsidR="00D21185" w:rsidRPr="00D117F0" w:rsidRDefault="00D21185" w:rsidP="00D117F0">
            <w:pPr>
              <w:rPr>
                <w:rFonts w:ascii="Trebuchet MS" w:hAnsi="Trebuchet MS"/>
                <w:sz w:val="18"/>
                <w:szCs w:val="18"/>
              </w:rPr>
            </w:pPr>
          </w:p>
        </w:tc>
      </w:tr>
    </w:tbl>
    <w:p w:rsidR="00D21185" w:rsidRDefault="00D21185"/>
    <w:p w:rsidR="00D21185" w:rsidRDefault="002E7BE7">
      <w:r>
        <w:rPr>
          <w:rFonts w:ascii="Trebuchet MS" w:hAnsi="Trebuchet MS"/>
          <w:szCs w:val="24"/>
        </w:rPr>
        <w:lastRenderedPageBreak/>
        <w:t>Tabla 13.5 Tabla de equivalencias entre el plan de estudios vigente (Plan 2009) y el Plan propuesto (Plan 2014). Cont.</w:t>
      </w:r>
    </w:p>
    <w:tbl>
      <w:tblPr>
        <w:tblStyle w:val="Tablaconcuadrcula"/>
        <w:tblpPr w:leftFromText="141" w:rightFromText="141" w:vertAnchor="text" w:tblpY="1"/>
        <w:tblOverlap w:val="never"/>
        <w:tblW w:w="13433" w:type="dxa"/>
        <w:tblLayout w:type="fixed"/>
        <w:tblLook w:val="04A0" w:firstRow="1" w:lastRow="0" w:firstColumn="1" w:lastColumn="0" w:noHBand="0" w:noVBand="1"/>
      </w:tblPr>
      <w:tblGrid>
        <w:gridCol w:w="959"/>
        <w:gridCol w:w="2551"/>
        <w:gridCol w:w="709"/>
        <w:gridCol w:w="425"/>
        <w:gridCol w:w="426"/>
        <w:gridCol w:w="425"/>
        <w:gridCol w:w="425"/>
        <w:gridCol w:w="2552"/>
        <w:gridCol w:w="2551"/>
        <w:gridCol w:w="851"/>
        <w:gridCol w:w="850"/>
        <w:gridCol w:w="284"/>
        <w:gridCol w:w="425"/>
      </w:tblGrid>
      <w:tr w:rsidR="00D117F0" w:rsidRPr="005422E9" w:rsidTr="008D1A30">
        <w:trPr>
          <w:trHeight w:val="556"/>
        </w:trPr>
        <w:tc>
          <w:tcPr>
            <w:tcW w:w="5070" w:type="dxa"/>
            <w:gridSpan w:val="5"/>
            <w:tcBorders>
              <w:top w:val="single" w:sz="18" w:space="0" w:color="auto"/>
              <w:left w:val="single" w:sz="18" w:space="0" w:color="auto"/>
              <w:right w:val="single" w:sz="18" w:space="0" w:color="auto"/>
            </w:tcBorders>
            <w:shd w:val="clear" w:color="auto" w:fill="C4BC96" w:themeFill="background2" w:themeFillShade="BF"/>
            <w:vAlign w:val="center"/>
          </w:tcPr>
          <w:p w:rsidR="00D117F0" w:rsidRPr="001A77FD" w:rsidRDefault="00D117F0" w:rsidP="00BD398E">
            <w:pPr>
              <w:jc w:val="center"/>
              <w:rPr>
                <w:rFonts w:ascii="Trebuchet MS" w:hAnsi="Trebuchet MS"/>
                <w:b/>
                <w:sz w:val="24"/>
                <w:szCs w:val="16"/>
              </w:rPr>
            </w:pPr>
            <w:r w:rsidRPr="001A77FD">
              <w:rPr>
                <w:rFonts w:ascii="Trebuchet MS" w:hAnsi="Trebuchet MS"/>
                <w:b/>
                <w:sz w:val="24"/>
                <w:szCs w:val="16"/>
              </w:rPr>
              <w:t>PLAN DE ESTUDIOS VIGENTE</w:t>
            </w:r>
          </w:p>
        </w:tc>
        <w:tc>
          <w:tcPr>
            <w:tcW w:w="8363" w:type="dxa"/>
            <w:gridSpan w:val="8"/>
            <w:tcBorders>
              <w:top w:val="single" w:sz="18" w:space="0" w:color="auto"/>
              <w:left w:val="single" w:sz="18" w:space="0" w:color="auto"/>
              <w:right w:val="single" w:sz="18" w:space="0" w:color="auto"/>
            </w:tcBorders>
            <w:shd w:val="clear" w:color="auto" w:fill="C4BC96" w:themeFill="background2" w:themeFillShade="BF"/>
            <w:vAlign w:val="center"/>
          </w:tcPr>
          <w:p w:rsidR="00D117F0" w:rsidRPr="001A77FD" w:rsidRDefault="00D117F0" w:rsidP="00BD398E">
            <w:pPr>
              <w:jc w:val="center"/>
              <w:rPr>
                <w:rFonts w:ascii="Trebuchet MS" w:hAnsi="Trebuchet MS"/>
                <w:b/>
                <w:sz w:val="24"/>
                <w:szCs w:val="16"/>
              </w:rPr>
            </w:pPr>
            <w:r w:rsidRPr="001A77FD">
              <w:rPr>
                <w:rFonts w:ascii="Trebuchet MS" w:hAnsi="Trebuchet MS"/>
                <w:b/>
                <w:sz w:val="24"/>
                <w:szCs w:val="16"/>
              </w:rPr>
              <w:t>PLAN DE ESTUDIOS PROPUESTO</w:t>
            </w:r>
          </w:p>
        </w:tc>
      </w:tr>
      <w:tr w:rsidR="00D117F0" w:rsidRPr="005422E9" w:rsidTr="00350D6A">
        <w:trPr>
          <w:trHeight w:val="397"/>
        </w:trPr>
        <w:tc>
          <w:tcPr>
            <w:tcW w:w="959" w:type="dxa"/>
            <w:vMerge w:val="restart"/>
            <w:tcBorders>
              <w:left w:val="single" w:sz="18" w:space="0" w:color="auto"/>
            </w:tcBorders>
            <w:shd w:val="clear" w:color="auto" w:fill="EEECE1" w:themeFill="background2"/>
            <w:vAlign w:val="center"/>
          </w:tcPr>
          <w:p w:rsidR="00D117F0" w:rsidRPr="00D117F0" w:rsidRDefault="00D117F0" w:rsidP="00BD398E">
            <w:pPr>
              <w:jc w:val="center"/>
              <w:rPr>
                <w:rFonts w:ascii="Trebuchet MS" w:hAnsi="Trebuchet MS"/>
                <w:szCs w:val="16"/>
              </w:rPr>
            </w:pPr>
            <w:r w:rsidRPr="00D117F0">
              <w:rPr>
                <w:rFonts w:ascii="Trebuchet MS" w:hAnsi="Trebuchet MS"/>
                <w:szCs w:val="16"/>
              </w:rPr>
              <w:t>CLAVE</w:t>
            </w:r>
          </w:p>
        </w:tc>
        <w:tc>
          <w:tcPr>
            <w:tcW w:w="2551" w:type="dxa"/>
            <w:vMerge w:val="restart"/>
            <w:shd w:val="clear" w:color="auto" w:fill="EEECE1" w:themeFill="background2"/>
            <w:vAlign w:val="center"/>
          </w:tcPr>
          <w:p w:rsidR="00D117F0" w:rsidRPr="00D117F0" w:rsidRDefault="00D117F0" w:rsidP="00BD398E">
            <w:pPr>
              <w:jc w:val="center"/>
              <w:rPr>
                <w:rFonts w:ascii="Trebuchet MS" w:hAnsi="Trebuchet MS"/>
                <w:szCs w:val="16"/>
              </w:rPr>
            </w:pPr>
            <w:r w:rsidRPr="00D117F0">
              <w:rPr>
                <w:rFonts w:ascii="Trebuchet MS" w:hAnsi="Trebuchet MS"/>
                <w:szCs w:val="16"/>
              </w:rPr>
              <w:t>NOMBRE DE LA UDA</w:t>
            </w:r>
          </w:p>
        </w:tc>
        <w:tc>
          <w:tcPr>
            <w:tcW w:w="709" w:type="dxa"/>
            <w:vMerge w:val="restart"/>
            <w:shd w:val="clear" w:color="auto" w:fill="EEECE1" w:themeFill="background2"/>
            <w:vAlign w:val="center"/>
          </w:tcPr>
          <w:p w:rsidR="00D117F0" w:rsidRPr="001A77FD" w:rsidRDefault="00D117F0" w:rsidP="00BD398E">
            <w:pPr>
              <w:jc w:val="center"/>
              <w:rPr>
                <w:rFonts w:ascii="Trebuchet MS" w:hAnsi="Trebuchet MS"/>
                <w:sz w:val="18"/>
                <w:szCs w:val="16"/>
              </w:rPr>
            </w:pPr>
            <w:r w:rsidRPr="001A77FD">
              <w:rPr>
                <w:rFonts w:ascii="Trebuchet MS" w:hAnsi="Trebuchet MS"/>
                <w:sz w:val="18"/>
                <w:szCs w:val="16"/>
              </w:rPr>
              <w:t>CRÉ-DITOS</w:t>
            </w:r>
          </w:p>
        </w:tc>
        <w:tc>
          <w:tcPr>
            <w:tcW w:w="851" w:type="dxa"/>
            <w:gridSpan w:val="2"/>
            <w:tcBorders>
              <w:right w:val="single" w:sz="18" w:space="0" w:color="auto"/>
            </w:tcBorders>
            <w:shd w:val="clear" w:color="auto" w:fill="EEECE1" w:themeFill="background2"/>
          </w:tcPr>
          <w:p w:rsidR="00D117F0" w:rsidRPr="005422E9" w:rsidRDefault="00D117F0" w:rsidP="00BD398E">
            <w:pPr>
              <w:rPr>
                <w:rFonts w:ascii="Trebuchet MS" w:hAnsi="Trebuchet MS"/>
                <w:sz w:val="16"/>
                <w:szCs w:val="16"/>
              </w:rPr>
            </w:pPr>
            <w:r>
              <w:rPr>
                <w:rFonts w:ascii="Trebuchet MS" w:hAnsi="Trebuchet MS"/>
                <w:sz w:val="16"/>
                <w:szCs w:val="16"/>
              </w:rPr>
              <w:t>MODA-LIDAD</w:t>
            </w:r>
          </w:p>
        </w:tc>
        <w:tc>
          <w:tcPr>
            <w:tcW w:w="850" w:type="dxa"/>
            <w:gridSpan w:val="2"/>
            <w:tcBorders>
              <w:left w:val="single" w:sz="18" w:space="0" w:color="auto"/>
            </w:tcBorders>
            <w:shd w:val="clear" w:color="auto" w:fill="EEECE1" w:themeFill="background2"/>
            <w:vAlign w:val="center"/>
          </w:tcPr>
          <w:p w:rsidR="00D117F0" w:rsidRPr="005422E9" w:rsidRDefault="00D117F0" w:rsidP="004D232B">
            <w:pPr>
              <w:jc w:val="center"/>
              <w:rPr>
                <w:rFonts w:ascii="Trebuchet MS" w:hAnsi="Trebuchet MS"/>
                <w:sz w:val="16"/>
                <w:szCs w:val="16"/>
              </w:rPr>
            </w:pPr>
            <w:r>
              <w:rPr>
                <w:rFonts w:ascii="Trebuchet MS" w:hAnsi="Trebuchet MS"/>
                <w:sz w:val="16"/>
                <w:szCs w:val="16"/>
              </w:rPr>
              <w:t>VIGENTE</w:t>
            </w:r>
          </w:p>
        </w:tc>
        <w:tc>
          <w:tcPr>
            <w:tcW w:w="2552" w:type="dxa"/>
            <w:vMerge w:val="restart"/>
            <w:shd w:val="clear" w:color="auto" w:fill="EEECE1" w:themeFill="background2"/>
            <w:vAlign w:val="center"/>
          </w:tcPr>
          <w:p w:rsidR="00D117F0" w:rsidRPr="00D117F0" w:rsidRDefault="00D117F0" w:rsidP="00BD398E">
            <w:pPr>
              <w:jc w:val="center"/>
              <w:rPr>
                <w:rFonts w:ascii="Trebuchet MS" w:hAnsi="Trebuchet MS"/>
                <w:szCs w:val="16"/>
              </w:rPr>
            </w:pPr>
            <w:r w:rsidRPr="00D117F0">
              <w:rPr>
                <w:rFonts w:ascii="Trebuchet MS" w:hAnsi="Trebuchet MS"/>
                <w:szCs w:val="16"/>
              </w:rPr>
              <w:t>CAMBIA A:</w:t>
            </w:r>
          </w:p>
        </w:tc>
        <w:tc>
          <w:tcPr>
            <w:tcW w:w="2551" w:type="dxa"/>
            <w:vMerge w:val="restart"/>
            <w:shd w:val="clear" w:color="auto" w:fill="EEECE1" w:themeFill="background2"/>
            <w:vAlign w:val="center"/>
          </w:tcPr>
          <w:p w:rsidR="00D117F0" w:rsidRPr="00D117F0" w:rsidRDefault="00D117F0" w:rsidP="00BD398E">
            <w:pPr>
              <w:jc w:val="center"/>
              <w:rPr>
                <w:rFonts w:ascii="Trebuchet MS" w:hAnsi="Trebuchet MS"/>
                <w:szCs w:val="16"/>
              </w:rPr>
            </w:pPr>
            <w:r w:rsidRPr="00D117F0">
              <w:rPr>
                <w:rFonts w:ascii="Trebuchet MS" w:hAnsi="Trebuchet MS"/>
                <w:szCs w:val="16"/>
              </w:rPr>
              <w:t>DE NUEVA CREACIÓN</w:t>
            </w:r>
          </w:p>
        </w:tc>
        <w:tc>
          <w:tcPr>
            <w:tcW w:w="851" w:type="dxa"/>
            <w:vMerge w:val="restart"/>
            <w:shd w:val="clear" w:color="auto" w:fill="EEECE1" w:themeFill="background2"/>
            <w:vAlign w:val="center"/>
          </w:tcPr>
          <w:p w:rsidR="00D117F0" w:rsidRPr="00D117F0" w:rsidRDefault="00D117F0" w:rsidP="00BD398E">
            <w:pPr>
              <w:jc w:val="center"/>
              <w:rPr>
                <w:rFonts w:ascii="Trebuchet MS" w:hAnsi="Trebuchet MS"/>
                <w:szCs w:val="16"/>
              </w:rPr>
            </w:pPr>
            <w:r w:rsidRPr="00D117F0">
              <w:rPr>
                <w:rFonts w:ascii="Trebuchet MS" w:hAnsi="Trebuchet MS"/>
                <w:szCs w:val="16"/>
              </w:rPr>
              <w:t>CLAVE</w:t>
            </w:r>
          </w:p>
        </w:tc>
        <w:tc>
          <w:tcPr>
            <w:tcW w:w="850" w:type="dxa"/>
            <w:vMerge w:val="restart"/>
            <w:shd w:val="clear" w:color="auto" w:fill="EEECE1" w:themeFill="background2"/>
            <w:vAlign w:val="center"/>
          </w:tcPr>
          <w:p w:rsidR="00D117F0" w:rsidRPr="001A77FD" w:rsidRDefault="00D117F0" w:rsidP="00BD398E">
            <w:pPr>
              <w:ind w:left="113" w:right="113"/>
              <w:jc w:val="center"/>
              <w:rPr>
                <w:rFonts w:ascii="Trebuchet MS" w:hAnsi="Trebuchet MS"/>
                <w:sz w:val="18"/>
                <w:szCs w:val="16"/>
              </w:rPr>
            </w:pPr>
            <w:r w:rsidRPr="001A77FD">
              <w:rPr>
                <w:rFonts w:ascii="Trebuchet MS" w:hAnsi="Trebuchet MS"/>
                <w:sz w:val="18"/>
                <w:szCs w:val="16"/>
              </w:rPr>
              <w:t>CRÉ-DITOS</w:t>
            </w:r>
          </w:p>
        </w:tc>
        <w:tc>
          <w:tcPr>
            <w:tcW w:w="709" w:type="dxa"/>
            <w:gridSpan w:val="2"/>
            <w:tcBorders>
              <w:right w:val="single" w:sz="18" w:space="0" w:color="auto"/>
            </w:tcBorders>
            <w:shd w:val="clear" w:color="auto" w:fill="EEECE1" w:themeFill="background2"/>
          </w:tcPr>
          <w:p w:rsidR="00D117F0" w:rsidRPr="005422E9" w:rsidRDefault="00D117F0" w:rsidP="00BD398E">
            <w:pPr>
              <w:rPr>
                <w:rFonts w:ascii="Trebuchet MS" w:hAnsi="Trebuchet MS"/>
                <w:sz w:val="16"/>
                <w:szCs w:val="16"/>
              </w:rPr>
            </w:pPr>
            <w:r>
              <w:rPr>
                <w:rFonts w:ascii="Trebuchet MS" w:hAnsi="Trebuchet MS"/>
                <w:sz w:val="16"/>
                <w:szCs w:val="16"/>
              </w:rPr>
              <w:t>MODA-LIDAD</w:t>
            </w:r>
          </w:p>
        </w:tc>
      </w:tr>
      <w:tr w:rsidR="00D117F0" w:rsidRPr="005422E9" w:rsidTr="00350D6A">
        <w:trPr>
          <w:cantSplit/>
          <w:trHeight w:val="680"/>
        </w:trPr>
        <w:tc>
          <w:tcPr>
            <w:tcW w:w="959" w:type="dxa"/>
            <w:vMerge/>
            <w:tcBorders>
              <w:left w:val="single" w:sz="18" w:space="0" w:color="auto"/>
            </w:tcBorders>
            <w:shd w:val="clear" w:color="auto" w:fill="EEECE1" w:themeFill="background2"/>
            <w:textDirection w:val="btLr"/>
          </w:tcPr>
          <w:p w:rsidR="00D117F0" w:rsidRPr="005422E9" w:rsidRDefault="00D117F0" w:rsidP="00BD398E">
            <w:pPr>
              <w:ind w:left="113" w:right="113"/>
              <w:rPr>
                <w:rFonts w:ascii="Trebuchet MS" w:hAnsi="Trebuchet MS"/>
                <w:sz w:val="16"/>
                <w:szCs w:val="16"/>
              </w:rPr>
            </w:pPr>
          </w:p>
        </w:tc>
        <w:tc>
          <w:tcPr>
            <w:tcW w:w="2551" w:type="dxa"/>
            <w:vMerge/>
            <w:shd w:val="clear" w:color="auto" w:fill="EEECE1" w:themeFill="background2"/>
          </w:tcPr>
          <w:p w:rsidR="00D117F0" w:rsidRPr="005422E9" w:rsidRDefault="00D117F0" w:rsidP="00BD398E">
            <w:pPr>
              <w:rPr>
                <w:rFonts w:ascii="Trebuchet MS" w:hAnsi="Trebuchet MS"/>
                <w:sz w:val="16"/>
                <w:szCs w:val="16"/>
              </w:rPr>
            </w:pPr>
          </w:p>
        </w:tc>
        <w:tc>
          <w:tcPr>
            <w:tcW w:w="709" w:type="dxa"/>
            <w:vMerge/>
            <w:shd w:val="clear" w:color="auto" w:fill="EEECE1" w:themeFill="background2"/>
          </w:tcPr>
          <w:p w:rsidR="00D117F0" w:rsidRPr="005422E9" w:rsidRDefault="00D117F0" w:rsidP="00BD398E">
            <w:pPr>
              <w:rPr>
                <w:rFonts w:ascii="Trebuchet MS" w:hAnsi="Trebuchet MS"/>
                <w:sz w:val="16"/>
                <w:szCs w:val="16"/>
              </w:rPr>
            </w:pPr>
          </w:p>
        </w:tc>
        <w:tc>
          <w:tcPr>
            <w:tcW w:w="425" w:type="dxa"/>
            <w:shd w:val="clear" w:color="auto" w:fill="EEECE1" w:themeFill="background2"/>
          </w:tcPr>
          <w:p w:rsidR="00D117F0" w:rsidRDefault="00D117F0" w:rsidP="00BD398E">
            <w:pPr>
              <w:rPr>
                <w:rFonts w:ascii="Trebuchet MS" w:hAnsi="Trebuchet MS"/>
                <w:sz w:val="16"/>
                <w:szCs w:val="16"/>
              </w:rPr>
            </w:pPr>
            <w:r>
              <w:rPr>
                <w:rFonts w:ascii="Trebuchet MS" w:hAnsi="Trebuchet MS"/>
                <w:sz w:val="16"/>
                <w:szCs w:val="16"/>
              </w:rPr>
              <w:t>O</w:t>
            </w:r>
          </w:p>
          <w:p w:rsidR="00D117F0" w:rsidRDefault="00D117F0" w:rsidP="00BD398E">
            <w:pPr>
              <w:rPr>
                <w:rFonts w:ascii="Trebuchet MS" w:hAnsi="Trebuchet MS"/>
                <w:sz w:val="16"/>
                <w:szCs w:val="16"/>
              </w:rPr>
            </w:pPr>
            <w:r>
              <w:rPr>
                <w:rFonts w:ascii="Trebuchet MS" w:hAnsi="Trebuchet MS"/>
                <w:sz w:val="16"/>
                <w:szCs w:val="16"/>
              </w:rPr>
              <w:t>B</w:t>
            </w:r>
          </w:p>
          <w:p w:rsidR="00D117F0" w:rsidRPr="005422E9" w:rsidRDefault="00D117F0" w:rsidP="00BD398E">
            <w:pPr>
              <w:rPr>
                <w:rFonts w:ascii="Trebuchet MS" w:hAnsi="Trebuchet MS"/>
                <w:sz w:val="16"/>
                <w:szCs w:val="16"/>
              </w:rPr>
            </w:pPr>
            <w:r>
              <w:rPr>
                <w:rFonts w:ascii="Trebuchet MS" w:hAnsi="Trebuchet MS"/>
                <w:sz w:val="16"/>
                <w:szCs w:val="16"/>
              </w:rPr>
              <w:t>L</w:t>
            </w:r>
          </w:p>
        </w:tc>
        <w:tc>
          <w:tcPr>
            <w:tcW w:w="426" w:type="dxa"/>
            <w:tcBorders>
              <w:right w:val="single" w:sz="18" w:space="0" w:color="auto"/>
            </w:tcBorders>
            <w:shd w:val="clear" w:color="auto" w:fill="EEECE1" w:themeFill="background2"/>
          </w:tcPr>
          <w:p w:rsidR="00D117F0" w:rsidRDefault="00D117F0" w:rsidP="00BD398E">
            <w:pPr>
              <w:rPr>
                <w:rFonts w:ascii="Trebuchet MS" w:hAnsi="Trebuchet MS"/>
                <w:sz w:val="16"/>
                <w:szCs w:val="16"/>
              </w:rPr>
            </w:pPr>
            <w:r>
              <w:rPr>
                <w:rFonts w:ascii="Trebuchet MS" w:hAnsi="Trebuchet MS"/>
                <w:sz w:val="16"/>
                <w:szCs w:val="16"/>
              </w:rPr>
              <w:t>O</w:t>
            </w:r>
          </w:p>
          <w:p w:rsidR="00D117F0" w:rsidRDefault="00D117F0" w:rsidP="00BD398E">
            <w:pPr>
              <w:rPr>
                <w:rFonts w:ascii="Trebuchet MS" w:hAnsi="Trebuchet MS"/>
                <w:sz w:val="16"/>
                <w:szCs w:val="16"/>
              </w:rPr>
            </w:pPr>
            <w:r>
              <w:rPr>
                <w:rFonts w:ascii="Trebuchet MS" w:hAnsi="Trebuchet MS"/>
                <w:sz w:val="16"/>
                <w:szCs w:val="16"/>
              </w:rPr>
              <w:t>P</w:t>
            </w:r>
          </w:p>
          <w:p w:rsidR="00D117F0" w:rsidRPr="005422E9" w:rsidRDefault="00D117F0" w:rsidP="00BD398E">
            <w:pPr>
              <w:rPr>
                <w:rFonts w:ascii="Trebuchet MS" w:hAnsi="Trebuchet MS"/>
                <w:sz w:val="16"/>
                <w:szCs w:val="16"/>
              </w:rPr>
            </w:pPr>
            <w:r>
              <w:rPr>
                <w:rFonts w:ascii="Trebuchet MS" w:hAnsi="Trebuchet MS"/>
                <w:sz w:val="16"/>
                <w:szCs w:val="16"/>
              </w:rPr>
              <w:t>T</w:t>
            </w:r>
          </w:p>
        </w:tc>
        <w:tc>
          <w:tcPr>
            <w:tcW w:w="425" w:type="dxa"/>
            <w:tcBorders>
              <w:left w:val="single" w:sz="18" w:space="0" w:color="auto"/>
            </w:tcBorders>
            <w:shd w:val="clear" w:color="auto" w:fill="EEECE1" w:themeFill="background2"/>
          </w:tcPr>
          <w:p w:rsidR="00D117F0" w:rsidRDefault="00D117F0" w:rsidP="00BD398E">
            <w:pPr>
              <w:rPr>
                <w:rFonts w:ascii="Trebuchet MS" w:hAnsi="Trebuchet MS"/>
                <w:sz w:val="16"/>
                <w:szCs w:val="16"/>
              </w:rPr>
            </w:pPr>
            <w:r>
              <w:rPr>
                <w:rFonts w:ascii="Trebuchet MS" w:hAnsi="Trebuchet MS"/>
                <w:sz w:val="16"/>
                <w:szCs w:val="16"/>
              </w:rPr>
              <w:t>S</w:t>
            </w:r>
          </w:p>
          <w:p w:rsidR="00D117F0" w:rsidRPr="005422E9" w:rsidRDefault="00D117F0" w:rsidP="00BD398E">
            <w:pPr>
              <w:rPr>
                <w:rFonts w:ascii="Trebuchet MS" w:hAnsi="Trebuchet MS"/>
                <w:sz w:val="16"/>
                <w:szCs w:val="16"/>
              </w:rPr>
            </w:pPr>
            <w:r>
              <w:rPr>
                <w:rFonts w:ascii="Trebuchet MS" w:hAnsi="Trebuchet MS"/>
                <w:sz w:val="16"/>
                <w:szCs w:val="16"/>
              </w:rPr>
              <w:t>I</w:t>
            </w:r>
          </w:p>
        </w:tc>
        <w:tc>
          <w:tcPr>
            <w:tcW w:w="425" w:type="dxa"/>
            <w:shd w:val="clear" w:color="auto" w:fill="EEECE1" w:themeFill="background2"/>
          </w:tcPr>
          <w:p w:rsidR="00D117F0" w:rsidRPr="005422E9" w:rsidRDefault="00D117F0" w:rsidP="00BD398E">
            <w:pPr>
              <w:rPr>
                <w:rFonts w:ascii="Trebuchet MS" w:hAnsi="Trebuchet MS"/>
                <w:sz w:val="16"/>
                <w:szCs w:val="16"/>
              </w:rPr>
            </w:pPr>
            <w:r>
              <w:rPr>
                <w:rFonts w:ascii="Trebuchet MS" w:hAnsi="Trebuchet MS"/>
                <w:sz w:val="16"/>
                <w:szCs w:val="16"/>
              </w:rPr>
              <w:t>NO</w:t>
            </w:r>
          </w:p>
        </w:tc>
        <w:tc>
          <w:tcPr>
            <w:tcW w:w="2552" w:type="dxa"/>
            <w:vMerge/>
            <w:shd w:val="clear" w:color="auto" w:fill="EEECE1" w:themeFill="background2"/>
          </w:tcPr>
          <w:p w:rsidR="00D117F0" w:rsidRPr="005422E9" w:rsidRDefault="00D117F0" w:rsidP="00BD398E">
            <w:pPr>
              <w:rPr>
                <w:rFonts w:ascii="Trebuchet MS" w:hAnsi="Trebuchet MS"/>
                <w:sz w:val="16"/>
                <w:szCs w:val="16"/>
              </w:rPr>
            </w:pPr>
          </w:p>
        </w:tc>
        <w:tc>
          <w:tcPr>
            <w:tcW w:w="2551" w:type="dxa"/>
            <w:vMerge/>
            <w:shd w:val="clear" w:color="auto" w:fill="EEECE1" w:themeFill="background2"/>
          </w:tcPr>
          <w:p w:rsidR="00D117F0" w:rsidRPr="005422E9" w:rsidRDefault="00D117F0" w:rsidP="00BD398E">
            <w:pPr>
              <w:rPr>
                <w:rFonts w:ascii="Trebuchet MS" w:hAnsi="Trebuchet MS"/>
                <w:sz w:val="16"/>
                <w:szCs w:val="16"/>
              </w:rPr>
            </w:pPr>
          </w:p>
        </w:tc>
        <w:tc>
          <w:tcPr>
            <w:tcW w:w="851" w:type="dxa"/>
            <w:vMerge/>
            <w:shd w:val="clear" w:color="auto" w:fill="EEECE1" w:themeFill="background2"/>
          </w:tcPr>
          <w:p w:rsidR="00D117F0" w:rsidRPr="005422E9" w:rsidRDefault="00D117F0" w:rsidP="00BD398E">
            <w:pPr>
              <w:rPr>
                <w:rFonts w:ascii="Trebuchet MS" w:hAnsi="Trebuchet MS"/>
                <w:sz w:val="16"/>
                <w:szCs w:val="16"/>
              </w:rPr>
            </w:pPr>
          </w:p>
        </w:tc>
        <w:tc>
          <w:tcPr>
            <w:tcW w:w="850" w:type="dxa"/>
            <w:vMerge/>
            <w:shd w:val="clear" w:color="auto" w:fill="EEECE1" w:themeFill="background2"/>
            <w:textDirection w:val="btLr"/>
          </w:tcPr>
          <w:p w:rsidR="00D117F0" w:rsidRPr="005422E9" w:rsidRDefault="00D117F0" w:rsidP="00BD398E">
            <w:pPr>
              <w:ind w:left="113" w:right="113"/>
              <w:rPr>
                <w:rFonts w:ascii="Trebuchet MS" w:hAnsi="Trebuchet MS"/>
                <w:sz w:val="16"/>
                <w:szCs w:val="16"/>
              </w:rPr>
            </w:pPr>
          </w:p>
        </w:tc>
        <w:tc>
          <w:tcPr>
            <w:tcW w:w="284" w:type="dxa"/>
            <w:shd w:val="clear" w:color="auto" w:fill="EEECE1" w:themeFill="background2"/>
          </w:tcPr>
          <w:p w:rsidR="00D117F0" w:rsidRDefault="00D117F0" w:rsidP="00BD398E">
            <w:pPr>
              <w:rPr>
                <w:rFonts w:ascii="Trebuchet MS" w:hAnsi="Trebuchet MS"/>
                <w:sz w:val="16"/>
                <w:szCs w:val="16"/>
              </w:rPr>
            </w:pPr>
            <w:r>
              <w:rPr>
                <w:rFonts w:ascii="Trebuchet MS" w:hAnsi="Trebuchet MS"/>
                <w:sz w:val="16"/>
                <w:szCs w:val="16"/>
              </w:rPr>
              <w:t>O</w:t>
            </w:r>
          </w:p>
          <w:p w:rsidR="00D117F0" w:rsidRDefault="00D117F0" w:rsidP="00BD398E">
            <w:pPr>
              <w:rPr>
                <w:rFonts w:ascii="Trebuchet MS" w:hAnsi="Trebuchet MS"/>
                <w:sz w:val="16"/>
                <w:szCs w:val="16"/>
              </w:rPr>
            </w:pPr>
            <w:r>
              <w:rPr>
                <w:rFonts w:ascii="Trebuchet MS" w:hAnsi="Trebuchet MS"/>
                <w:sz w:val="16"/>
                <w:szCs w:val="16"/>
              </w:rPr>
              <w:t>B</w:t>
            </w:r>
          </w:p>
          <w:p w:rsidR="00D117F0" w:rsidRPr="005422E9" w:rsidRDefault="00D117F0" w:rsidP="00BD398E">
            <w:pPr>
              <w:rPr>
                <w:rFonts w:ascii="Trebuchet MS" w:hAnsi="Trebuchet MS"/>
                <w:sz w:val="16"/>
                <w:szCs w:val="16"/>
              </w:rPr>
            </w:pPr>
            <w:r>
              <w:rPr>
                <w:rFonts w:ascii="Trebuchet MS" w:hAnsi="Trebuchet MS"/>
                <w:sz w:val="16"/>
                <w:szCs w:val="16"/>
              </w:rPr>
              <w:t>L</w:t>
            </w:r>
          </w:p>
        </w:tc>
        <w:tc>
          <w:tcPr>
            <w:tcW w:w="425" w:type="dxa"/>
            <w:tcBorders>
              <w:right w:val="single" w:sz="18" w:space="0" w:color="auto"/>
            </w:tcBorders>
            <w:shd w:val="clear" w:color="auto" w:fill="EEECE1" w:themeFill="background2"/>
          </w:tcPr>
          <w:p w:rsidR="00D117F0" w:rsidRDefault="00D117F0" w:rsidP="00BD398E">
            <w:pPr>
              <w:rPr>
                <w:rFonts w:ascii="Trebuchet MS" w:hAnsi="Trebuchet MS"/>
                <w:sz w:val="16"/>
                <w:szCs w:val="16"/>
              </w:rPr>
            </w:pPr>
            <w:r>
              <w:rPr>
                <w:rFonts w:ascii="Trebuchet MS" w:hAnsi="Trebuchet MS"/>
                <w:sz w:val="16"/>
                <w:szCs w:val="16"/>
              </w:rPr>
              <w:t>O</w:t>
            </w:r>
          </w:p>
          <w:p w:rsidR="00D117F0" w:rsidRDefault="00D117F0" w:rsidP="00BD398E">
            <w:pPr>
              <w:rPr>
                <w:rFonts w:ascii="Trebuchet MS" w:hAnsi="Trebuchet MS"/>
                <w:sz w:val="16"/>
                <w:szCs w:val="16"/>
              </w:rPr>
            </w:pPr>
            <w:r>
              <w:rPr>
                <w:rFonts w:ascii="Trebuchet MS" w:hAnsi="Trebuchet MS"/>
                <w:sz w:val="16"/>
                <w:szCs w:val="16"/>
              </w:rPr>
              <w:t>P</w:t>
            </w:r>
          </w:p>
          <w:p w:rsidR="00D117F0" w:rsidRPr="005422E9" w:rsidRDefault="00D117F0" w:rsidP="00BD398E">
            <w:pPr>
              <w:rPr>
                <w:rFonts w:ascii="Trebuchet MS" w:hAnsi="Trebuchet MS"/>
                <w:sz w:val="16"/>
                <w:szCs w:val="16"/>
              </w:rPr>
            </w:pPr>
            <w:r>
              <w:rPr>
                <w:rFonts w:ascii="Trebuchet MS" w:hAnsi="Trebuchet MS"/>
                <w:sz w:val="16"/>
                <w:szCs w:val="16"/>
              </w:rPr>
              <w:t>T</w:t>
            </w:r>
          </w:p>
        </w:tc>
      </w:tr>
      <w:tr w:rsidR="00D117F0" w:rsidRPr="005422E9" w:rsidTr="00350D6A">
        <w:trPr>
          <w:trHeight w:val="227"/>
        </w:trPr>
        <w:tc>
          <w:tcPr>
            <w:tcW w:w="959" w:type="dxa"/>
            <w:tcBorders>
              <w:left w:val="single" w:sz="18" w:space="0" w:color="auto"/>
            </w:tcBorders>
            <w:vAlign w:val="center"/>
          </w:tcPr>
          <w:p w:rsidR="00D117F0" w:rsidRPr="005422E9" w:rsidRDefault="00A14A58" w:rsidP="00BD398E">
            <w:pPr>
              <w:jc w:val="center"/>
              <w:rPr>
                <w:rFonts w:ascii="Trebuchet MS" w:hAnsi="Trebuchet MS"/>
                <w:sz w:val="16"/>
                <w:szCs w:val="16"/>
              </w:rPr>
            </w:pPr>
            <w:r>
              <w:rPr>
                <w:rFonts w:ascii="Trebuchet MS" w:hAnsi="Trebuchet MS"/>
                <w:sz w:val="16"/>
                <w:szCs w:val="16"/>
              </w:rPr>
              <w:t>QU20404</w:t>
            </w:r>
          </w:p>
        </w:tc>
        <w:tc>
          <w:tcPr>
            <w:tcW w:w="2551" w:type="dxa"/>
            <w:vAlign w:val="bottom"/>
          </w:tcPr>
          <w:p w:rsidR="00D117F0" w:rsidRPr="00D117F0" w:rsidRDefault="00A14A58" w:rsidP="00BD398E">
            <w:pPr>
              <w:rPr>
                <w:rFonts w:ascii="Trebuchet MS" w:hAnsi="Trebuchet MS"/>
                <w:sz w:val="18"/>
                <w:szCs w:val="18"/>
              </w:rPr>
            </w:pPr>
            <w:r>
              <w:rPr>
                <w:rFonts w:ascii="Trebuchet MS" w:hAnsi="Trebuchet MS"/>
                <w:sz w:val="18"/>
                <w:szCs w:val="18"/>
              </w:rPr>
              <w:t>Laboratorio de Química Analítica</w:t>
            </w:r>
          </w:p>
        </w:tc>
        <w:tc>
          <w:tcPr>
            <w:tcW w:w="709" w:type="dxa"/>
            <w:vAlign w:val="center"/>
          </w:tcPr>
          <w:p w:rsidR="00D117F0" w:rsidRPr="00D117F0" w:rsidRDefault="00A14A58" w:rsidP="00BD398E">
            <w:pPr>
              <w:jc w:val="center"/>
              <w:rPr>
                <w:rFonts w:ascii="Trebuchet MS" w:hAnsi="Trebuchet MS"/>
                <w:color w:val="000000"/>
                <w:sz w:val="18"/>
                <w:szCs w:val="18"/>
              </w:rPr>
            </w:pPr>
            <w:r>
              <w:rPr>
                <w:rFonts w:ascii="Trebuchet MS" w:hAnsi="Trebuchet MS"/>
                <w:color w:val="000000"/>
                <w:sz w:val="18"/>
                <w:szCs w:val="18"/>
              </w:rPr>
              <w:t>3</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C0511E" w:rsidRDefault="00A14A58" w:rsidP="00BD398E">
            <w:pPr>
              <w:jc w:val="center"/>
              <w:rPr>
                <w:rFonts w:ascii="Trebuchet MS" w:hAnsi="Trebuchet MS"/>
                <w:sz w:val="16"/>
                <w:szCs w:val="16"/>
              </w:rPr>
            </w:pPr>
            <w:r>
              <w:rPr>
                <w:rFonts w:ascii="Trebuchet MS" w:hAnsi="Trebuchet MS"/>
                <w:sz w:val="16"/>
                <w:szCs w:val="16"/>
              </w:rPr>
              <w:t>IQ20904</w:t>
            </w:r>
          </w:p>
        </w:tc>
        <w:tc>
          <w:tcPr>
            <w:tcW w:w="2551" w:type="dxa"/>
            <w:vAlign w:val="bottom"/>
          </w:tcPr>
          <w:p w:rsidR="00D117F0" w:rsidRPr="00D117F0" w:rsidRDefault="00A14A58" w:rsidP="00A14A58">
            <w:pPr>
              <w:rPr>
                <w:rFonts w:ascii="Trebuchet MS" w:hAnsi="Trebuchet MS"/>
                <w:sz w:val="18"/>
                <w:szCs w:val="18"/>
              </w:rPr>
            </w:pPr>
            <w:r>
              <w:rPr>
                <w:rFonts w:ascii="Trebuchet MS" w:hAnsi="Trebuchet MS"/>
                <w:sz w:val="18"/>
                <w:szCs w:val="18"/>
              </w:rPr>
              <w:t>La Ingeniería Química del Siglo XXI</w:t>
            </w:r>
          </w:p>
        </w:tc>
        <w:tc>
          <w:tcPr>
            <w:tcW w:w="709" w:type="dxa"/>
            <w:vAlign w:val="center"/>
          </w:tcPr>
          <w:p w:rsidR="00D117F0" w:rsidRPr="00D117F0" w:rsidRDefault="00A14A58" w:rsidP="00BD398E">
            <w:pPr>
              <w:jc w:val="center"/>
              <w:rPr>
                <w:rFonts w:ascii="Trebuchet MS" w:hAnsi="Trebuchet MS"/>
                <w:color w:val="000000"/>
                <w:sz w:val="18"/>
                <w:szCs w:val="18"/>
              </w:rPr>
            </w:pPr>
            <w:r>
              <w:rPr>
                <w:rFonts w:ascii="Trebuchet MS" w:hAnsi="Trebuchet MS"/>
                <w:color w:val="000000"/>
                <w:sz w:val="18"/>
                <w:szCs w:val="18"/>
              </w:rPr>
              <w:t>3</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1D5681" w:rsidP="00BD398E">
            <w:pPr>
              <w:rPr>
                <w:rFonts w:ascii="Trebuchet MS" w:hAnsi="Trebuchet MS"/>
                <w:sz w:val="18"/>
                <w:szCs w:val="18"/>
              </w:rPr>
            </w:pPr>
            <w:r>
              <w:rPr>
                <w:rFonts w:ascii="Trebuchet MS" w:hAnsi="Trebuchet MS"/>
                <w:sz w:val="18"/>
                <w:szCs w:val="18"/>
              </w:rPr>
              <w:t>X</w:t>
            </w: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A14A58" w:rsidP="00BD398E">
            <w:pPr>
              <w:jc w:val="center"/>
              <w:rPr>
                <w:rFonts w:ascii="Trebuchet MS" w:hAnsi="Trebuchet MS"/>
                <w:sz w:val="16"/>
                <w:szCs w:val="16"/>
              </w:rPr>
            </w:pPr>
            <w:r>
              <w:rPr>
                <w:rFonts w:ascii="Trebuchet MS" w:hAnsi="Trebuchet MS"/>
                <w:sz w:val="16"/>
                <w:szCs w:val="16"/>
              </w:rPr>
              <w:t>MA20304</w:t>
            </w:r>
          </w:p>
        </w:tc>
        <w:tc>
          <w:tcPr>
            <w:tcW w:w="2551" w:type="dxa"/>
            <w:vAlign w:val="bottom"/>
          </w:tcPr>
          <w:p w:rsidR="00D117F0" w:rsidRPr="00D117F0" w:rsidRDefault="00A14A58" w:rsidP="00A14A58">
            <w:pPr>
              <w:rPr>
                <w:rFonts w:ascii="Trebuchet MS" w:hAnsi="Trebuchet MS"/>
                <w:sz w:val="18"/>
                <w:szCs w:val="18"/>
              </w:rPr>
            </w:pPr>
            <w:r>
              <w:rPr>
                <w:rFonts w:ascii="Trebuchet MS" w:hAnsi="Trebuchet MS"/>
                <w:sz w:val="18"/>
                <w:szCs w:val="18"/>
              </w:rPr>
              <w:t>Programación y Métodos Numéricos</w:t>
            </w:r>
          </w:p>
        </w:tc>
        <w:tc>
          <w:tcPr>
            <w:tcW w:w="709" w:type="dxa"/>
            <w:vAlign w:val="center"/>
          </w:tcPr>
          <w:p w:rsidR="00D117F0" w:rsidRPr="00D117F0" w:rsidRDefault="00A14A58" w:rsidP="00BD398E">
            <w:pPr>
              <w:jc w:val="center"/>
              <w:rPr>
                <w:rFonts w:ascii="Trebuchet MS" w:hAnsi="Trebuchet MS"/>
                <w:color w:val="000000"/>
                <w:sz w:val="18"/>
                <w:szCs w:val="18"/>
              </w:rPr>
            </w:pPr>
            <w:r>
              <w:rPr>
                <w:rFonts w:ascii="Trebuchet MS" w:hAnsi="Trebuchet MS"/>
                <w:color w:val="000000"/>
                <w:sz w:val="18"/>
                <w:szCs w:val="18"/>
              </w:rPr>
              <w:t>8</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A14A58" w:rsidP="00BD398E">
            <w:pPr>
              <w:jc w:val="center"/>
              <w:rPr>
                <w:rFonts w:ascii="Trebuchet MS" w:hAnsi="Trebuchet MS"/>
                <w:sz w:val="16"/>
                <w:szCs w:val="16"/>
              </w:rPr>
            </w:pPr>
            <w:r>
              <w:rPr>
                <w:rFonts w:ascii="Trebuchet MS" w:hAnsi="Trebuchet MS"/>
                <w:sz w:val="16"/>
                <w:szCs w:val="16"/>
              </w:rPr>
              <w:t>IQ20309</w:t>
            </w:r>
          </w:p>
        </w:tc>
        <w:tc>
          <w:tcPr>
            <w:tcW w:w="2551" w:type="dxa"/>
            <w:vAlign w:val="bottom"/>
          </w:tcPr>
          <w:p w:rsidR="00D117F0" w:rsidRPr="00D117F0" w:rsidRDefault="00A14A58" w:rsidP="00BD398E">
            <w:pPr>
              <w:rPr>
                <w:rFonts w:ascii="Trebuchet MS" w:hAnsi="Trebuchet MS"/>
                <w:sz w:val="18"/>
                <w:szCs w:val="18"/>
              </w:rPr>
            </w:pPr>
            <w:r>
              <w:rPr>
                <w:rFonts w:ascii="Trebuchet MS" w:hAnsi="Trebuchet MS"/>
                <w:sz w:val="18"/>
                <w:szCs w:val="18"/>
              </w:rPr>
              <w:t>Dinámica de Fluidos</w:t>
            </w:r>
          </w:p>
        </w:tc>
        <w:tc>
          <w:tcPr>
            <w:tcW w:w="709" w:type="dxa"/>
            <w:vAlign w:val="center"/>
          </w:tcPr>
          <w:p w:rsidR="00D117F0" w:rsidRPr="00D117F0" w:rsidRDefault="00A14A58" w:rsidP="00BD398E">
            <w:pPr>
              <w:jc w:val="center"/>
              <w:rPr>
                <w:rFonts w:ascii="Trebuchet MS" w:hAnsi="Trebuchet MS"/>
                <w:color w:val="000000"/>
                <w:sz w:val="18"/>
                <w:szCs w:val="18"/>
              </w:rPr>
            </w:pPr>
            <w:r>
              <w:rPr>
                <w:rFonts w:ascii="Trebuchet MS" w:hAnsi="Trebuchet MS"/>
                <w:color w:val="000000"/>
                <w:sz w:val="18"/>
                <w:szCs w:val="18"/>
              </w:rPr>
              <w:t>8</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A14A58" w:rsidP="00BD398E">
            <w:pPr>
              <w:jc w:val="center"/>
              <w:rPr>
                <w:rFonts w:ascii="Trebuchet MS" w:hAnsi="Trebuchet MS"/>
                <w:sz w:val="16"/>
                <w:szCs w:val="16"/>
              </w:rPr>
            </w:pPr>
            <w:r>
              <w:rPr>
                <w:rFonts w:ascii="Trebuchet MS" w:hAnsi="Trebuchet MS"/>
                <w:sz w:val="16"/>
                <w:szCs w:val="16"/>
              </w:rPr>
              <w:t>FI20105</w:t>
            </w:r>
          </w:p>
        </w:tc>
        <w:tc>
          <w:tcPr>
            <w:tcW w:w="2551" w:type="dxa"/>
            <w:vAlign w:val="bottom"/>
          </w:tcPr>
          <w:p w:rsidR="00D117F0" w:rsidRPr="00D117F0" w:rsidRDefault="00A14A58" w:rsidP="00BD398E">
            <w:pPr>
              <w:rPr>
                <w:rFonts w:ascii="Trebuchet MS" w:hAnsi="Trebuchet MS"/>
                <w:sz w:val="18"/>
                <w:szCs w:val="18"/>
              </w:rPr>
            </w:pPr>
            <w:r>
              <w:rPr>
                <w:rFonts w:ascii="Trebuchet MS" w:hAnsi="Trebuchet MS"/>
                <w:sz w:val="18"/>
                <w:szCs w:val="18"/>
              </w:rPr>
              <w:t>Mecánica y Resistencia de Materiales</w:t>
            </w:r>
          </w:p>
        </w:tc>
        <w:tc>
          <w:tcPr>
            <w:tcW w:w="709" w:type="dxa"/>
            <w:vAlign w:val="center"/>
          </w:tcPr>
          <w:p w:rsidR="00D117F0" w:rsidRPr="00D117F0" w:rsidRDefault="00A14A58" w:rsidP="00BD398E">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A14A58" w:rsidP="00BD398E">
            <w:pPr>
              <w:jc w:val="center"/>
              <w:rPr>
                <w:rFonts w:ascii="Trebuchet MS" w:hAnsi="Trebuchet MS"/>
                <w:sz w:val="16"/>
                <w:szCs w:val="16"/>
              </w:rPr>
            </w:pPr>
            <w:r>
              <w:rPr>
                <w:rFonts w:ascii="Trebuchet MS" w:hAnsi="Trebuchet MS"/>
                <w:sz w:val="16"/>
                <w:szCs w:val="16"/>
              </w:rPr>
              <w:t>QU20403</w:t>
            </w:r>
          </w:p>
        </w:tc>
        <w:tc>
          <w:tcPr>
            <w:tcW w:w="2551" w:type="dxa"/>
            <w:vAlign w:val="bottom"/>
          </w:tcPr>
          <w:p w:rsidR="00D117F0" w:rsidRPr="00D117F0" w:rsidRDefault="00A14A58" w:rsidP="00BD398E">
            <w:pPr>
              <w:rPr>
                <w:rFonts w:ascii="Trebuchet MS" w:hAnsi="Trebuchet MS"/>
                <w:sz w:val="18"/>
                <w:szCs w:val="18"/>
              </w:rPr>
            </w:pPr>
            <w:r>
              <w:rPr>
                <w:rFonts w:ascii="Trebuchet MS" w:hAnsi="Trebuchet MS"/>
                <w:sz w:val="18"/>
                <w:szCs w:val="18"/>
              </w:rPr>
              <w:t>Química Analítica</w:t>
            </w:r>
          </w:p>
        </w:tc>
        <w:tc>
          <w:tcPr>
            <w:tcW w:w="709" w:type="dxa"/>
            <w:vAlign w:val="center"/>
          </w:tcPr>
          <w:p w:rsidR="00D117F0" w:rsidRPr="00D117F0" w:rsidRDefault="00A14A58" w:rsidP="00BD398E">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A14A58" w:rsidP="00BD398E">
            <w:pPr>
              <w:jc w:val="center"/>
              <w:rPr>
                <w:rFonts w:ascii="Trebuchet MS" w:hAnsi="Trebuchet MS"/>
                <w:sz w:val="16"/>
                <w:szCs w:val="16"/>
              </w:rPr>
            </w:pPr>
            <w:r>
              <w:rPr>
                <w:rFonts w:ascii="Trebuchet MS" w:hAnsi="Trebuchet MS"/>
                <w:sz w:val="16"/>
                <w:szCs w:val="16"/>
              </w:rPr>
              <w:t>QU20406</w:t>
            </w:r>
          </w:p>
        </w:tc>
        <w:tc>
          <w:tcPr>
            <w:tcW w:w="2551" w:type="dxa"/>
            <w:vAlign w:val="bottom"/>
          </w:tcPr>
          <w:p w:rsidR="00D117F0" w:rsidRPr="00D117F0" w:rsidRDefault="00A14A58" w:rsidP="00BD398E">
            <w:pPr>
              <w:rPr>
                <w:rFonts w:ascii="Trebuchet MS" w:hAnsi="Trebuchet MS"/>
                <w:sz w:val="18"/>
                <w:szCs w:val="18"/>
              </w:rPr>
            </w:pPr>
            <w:r>
              <w:rPr>
                <w:rFonts w:ascii="Trebuchet MS" w:hAnsi="Trebuchet MS"/>
                <w:sz w:val="18"/>
                <w:szCs w:val="18"/>
              </w:rPr>
              <w:t>Laboratorio de Análisis Instrumental</w:t>
            </w:r>
          </w:p>
        </w:tc>
        <w:tc>
          <w:tcPr>
            <w:tcW w:w="709" w:type="dxa"/>
            <w:vAlign w:val="center"/>
          </w:tcPr>
          <w:p w:rsidR="00D117F0" w:rsidRPr="00D117F0" w:rsidRDefault="00A14A58" w:rsidP="00BD398E">
            <w:pPr>
              <w:jc w:val="center"/>
              <w:rPr>
                <w:rFonts w:ascii="Trebuchet MS" w:hAnsi="Trebuchet MS"/>
                <w:color w:val="000000"/>
                <w:sz w:val="18"/>
                <w:szCs w:val="18"/>
              </w:rPr>
            </w:pPr>
            <w:r>
              <w:rPr>
                <w:rFonts w:ascii="Trebuchet MS" w:hAnsi="Trebuchet MS"/>
                <w:color w:val="000000"/>
                <w:sz w:val="18"/>
                <w:szCs w:val="18"/>
              </w:rPr>
              <w:t>2</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A14A58" w:rsidP="00BD398E">
            <w:pPr>
              <w:jc w:val="center"/>
              <w:rPr>
                <w:rFonts w:ascii="Trebuchet MS" w:hAnsi="Trebuchet MS"/>
                <w:sz w:val="16"/>
                <w:szCs w:val="16"/>
              </w:rPr>
            </w:pPr>
            <w:r>
              <w:rPr>
                <w:rFonts w:ascii="Trebuchet MS" w:hAnsi="Trebuchet MS"/>
                <w:sz w:val="16"/>
                <w:szCs w:val="16"/>
              </w:rPr>
              <w:t>IQ21223</w:t>
            </w:r>
          </w:p>
        </w:tc>
        <w:tc>
          <w:tcPr>
            <w:tcW w:w="2551" w:type="dxa"/>
            <w:vAlign w:val="bottom"/>
          </w:tcPr>
          <w:p w:rsidR="00D117F0" w:rsidRPr="00D117F0" w:rsidRDefault="00A14A58" w:rsidP="00A14A58">
            <w:pPr>
              <w:rPr>
                <w:rFonts w:ascii="Trebuchet MS" w:hAnsi="Trebuchet MS"/>
                <w:sz w:val="18"/>
                <w:szCs w:val="18"/>
              </w:rPr>
            </w:pPr>
            <w:r>
              <w:rPr>
                <w:rFonts w:ascii="Trebuchet MS" w:hAnsi="Trebuchet MS"/>
                <w:sz w:val="18"/>
                <w:szCs w:val="18"/>
              </w:rPr>
              <w:t>Laboratorio de IQ I</w:t>
            </w:r>
          </w:p>
        </w:tc>
        <w:tc>
          <w:tcPr>
            <w:tcW w:w="709" w:type="dxa"/>
            <w:vAlign w:val="center"/>
          </w:tcPr>
          <w:p w:rsidR="00D117F0" w:rsidRPr="00D117F0" w:rsidRDefault="00A14A58" w:rsidP="00BD398E">
            <w:pPr>
              <w:jc w:val="center"/>
              <w:rPr>
                <w:rFonts w:ascii="Trebuchet MS" w:hAnsi="Trebuchet MS"/>
                <w:color w:val="000000"/>
                <w:sz w:val="18"/>
                <w:szCs w:val="18"/>
              </w:rPr>
            </w:pPr>
            <w:r>
              <w:rPr>
                <w:rFonts w:ascii="Trebuchet MS" w:hAnsi="Trebuchet MS"/>
                <w:color w:val="000000"/>
                <w:sz w:val="18"/>
                <w:szCs w:val="18"/>
              </w:rPr>
              <w:t>3</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A14A58" w:rsidP="00BD398E">
            <w:pPr>
              <w:jc w:val="center"/>
              <w:rPr>
                <w:rFonts w:ascii="Trebuchet MS" w:hAnsi="Trebuchet MS"/>
                <w:sz w:val="16"/>
                <w:szCs w:val="16"/>
              </w:rPr>
            </w:pPr>
            <w:r>
              <w:rPr>
                <w:rFonts w:ascii="Trebuchet MS" w:hAnsi="Trebuchet MS"/>
                <w:sz w:val="16"/>
                <w:szCs w:val="16"/>
              </w:rPr>
              <w:t>IQ30313</w:t>
            </w:r>
          </w:p>
        </w:tc>
        <w:tc>
          <w:tcPr>
            <w:tcW w:w="2551" w:type="dxa"/>
            <w:vAlign w:val="bottom"/>
          </w:tcPr>
          <w:p w:rsidR="00D117F0" w:rsidRPr="00D117F0" w:rsidRDefault="00770F59" w:rsidP="00BD398E">
            <w:pPr>
              <w:rPr>
                <w:rFonts w:ascii="Trebuchet MS" w:hAnsi="Trebuchet MS"/>
                <w:sz w:val="18"/>
                <w:szCs w:val="18"/>
              </w:rPr>
            </w:pPr>
            <w:r>
              <w:rPr>
                <w:rFonts w:ascii="Trebuchet MS" w:hAnsi="Trebuchet MS"/>
                <w:sz w:val="18"/>
                <w:szCs w:val="18"/>
              </w:rPr>
              <w:t>Hidráulica</w:t>
            </w:r>
          </w:p>
        </w:tc>
        <w:tc>
          <w:tcPr>
            <w:tcW w:w="709" w:type="dxa"/>
            <w:vAlign w:val="center"/>
          </w:tcPr>
          <w:p w:rsidR="00D117F0" w:rsidRPr="00D117F0" w:rsidRDefault="00770F59" w:rsidP="00BD398E">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770F59" w:rsidP="00BD398E">
            <w:pPr>
              <w:jc w:val="center"/>
              <w:rPr>
                <w:rFonts w:ascii="Trebuchet MS" w:hAnsi="Trebuchet MS"/>
                <w:sz w:val="16"/>
                <w:szCs w:val="16"/>
              </w:rPr>
            </w:pPr>
            <w:r>
              <w:rPr>
                <w:rFonts w:ascii="Trebuchet MS" w:hAnsi="Trebuchet MS"/>
                <w:sz w:val="16"/>
                <w:szCs w:val="16"/>
              </w:rPr>
              <w:t>IQ20712</w:t>
            </w:r>
          </w:p>
        </w:tc>
        <w:tc>
          <w:tcPr>
            <w:tcW w:w="2551" w:type="dxa"/>
            <w:vAlign w:val="bottom"/>
          </w:tcPr>
          <w:p w:rsidR="00D117F0" w:rsidRPr="00D117F0" w:rsidRDefault="00770F59" w:rsidP="00BD398E">
            <w:pPr>
              <w:rPr>
                <w:rFonts w:ascii="Trebuchet MS" w:hAnsi="Trebuchet MS"/>
                <w:sz w:val="18"/>
                <w:szCs w:val="18"/>
              </w:rPr>
            </w:pPr>
            <w:r>
              <w:rPr>
                <w:rFonts w:ascii="Trebuchet MS" w:hAnsi="Trebuchet MS"/>
                <w:sz w:val="18"/>
                <w:szCs w:val="18"/>
              </w:rPr>
              <w:t>Electricidad y Magnetismo</w:t>
            </w:r>
          </w:p>
        </w:tc>
        <w:tc>
          <w:tcPr>
            <w:tcW w:w="709" w:type="dxa"/>
            <w:vAlign w:val="center"/>
          </w:tcPr>
          <w:p w:rsidR="00D117F0" w:rsidRPr="00D117F0" w:rsidRDefault="00770F59" w:rsidP="00BD398E">
            <w:pPr>
              <w:jc w:val="center"/>
              <w:rPr>
                <w:rFonts w:ascii="Trebuchet MS" w:hAnsi="Trebuchet MS"/>
                <w:color w:val="000000"/>
                <w:sz w:val="18"/>
                <w:szCs w:val="18"/>
              </w:rPr>
            </w:pPr>
            <w:r>
              <w:rPr>
                <w:rFonts w:ascii="Trebuchet MS" w:hAnsi="Trebuchet MS"/>
                <w:color w:val="000000"/>
                <w:sz w:val="18"/>
                <w:szCs w:val="18"/>
              </w:rPr>
              <w:t>8</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1D5681" w:rsidP="00BD398E">
            <w:pPr>
              <w:rPr>
                <w:rFonts w:ascii="Trebuchet MS" w:hAnsi="Trebuchet MS"/>
                <w:sz w:val="18"/>
                <w:szCs w:val="18"/>
              </w:rPr>
            </w:pPr>
            <w:r>
              <w:rPr>
                <w:rFonts w:ascii="Trebuchet MS" w:hAnsi="Trebuchet MS"/>
                <w:sz w:val="18"/>
                <w:szCs w:val="18"/>
              </w:rPr>
              <w:t>X</w:t>
            </w: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770F59" w:rsidP="00BD398E">
            <w:pPr>
              <w:jc w:val="center"/>
              <w:rPr>
                <w:rFonts w:ascii="Trebuchet MS" w:hAnsi="Trebuchet MS"/>
                <w:sz w:val="16"/>
                <w:szCs w:val="16"/>
              </w:rPr>
            </w:pPr>
            <w:r>
              <w:rPr>
                <w:rFonts w:ascii="Trebuchet MS" w:hAnsi="Trebuchet MS"/>
                <w:sz w:val="16"/>
                <w:szCs w:val="16"/>
              </w:rPr>
              <w:t>IQ20310</w:t>
            </w:r>
          </w:p>
        </w:tc>
        <w:tc>
          <w:tcPr>
            <w:tcW w:w="2551" w:type="dxa"/>
            <w:vAlign w:val="bottom"/>
          </w:tcPr>
          <w:p w:rsidR="00D117F0" w:rsidRPr="00D117F0" w:rsidRDefault="00770F59" w:rsidP="00770F59">
            <w:pPr>
              <w:rPr>
                <w:rFonts w:ascii="Trebuchet MS" w:hAnsi="Trebuchet MS"/>
                <w:sz w:val="18"/>
                <w:szCs w:val="18"/>
              </w:rPr>
            </w:pPr>
            <w:r>
              <w:rPr>
                <w:rFonts w:ascii="Trebuchet MS" w:hAnsi="Trebuchet MS"/>
                <w:sz w:val="18"/>
                <w:szCs w:val="18"/>
              </w:rPr>
              <w:t>Transferencia de Calor</w:t>
            </w:r>
          </w:p>
        </w:tc>
        <w:tc>
          <w:tcPr>
            <w:tcW w:w="709" w:type="dxa"/>
            <w:vAlign w:val="center"/>
          </w:tcPr>
          <w:p w:rsidR="00D117F0" w:rsidRPr="00D117F0" w:rsidRDefault="00770F59" w:rsidP="00BD398E">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770F59" w:rsidP="00BD398E">
            <w:pPr>
              <w:jc w:val="center"/>
              <w:rPr>
                <w:rFonts w:ascii="Trebuchet MS" w:hAnsi="Trebuchet MS"/>
                <w:sz w:val="16"/>
                <w:szCs w:val="16"/>
              </w:rPr>
            </w:pPr>
            <w:r>
              <w:rPr>
                <w:rFonts w:ascii="Trebuchet MS" w:hAnsi="Trebuchet MS"/>
                <w:sz w:val="16"/>
                <w:szCs w:val="16"/>
              </w:rPr>
              <w:t>IQ20311</w:t>
            </w:r>
          </w:p>
        </w:tc>
        <w:tc>
          <w:tcPr>
            <w:tcW w:w="2551" w:type="dxa"/>
            <w:vAlign w:val="bottom"/>
          </w:tcPr>
          <w:p w:rsidR="00D117F0" w:rsidRPr="00D117F0" w:rsidRDefault="00770F59" w:rsidP="00BD398E">
            <w:pPr>
              <w:rPr>
                <w:rFonts w:ascii="Trebuchet MS" w:hAnsi="Trebuchet MS"/>
                <w:sz w:val="18"/>
                <w:szCs w:val="18"/>
              </w:rPr>
            </w:pPr>
            <w:r>
              <w:rPr>
                <w:rFonts w:ascii="Trebuchet MS" w:hAnsi="Trebuchet MS"/>
                <w:sz w:val="18"/>
                <w:szCs w:val="18"/>
              </w:rPr>
              <w:t>Transferencia de Masa</w:t>
            </w:r>
          </w:p>
        </w:tc>
        <w:tc>
          <w:tcPr>
            <w:tcW w:w="709" w:type="dxa"/>
            <w:vAlign w:val="center"/>
          </w:tcPr>
          <w:p w:rsidR="00D117F0" w:rsidRPr="00D117F0" w:rsidRDefault="00770F59" w:rsidP="00BD398E">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770F59" w:rsidP="00BD398E">
            <w:pPr>
              <w:jc w:val="center"/>
              <w:rPr>
                <w:rFonts w:ascii="Trebuchet MS" w:hAnsi="Trebuchet MS"/>
                <w:sz w:val="16"/>
                <w:szCs w:val="16"/>
              </w:rPr>
            </w:pPr>
            <w:r>
              <w:rPr>
                <w:rFonts w:ascii="Trebuchet MS" w:hAnsi="Trebuchet MS"/>
                <w:sz w:val="16"/>
                <w:szCs w:val="16"/>
              </w:rPr>
              <w:t>QU20405</w:t>
            </w:r>
          </w:p>
        </w:tc>
        <w:tc>
          <w:tcPr>
            <w:tcW w:w="2551" w:type="dxa"/>
            <w:vAlign w:val="bottom"/>
          </w:tcPr>
          <w:p w:rsidR="00D117F0" w:rsidRPr="00D117F0" w:rsidRDefault="00770F59" w:rsidP="00BD398E">
            <w:pPr>
              <w:rPr>
                <w:rFonts w:ascii="Trebuchet MS" w:hAnsi="Trebuchet MS"/>
                <w:sz w:val="18"/>
                <w:szCs w:val="18"/>
              </w:rPr>
            </w:pPr>
            <w:r>
              <w:rPr>
                <w:rFonts w:ascii="Trebuchet MS" w:hAnsi="Trebuchet MS"/>
                <w:sz w:val="18"/>
                <w:szCs w:val="18"/>
              </w:rPr>
              <w:t>Análisis Instrumental</w:t>
            </w:r>
          </w:p>
        </w:tc>
        <w:tc>
          <w:tcPr>
            <w:tcW w:w="709" w:type="dxa"/>
            <w:vAlign w:val="center"/>
          </w:tcPr>
          <w:p w:rsidR="00D117F0" w:rsidRPr="00D117F0" w:rsidRDefault="00770F59" w:rsidP="00BD398E">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770F59" w:rsidP="00BD398E">
            <w:pPr>
              <w:jc w:val="center"/>
              <w:rPr>
                <w:rFonts w:ascii="Trebuchet MS" w:hAnsi="Trebuchet MS"/>
                <w:sz w:val="16"/>
                <w:szCs w:val="16"/>
              </w:rPr>
            </w:pPr>
            <w:r>
              <w:rPr>
                <w:rFonts w:ascii="Trebuchet MS" w:hAnsi="Trebuchet MS"/>
                <w:sz w:val="16"/>
                <w:szCs w:val="16"/>
              </w:rPr>
              <w:t>IQ21224</w:t>
            </w:r>
          </w:p>
        </w:tc>
        <w:tc>
          <w:tcPr>
            <w:tcW w:w="2551" w:type="dxa"/>
            <w:vAlign w:val="bottom"/>
          </w:tcPr>
          <w:p w:rsidR="00D117F0" w:rsidRPr="00D117F0" w:rsidRDefault="00770F59" w:rsidP="00BD398E">
            <w:pPr>
              <w:rPr>
                <w:rFonts w:ascii="Trebuchet MS" w:hAnsi="Trebuchet MS"/>
                <w:sz w:val="18"/>
                <w:szCs w:val="18"/>
              </w:rPr>
            </w:pPr>
            <w:r>
              <w:rPr>
                <w:rFonts w:ascii="Trebuchet MS" w:hAnsi="Trebuchet MS"/>
                <w:sz w:val="18"/>
                <w:szCs w:val="18"/>
              </w:rPr>
              <w:t>Laboratorio de IQ II</w:t>
            </w:r>
          </w:p>
        </w:tc>
        <w:tc>
          <w:tcPr>
            <w:tcW w:w="709" w:type="dxa"/>
            <w:vAlign w:val="center"/>
          </w:tcPr>
          <w:p w:rsidR="00D117F0" w:rsidRPr="00D117F0" w:rsidRDefault="00770F59" w:rsidP="00BD398E">
            <w:pPr>
              <w:jc w:val="center"/>
              <w:rPr>
                <w:rFonts w:ascii="Trebuchet MS" w:hAnsi="Trebuchet MS"/>
                <w:color w:val="000000"/>
                <w:sz w:val="18"/>
                <w:szCs w:val="18"/>
              </w:rPr>
            </w:pPr>
            <w:r>
              <w:rPr>
                <w:rFonts w:ascii="Trebuchet MS" w:hAnsi="Trebuchet MS"/>
                <w:color w:val="000000"/>
                <w:sz w:val="18"/>
                <w:szCs w:val="18"/>
              </w:rPr>
              <w:t>3</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770F59" w:rsidP="00BD398E">
            <w:pPr>
              <w:jc w:val="center"/>
              <w:rPr>
                <w:rFonts w:ascii="Trebuchet MS" w:hAnsi="Trebuchet MS"/>
                <w:sz w:val="16"/>
                <w:szCs w:val="16"/>
              </w:rPr>
            </w:pPr>
            <w:r>
              <w:rPr>
                <w:rFonts w:ascii="Trebuchet MS" w:hAnsi="Trebuchet MS"/>
                <w:sz w:val="16"/>
                <w:szCs w:val="16"/>
              </w:rPr>
              <w:t>IQ20409</w:t>
            </w:r>
          </w:p>
        </w:tc>
        <w:tc>
          <w:tcPr>
            <w:tcW w:w="2551" w:type="dxa"/>
            <w:vAlign w:val="bottom"/>
          </w:tcPr>
          <w:p w:rsidR="00D117F0" w:rsidRPr="00D117F0" w:rsidRDefault="00770F59" w:rsidP="00770F59">
            <w:pPr>
              <w:rPr>
                <w:rFonts w:ascii="Trebuchet MS" w:hAnsi="Trebuchet MS"/>
                <w:sz w:val="18"/>
                <w:szCs w:val="18"/>
              </w:rPr>
            </w:pPr>
            <w:r>
              <w:rPr>
                <w:rFonts w:ascii="Trebuchet MS" w:hAnsi="Trebuchet MS"/>
                <w:sz w:val="18"/>
                <w:szCs w:val="18"/>
              </w:rPr>
              <w:t>Cinética Química y Catálisis</w:t>
            </w:r>
          </w:p>
        </w:tc>
        <w:tc>
          <w:tcPr>
            <w:tcW w:w="709" w:type="dxa"/>
            <w:vAlign w:val="center"/>
          </w:tcPr>
          <w:p w:rsidR="00D117F0" w:rsidRPr="00D117F0" w:rsidRDefault="00770F59" w:rsidP="00BD398E">
            <w:pPr>
              <w:jc w:val="center"/>
              <w:rPr>
                <w:rFonts w:ascii="Trebuchet MS" w:hAnsi="Trebuchet MS"/>
                <w:color w:val="000000"/>
                <w:sz w:val="18"/>
                <w:szCs w:val="18"/>
              </w:rPr>
            </w:pPr>
            <w:r>
              <w:rPr>
                <w:rFonts w:ascii="Trebuchet MS" w:hAnsi="Trebuchet MS"/>
                <w:color w:val="000000"/>
                <w:sz w:val="18"/>
                <w:szCs w:val="18"/>
              </w:rPr>
              <w:t>8</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770F59" w:rsidP="00BD398E">
            <w:pPr>
              <w:jc w:val="center"/>
              <w:rPr>
                <w:rFonts w:ascii="Trebuchet MS" w:hAnsi="Trebuchet MS"/>
                <w:sz w:val="16"/>
                <w:szCs w:val="16"/>
              </w:rPr>
            </w:pPr>
            <w:r>
              <w:rPr>
                <w:rFonts w:ascii="Trebuchet MS" w:hAnsi="Trebuchet MS"/>
                <w:sz w:val="16"/>
                <w:szCs w:val="16"/>
              </w:rPr>
              <w:t>IQ30312</w:t>
            </w:r>
          </w:p>
        </w:tc>
        <w:tc>
          <w:tcPr>
            <w:tcW w:w="2551" w:type="dxa"/>
            <w:vAlign w:val="bottom"/>
          </w:tcPr>
          <w:p w:rsidR="00D117F0" w:rsidRPr="00D117F0" w:rsidRDefault="00770F59" w:rsidP="00770F59">
            <w:pPr>
              <w:rPr>
                <w:rFonts w:ascii="Trebuchet MS" w:hAnsi="Trebuchet MS"/>
                <w:sz w:val="18"/>
                <w:szCs w:val="18"/>
              </w:rPr>
            </w:pPr>
            <w:r>
              <w:rPr>
                <w:rFonts w:ascii="Trebuchet MS" w:hAnsi="Trebuchet MS"/>
                <w:sz w:val="18"/>
                <w:szCs w:val="18"/>
              </w:rPr>
              <w:t>Diseño de Equipo Térmico</w:t>
            </w:r>
          </w:p>
        </w:tc>
        <w:tc>
          <w:tcPr>
            <w:tcW w:w="709" w:type="dxa"/>
            <w:vAlign w:val="center"/>
          </w:tcPr>
          <w:p w:rsidR="00D117F0" w:rsidRPr="00D117F0" w:rsidRDefault="00770F59" w:rsidP="00BD398E">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770F59" w:rsidP="00BD398E">
            <w:pPr>
              <w:jc w:val="center"/>
              <w:rPr>
                <w:rFonts w:ascii="Trebuchet MS" w:hAnsi="Trebuchet MS"/>
                <w:sz w:val="16"/>
                <w:szCs w:val="16"/>
              </w:rPr>
            </w:pPr>
            <w:r>
              <w:rPr>
                <w:rFonts w:ascii="Trebuchet MS" w:hAnsi="Trebuchet MS"/>
                <w:sz w:val="16"/>
                <w:szCs w:val="16"/>
              </w:rPr>
              <w:t>IQ30506</w:t>
            </w:r>
          </w:p>
        </w:tc>
        <w:tc>
          <w:tcPr>
            <w:tcW w:w="2551" w:type="dxa"/>
            <w:vAlign w:val="bottom"/>
          </w:tcPr>
          <w:p w:rsidR="00D117F0" w:rsidRPr="00D117F0" w:rsidRDefault="00770F59" w:rsidP="00BD398E">
            <w:pPr>
              <w:rPr>
                <w:rFonts w:ascii="Trebuchet MS" w:hAnsi="Trebuchet MS"/>
                <w:sz w:val="18"/>
                <w:szCs w:val="18"/>
              </w:rPr>
            </w:pPr>
            <w:r>
              <w:rPr>
                <w:rFonts w:ascii="Trebuchet MS" w:hAnsi="Trebuchet MS"/>
                <w:sz w:val="18"/>
                <w:szCs w:val="18"/>
              </w:rPr>
              <w:t>Procesos de Separación I</w:t>
            </w:r>
          </w:p>
        </w:tc>
        <w:tc>
          <w:tcPr>
            <w:tcW w:w="709" w:type="dxa"/>
            <w:vAlign w:val="center"/>
          </w:tcPr>
          <w:p w:rsidR="00D117F0" w:rsidRPr="00D117F0" w:rsidRDefault="00770F59" w:rsidP="00BD398E">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770F59" w:rsidP="00BD398E">
            <w:pPr>
              <w:jc w:val="center"/>
              <w:rPr>
                <w:rFonts w:ascii="Trebuchet MS" w:hAnsi="Trebuchet MS"/>
                <w:sz w:val="16"/>
                <w:szCs w:val="16"/>
              </w:rPr>
            </w:pPr>
            <w:r>
              <w:rPr>
                <w:rFonts w:ascii="Trebuchet MS" w:hAnsi="Trebuchet MS"/>
                <w:sz w:val="16"/>
                <w:szCs w:val="16"/>
              </w:rPr>
              <w:t>IQ20809</w:t>
            </w:r>
          </w:p>
        </w:tc>
        <w:tc>
          <w:tcPr>
            <w:tcW w:w="2551" w:type="dxa"/>
            <w:vAlign w:val="bottom"/>
          </w:tcPr>
          <w:p w:rsidR="00D117F0" w:rsidRPr="00D117F0" w:rsidRDefault="00770F59" w:rsidP="00BD398E">
            <w:pPr>
              <w:rPr>
                <w:rFonts w:ascii="Trebuchet MS" w:hAnsi="Trebuchet MS"/>
                <w:sz w:val="18"/>
                <w:szCs w:val="18"/>
              </w:rPr>
            </w:pPr>
            <w:r>
              <w:rPr>
                <w:rFonts w:ascii="Trebuchet MS" w:hAnsi="Trebuchet MS"/>
                <w:sz w:val="18"/>
                <w:szCs w:val="18"/>
              </w:rPr>
              <w:t>Teoría de la Administración</w:t>
            </w:r>
          </w:p>
        </w:tc>
        <w:tc>
          <w:tcPr>
            <w:tcW w:w="709" w:type="dxa"/>
            <w:vAlign w:val="center"/>
          </w:tcPr>
          <w:p w:rsidR="00D117F0" w:rsidRPr="00D117F0" w:rsidRDefault="00770F59" w:rsidP="00BD398E">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1D5681" w:rsidP="00BD398E">
            <w:pPr>
              <w:rPr>
                <w:rFonts w:ascii="Trebuchet MS" w:hAnsi="Trebuchet MS"/>
                <w:sz w:val="18"/>
                <w:szCs w:val="18"/>
              </w:rPr>
            </w:pPr>
            <w:r>
              <w:rPr>
                <w:rFonts w:ascii="Trebuchet MS" w:hAnsi="Trebuchet MS"/>
                <w:sz w:val="18"/>
                <w:szCs w:val="18"/>
              </w:rPr>
              <w:t>X</w:t>
            </w: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ED3073" w:rsidP="00BD398E">
            <w:pPr>
              <w:jc w:val="center"/>
              <w:rPr>
                <w:rFonts w:ascii="Trebuchet MS" w:hAnsi="Trebuchet MS"/>
                <w:sz w:val="16"/>
                <w:szCs w:val="16"/>
              </w:rPr>
            </w:pPr>
            <w:r>
              <w:rPr>
                <w:rFonts w:ascii="Trebuchet MS" w:hAnsi="Trebuchet MS"/>
                <w:sz w:val="16"/>
                <w:szCs w:val="16"/>
              </w:rPr>
              <w:t>IQ31225</w:t>
            </w:r>
          </w:p>
        </w:tc>
        <w:tc>
          <w:tcPr>
            <w:tcW w:w="2551" w:type="dxa"/>
            <w:vAlign w:val="bottom"/>
          </w:tcPr>
          <w:p w:rsidR="00D117F0" w:rsidRPr="00D117F0" w:rsidRDefault="00ED3073" w:rsidP="00BD398E">
            <w:pPr>
              <w:rPr>
                <w:rFonts w:ascii="Trebuchet MS" w:hAnsi="Trebuchet MS"/>
                <w:sz w:val="18"/>
                <w:szCs w:val="18"/>
              </w:rPr>
            </w:pPr>
            <w:r>
              <w:rPr>
                <w:rFonts w:ascii="Trebuchet MS" w:hAnsi="Trebuchet MS"/>
                <w:sz w:val="18"/>
                <w:szCs w:val="18"/>
              </w:rPr>
              <w:t>Laboratorio de IQ III</w:t>
            </w:r>
          </w:p>
        </w:tc>
        <w:tc>
          <w:tcPr>
            <w:tcW w:w="709" w:type="dxa"/>
            <w:vAlign w:val="center"/>
          </w:tcPr>
          <w:p w:rsidR="00D117F0" w:rsidRPr="00D117F0" w:rsidRDefault="00ED3073" w:rsidP="00BD398E">
            <w:pPr>
              <w:jc w:val="center"/>
              <w:rPr>
                <w:rFonts w:ascii="Trebuchet MS" w:hAnsi="Trebuchet MS"/>
                <w:color w:val="000000"/>
                <w:sz w:val="18"/>
                <w:szCs w:val="18"/>
              </w:rPr>
            </w:pPr>
            <w:r>
              <w:rPr>
                <w:rFonts w:ascii="Trebuchet MS" w:hAnsi="Trebuchet MS"/>
                <w:color w:val="000000"/>
                <w:sz w:val="18"/>
                <w:szCs w:val="18"/>
              </w:rPr>
              <w:t>3</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ED3073" w:rsidP="00BD398E">
            <w:pPr>
              <w:jc w:val="center"/>
              <w:rPr>
                <w:rFonts w:ascii="Trebuchet MS" w:hAnsi="Trebuchet MS"/>
                <w:sz w:val="16"/>
                <w:szCs w:val="16"/>
              </w:rPr>
            </w:pPr>
            <w:r>
              <w:rPr>
                <w:rFonts w:ascii="Trebuchet MS" w:hAnsi="Trebuchet MS"/>
                <w:sz w:val="16"/>
                <w:szCs w:val="16"/>
              </w:rPr>
              <w:t>IQ30410</w:t>
            </w:r>
          </w:p>
        </w:tc>
        <w:tc>
          <w:tcPr>
            <w:tcW w:w="2551" w:type="dxa"/>
            <w:vAlign w:val="bottom"/>
          </w:tcPr>
          <w:p w:rsidR="00D117F0" w:rsidRPr="00D117F0" w:rsidRDefault="00ED3073" w:rsidP="00BD398E">
            <w:pPr>
              <w:rPr>
                <w:rFonts w:ascii="Trebuchet MS" w:hAnsi="Trebuchet MS"/>
                <w:sz w:val="18"/>
                <w:szCs w:val="18"/>
              </w:rPr>
            </w:pPr>
            <w:r>
              <w:rPr>
                <w:rFonts w:ascii="Trebuchet MS" w:hAnsi="Trebuchet MS"/>
                <w:sz w:val="18"/>
                <w:szCs w:val="18"/>
              </w:rPr>
              <w:t>Reactores Químicos</w:t>
            </w:r>
          </w:p>
        </w:tc>
        <w:tc>
          <w:tcPr>
            <w:tcW w:w="709" w:type="dxa"/>
            <w:vAlign w:val="center"/>
          </w:tcPr>
          <w:p w:rsidR="00D117F0" w:rsidRPr="00D117F0" w:rsidRDefault="00ED3073" w:rsidP="00BD398E">
            <w:pPr>
              <w:jc w:val="center"/>
              <w:rPr>
                <w:rFonts w:ascii="Trebuchet MS" w:hAnsi="Trebuchet MS"/>
                <w:color w:val="000000"/>
                <w:sz w:val="18"/>
                <w:szCs w:val="18"/>
              </w:rPr>
            </w:pPr>
            <w:r>
              <w:rPr>
                <w:rFonts w:ascii="Trebuchet MS" w:hAnsi="Trebuchet MS"/>
                <w:color w:val="000000"/>
                <w:sz w:val="18"/>
                <w:szCs w:val="18"/>
              </w:rPr>
              <w:t>8</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tcBorders>
            <w:vAlign w:val="center"/>
          </w:tcPr>
          <w:p w:rsidR="00D117F0" w:rsidRPr="005422E9" w:rsidRDefault="00ED3073" w:rsidP="00BD398E">
            <w:pPr>
              <w:jc w:val="center"/>
              <w:rPr>
                <w:rFonts w:ascii="Trebuchet MS" w:hAnsi="Trebuchet MS"/>
                <w:sz w:val="16"/>
                <w:szCs w:val="16"/>
              </w:rPr>
            </w:pPr>
            <w:r>
              <w:rPr>
                <w:rFonts w:ascii="Trebuchet MS" w:hAnsi="Trebuchet MS"/>
                <w:sz w:val="16"/>
                <w:szCs w:val="16"/>
              </w:rPr>
              <w:t>IQ30713</w:t>
            </w:r>
          </w:p>
        </w:tc>
        <w:tc>
          <w:tcPr>
            <w:tcW w:w="2551" w:type="dxa"/>
            <w:vAlign w:val="bottom"/>
          </w:tcPr>
          <w:p w:rsidR="00D117F0" w:rsidRPr="00D117F0" w:rsidRDefault="00ED3073" w:rsidP="00BD398E">
            <w:pPr>
              <w:rPr>
                <w:rFonts w:ascii="Trebuchet MS" w:hAnsi="Trebuchet MS"/>
                <w:sz w:val="18"/>
                <w:szCs w:val="18"/>
              </w:rPr>
            </w:pPr>
            <w:r>
              <w:rPr>
                <w:rFonts w:ascii="Trebuchet MS" w:hAnsi="Trebuchet MS"/>
                <w:sz w:val="18"/>
                <w:szCs w:val="18"/>
              </w:rPr>
              <w:t>Electrónica del Control e Instrumentación</w:t>
            </w:r>
          </w:p>
        </w:tc>
        <w:tc>
          <w:tcPr>
            <w:tcW w:w="709" w:type="dxa"/>
            <w:vAlign w:val="center"/>
          </w:tcPr>
          <w:p w:rsidR="00D117F0" w:rsidRPr="00D117F0" w:rsidRDefault="00ED3073" w:rsidP="00BD398E">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tcBorders>
          </w:tcPr>
          <w:p w:rsidR="00D117F0" w:rsidRPr="00D117F0" w:rsidRDefault="00D117F0" w:rsidP="00BD398E">
            <w:pPr>
              <w:rPr>
                <w:rFonts w:ascii="Trebuchet MS" w:hAnsi="Trebuchet MS"/>
                <w:sz w:val="18"/>
                <w:szCs w:val="18"/>
              </w:rPr>
            </w:pPr>
          </w:p>
        </w:tc>
        <w:tc>
          <w:tcPr>
            <w:tcW w:w="425" w:type="dxa"/>
          </w:tcPr>
          <w:p w:rsidR="00D117F0" w:rsidRPr="00D117F0" w:rsidRDefault="00D117F0" w:rsidP="00BD398E">
            <w:pPr>
              <w:rPr>
                <w:rFonts w:ascii="Trebuchet MS" w:hAnsi="Trebuchet MS"/>
                <w:sz w:val="18"/>
                <w:szCs w:val="18"/>
              </w:rPr>
            </w:pPr>
          </w:p>
        </w:tc>
        <w:tc>
          <w:tcPr>
            <w:tcW w:w="2552" w:type="dxa"/>
          </w:tcPr>
          <w:p w:rsidR="00D117F0" w:rsidRPr="00D117F0" w:rsidRDefault="00D117F0" w:rsidP="00BD398E">
            <w:pPr>
              <w:rPr>
                <w:rFonts w:ascii="Trebuchet MS" w:hAnsi="Trebuchet MS"/>
                <w:sz w:val="18"/>
                <w:szCs w:val="18"/>
              </w:rPr>
            </w:pPr>
          </w:p>
        </w:tc>
        <w:tc>
          <w:tcPr>
            <w:tcW w:w="2551" w:type="dxa"/>
          </w:tcPr>
          <w:p w:rsidR="00D117F0" w:rsidRPr="00D117F0" w:rsidRDefault="00D117F0" w:rsidP="00BD398E">
            <w:pPr>
              <w:rPr>
                <w:rFonts w:ascii="Trebuchet MS" w:hAnsi="Trebuchet MS"/>
                <w:sz w:val="18"/>
                <w:szCs w:val="18"/>
              </w:rPr>
            </w:pPr>
          </w:p>
        </w:tc>
        <w:tc>
          <w:tcPr>
            <w:tcW w:w="851" w:type="dxa"/>
          </w:tcPr>
          <w:p w:rsidR="00D117F0" w:rsidRPr="00D117F0" w:rsidRDefault="00D117F0" w:rsidP="00BD398E">
            <w:pPr>
              <w:rPr>
                <w:rFonts w:ascii="Trebuchet MS" w:hAnsi="Trebuchet MS"/>
                <w:sz w:val="16"/>
                <w:szCs w:val="18"/>
              </w:rPr>
            </w:pPr>
          </w:p>
        </w:tc>
        <w:tc>
          <w:tcPr>
            <w:tcW w:w="850" w:type="dxa"/>
          </w:tcPr>
          <w:p w:rsidR="00D117F0" w:rsidRPr="00D117F0" w:rsidRDefault="00D117F0" w:rsidP="00BD398E">
            <w:pPr>
              <w:rPr>
                <w:rFonts w:ascii="Trebuchet MS" w:hAnsi="Trebuchet MS"/>
                <w:sz w:val="18"/>
                <w:szCs w:val="18"/>
              </w:rPr>
            </w:pPr>
          </w:p>
        </w:tc>
        <w:tc>
          <w:tcPr>
            <w:tcW w:w="284" w:type="dxa"/>
          </w:tcPr>
          <w:p w:rsidR="00D117F0" w:rsidRPr="00D117F0" w:rsidRDefault="00D117F0" w:rsidP="00BD398E">
            <w:pPr>
              <w:rPr>
                <w:rFonts w:ascii="Trebuchet MS" w:hAnsi="Trebuchet MS"/>
                <w:sz w:val="18"/>
                <w:szCs w:val="18"/>
              </w:rPr>
            </w:pPr>
          </w:p>
        </w:tc>
        <w:tc>
          <w:tcPr>
            <w:tcW w:w="425" w:type="dxa"/>
            <w:tcBorders>
              <w:right w:val="single" w:sz="18" w:space="0" w:color="auto"/>
            </w:tcBorders>
          </w:tcPr>
          <w:p w:rsidR="00D117F0" w:rsidRPr="00D117F0" w:rsidRDefault="00D117F0" w:rsidP="00BD398E">
            <w:pPr>
              <w:rPr>
                <w:rFonts w:ascii="Trebuchet MS" w:hAnsi="Trebuchet MS"/>
                <w:sz w:val="18"/>
                <w:szCs w:val="18"/>
              </w:rPr>
            </w:pPr>
          </w:p>
        </w:tc>
      </w:tr>
      <w:tr w:rsidR="00D117F0" w:rsidRPr="005422E9" w:rsidTr="00350D6A">
        <w:trPr>
          <w:trHeight w:val="227"/>
        </w:trPr>
        <w:tc>
          <w:tcPr>
            <w:tcW w:w="959" w:type="dxa"/>
            <w:tcBorders>
              <w:left w:val="single" w:sz="18" w:space="0" w:color="auto"/>
              <w:bottom w:val="single" w:sz="18" w:space="0" w:color="auto"/>
            </w:tcBorders>
            <w:vAlign w:val="center"/>
          </w:tcPr>
          <w:p w:rsidR="00D117F0" w:rsidRPr="005422E9" w:rsidRDefault="00ED3073" w:rsidP="00BD398E">
            <w:pPr>
              <w:jc w:val="center"/>
              <w:rPr>
                <w:rFonts w:ascii="Trebuchet MS" w:hAnsi="Trebuchet MS"/>
                <w:sz w:val="16"/>
                <w:szCs w:val="16"/>
              </w:rPr>
            </w:pPr>
            <w:r>
              <w:rPr>
                <w:rFonts w:ascii="Trebuchet MS" w:hAnsi="Trebuchet MS"/>
                <w:sz w:val="16"/>
                <w:szCs w:val="16"/>
              </w:rPr>
              <w:t>IQ31007</w:t>
            </w:r>
          </w:p>
        </w:tc>
        <w:tc>
          <w:tcPr>
            <w:tcW w:w="2551" w:type="dxa"/>
            <w:tcBorders>
              <w:bottom w:val="single" w:sz="18" w:space="0" w:color="auto"/>
            </w:tcBorders>
            <w:vAlign w:val="bottom"/>
          </w:tcPr>
          <w:p w:rsidR="00D117F0" w:rsidRPr="00D117F0" w:rsidRDefault="00ED3073" w:rsidP="00BD398E">
            <w:pPr>
              <w:rPr>
                <w:rFonts w:ascii="Trebuchet MS" w:hAnsi="Trebuchet MS"/>
                <w:sz w:val="18"/>
                <w:szCs w:val="18"/>
              </w:rPr>
            </w:pPr>
            <w:r>
              <w:rPr>
                <w:rFonts w:ascii="Trebuchet MS" w:hAnsi="Trebuchet MS"/>
                <w:sz w:val="18"/>
                <w:szCs w:val="18"/>
              </w:rPr>
              <w:t>Ciencia y Tecnología Ambiental</w:t>
            </w:r>
          </w:p>
        </w:tc>
        <w:tc>
          <w:tcPr>
            <w:tcW w:w="709" w:type="dxa"/>
            <w:tcBorders>
              <w:bottom w:val="single" w:sz="18" w:space="0" w:color="auto"/>
            </w:tcBorders>
            <w:vAlign w:val="center"/>
          </w:tcPr>
          <w:p w:rsidR="00D117F0" w:rsidRPr="00D117F0" w:rsidRDefault="00ED3073" w:rsidP="00BD398E">
            <w:pPr>
              <w:jc w:val="center"/>
              <w:rPr>
                <w:rFonts w:ascii="Trebuchet MS" w:hAnsi="Trebuchet MS"/>
                <w:color w:val="000000"/>
                <w:sz w:val="18"/>
                <w:szCs w:val="18"/>
              </w:rPr>
            </w:pPr>
            <w:r>
              <w:rPr>
                <w:rFonts w:ascii="Trebuchet MS" w:hAnsi="Trebuchet MS"/>
                <w:color w:val="000000"/>
                <w:sz w:val="18"/>
                <w:szCs w:val="18"/>
              </w:rPr>
              <w:t>6</w:t>
            </w:r>
          </w:p>
        </w:tc>
        <w:tc>
          <w:tcPr>
            <w:tcW w:w="425" w:type="dxa"/>
            <w:tcBorders>
              <w:bottom w:val="single" w:sz="18" w:space="0" w:color="auto"/>
            </w:tcBorders>
            <w:vAlign w:val="center"/>
          </w:tcPr>
          <w:p w:rsidR="00D117F0" w:rsidRPr="00D117F0" w:rsidRDefault="00D117F0" w:rsidP="00BD398E">
            <w:pPr>
              <w:jc w:val="center"/>
              <w:rPr>
                <w:rFonts w:ascii="Trebuchet MS" w:hAnsi="Trebuchet MS"/>
                <w:sz w:val="18"/>
                <w:szCs w:val="18"/>
              </w:rPr>
            </w:pPr>
            <w:r w:rsidRPr="00D117F0">
              <w:rPr>
                <w:rFonts w:ascii="Trebuchet MS" w:hAnsi="Trebuchet MS"/>
                <w:sz w:val="18"/>
                <w:szCs w:val="18"/>
              </w:rPr>
              <w:t>X</w:t>
            </w:r>
          </w:p>
        </w:tc>
        <w:tc>
          <w:tcPr>
            <w:tcW w:w="426" w:type="dxa"/>
            <w:tcBorders>
              <w:bottom w:val="single" w:sz="18" w:space="0" w:color="auto"/>
              <w:right w:val="single" w:sz="18" w:space="0" w:color="auto"/>
            </w:tcBorders>
          </w:tcPr>
          <w:p w:rsidR="00D117F0" w:rsidRPr="00D117F0" w:rsidRDefault="00D117F0" w:rsidP="00BD398E">
            <w:pPr>
              <w:rPr>
                <w:rFonts w:ascii="Trebuchet MS" w:hAnsi="Trebuchet MS"/>
                <w:sz w:val="18"/>
                <w:szCs w:val="18"/>
              </w:rPr>
            </w:pPr>
          </w:p>
        </w:tc>
        <w:tc>
          <w:tcPr>
            <w:tcW w:w="425" w:type="dxa"/>
            <w:tcBorders>
              <w:left w:val="single" w:sz="18" w:space="0" w:color="auto"/>
              <w:bottom w:val="single" w:sz="18" w:space="0" w:color="auto"/>
            </w:tcBorders>
          </w:tcPr>
          <w:p w:rsidR="00D117F0" w:rsidRPr="00D117F0" w:rsidRDefault="00D117F0" w:rsidP="00BD398E">
            <w:pPr>
              <w:rPr>
                <w:rFonts w:ascii="Trebuchet MS" w:hAnsi="Trebuchet MS"/>
                <w:sz w:val="18"/>
                <w:szCs w:val="18"/>
              </w:rPr>
            </w:pPr>
          </w:p>
        </w:tc>
        <w:tc>
          <w:tcPr>
            <w:tcW w:w="425" w:type="dxa"/>
            <w:tcBorders>
              <w:bottom w:val="single" w:sz="18" w:space="0" w:color="auto"/>
            </w:tcBorders>
          </w:tcPr>
          <w:p w:rsidR="00D117F0" w:rsidRPr="00D117F0" w:rsidRDefault="00D117F0" w:rsidP="00BD398E">
            <w:pPr>
              <w:rPr>
                <w:rFonts w:ascii="Trebuchet MS" w:hAnsi="Trebuchet MS"/>
                <w:sz w:val="18"/>
                <w:szCs w:val="18"/>
              </w:rPr>
            </w:pPr>
          </w:p>
        </w:tc>
        <w:tc>
          <w:tcPr>
            <w:tcW w:w="2552" w:type="dxa"/>
            <w:tcBorders>
              <w:bottom w:val="single" w:sz="18" w:space="0" w:color="auto"/>
            </w:tcBorders>
          </w:tcPr>
          <w:p w:rsidR="00D117F0" w:rsidRPr="00D117F0" w:rsidRDefault="00D117F0" w:rsidP="00BD398E">
            <w:pPr>
              <w:rPr>
                <w:rFonts w:ascii="Trebuchet MS" w:hAnsi="Trebuchet MS"/>
                <w:sz w:val="18"/>
                <w:szCs w:val="18"/>
              </w:rPr>
            </w:pPr>
          </w:p>
        </w:tc>
        <w:tc>
          <w:tcPr>
            <w:tcW w:w="2551" w:type="dxa"/>
            <w:tcBorders>
              <w:bottom w:val="single" w:sz="18" w:space="0" w:color="auto"/>
            </w:tcBorders>
          </w:tcPr>
          <w:p w:rsidR="00D117F0" w:rsidRPr="00D117F0" w:rsidRDefault="00D117F0" w:rsidP="00BD398E">
            <w:pPr>
              <w:rPr>
                <w:rFonts w:ascii="Trebuchet MS" w:hAnsi="Trebuchet MS"/>
                <w:sz w:val="18"/>
                <w:szCs w:val="18"/>
              </w:rPr>
            </w:pPr>
          </w:p>
        </w:tc>
        <w:tc>
          <w:tcPr>
            <w:tcW w:w="851" w:type="dxa"/>
            <w:tcBorders>
              <w:bottom w:val="single" w:sz="18" w:space="0" w:color="auto"/>
            </w:tcBorders>
          </w:tcPr>
          <w:p w:rsidR="00D117F0" w:rsidRPr="00D117F0" w:rsidRDefault="00D117F0" w:rsidP="00BD398E">
            <w:pPr>
              <w:rPr>
                <w:rFonts w:ascii="Trebuchet MS" w:hAnsi="Trebuchet MS"/>
                <w:sz w:val="16"/>
                <w:szCs w:val="18"/>
              </w:rPr>
            </w:pPr>
          </w:p>
        </w:tc>
        <w:tc>
          <w:tcPr>
            <w:tcW w:w="850" w:type="dxa"/>
            <w:tcBorders>
              <w:bottom w:val="single" w:sz="18" w:space="0" w:color="auto"/>
            </w:tcBorders>
          </w:tcPr>
          <w:p w:rsidR="00D117F0" w:rsidRPr="00D117F0" w:rsidRDefault="00D117F0" w:rsidP="00BD398E">
            <w:pPr>
              <w:rPr>
                <w:rFonts w:ascii="Trebuchet MS" w:hAnsi="Trebuchet MS"/>
                <w:sz w:val="18"/>
                <w:szCs w:val="18"/>
              </w:rPr>
            </w:pPr>
          </w:p>
        </w:tc>
        <w:tc>
          <w:tcPr>
            <w:tcW w:w="284" w:type="dxa"/>
            <w:tcBorders>
              <w:bottom w:val="single" w:sz="18" w:space="0" w:color="auto"/>
            </w:tcBorders>
          </w:tcPr>
          <w:p w:rsidR="00D117F0" w:rsidRPr="00D117F0" w:rsidRDefault="00D117F0" w:rsidP="00BD398E">
            <w:pPr>
              <w:rPr>
                <w:rFonts w:ascii="Trebuchet MS" w:hAnsi="Trebuchet MS"/>
                <w:sz w:val="18"/>
                <w:szCs w:val="18"/>
              </w:rPr>
            </w:pPr>
          </w:p>
        </w:tc>
        <w:tc>
          <w:tcPr>
            <w:tcW w:w="425" w:type="dxa"/>
            <w:tcBorders>
              <w:bottom w:val="single" w:sz="18" w:space="0" w:color="auto"/>
              <w:right w:val="single" w:sz="18" w:space="0" w:color="auto"/>
            </w:tcBorders>
          </w:tcPr>
          <w:p w:rsidR="00D117F0" w:rsidRPr="00D117F0" w:rsidRDefault="00D117F0" w:rsidP="00BD398E">
            <w:pPr>
              <w:rPr>
                <w:rFonts w:ascii="Trebuchet MS" w:hAnsi="Trebuchet MS"/>
                <w:sz w:val="18"/>
                <w:szCs w:val="18"/>
              </w:rPr>
            </w:pPr>
          </w:p>
        </w:tc>
      </w:tr>
    </w:tbl>
    <w:p w:rsidR="00D21185" w:rsidRDefault="00D21185"/>
    <w:p w:rsidR="00D21185" w:rsidRDefault="002E7BE7">
      <w:r>
        <w:rPr>
          <w:rFonts w:ascii="Trebuchet MS" w:hAnsi="Trebuchet MS"/>
          <w:szCs w:val="24"/>
        </w:rPr>
        <w:lastRenderedPageBreak/>
        <w:t>Tabla 13.5 Tabla de equivalencias entre el plan de estudios vigente (Plan 2009) y el Plan propuesto (Plan 2014). Cont.</w:t>
      </w:r>
    </w:p>
    <w:tbl>
      <w:tblPr>
        <w:tblStyle w:val="Tablaconcuadrcula"/>
        <w:tblpPr w:leftFromText="141" w:rightFromText="141" w:vertAnchor="text" w:tblpY="1"/>
        <w:tblOverlap w:val="never"/>
        <w:tblW w:w="13433" w:type="dxa"/>
        <w:tblLayout w:type="fixed"/>
        <w:tblLook w:val="04A0" w:firstRow="1" w:lastRow="0" w:firstColumn="1" w:lastColumn="0" w:noHBand="0" w:noVBand="1"/>
      </w:tblPr>
      <w:tblGrid>
        <w:gridCol w:w="959"/>
        <w:gridCol w:w="2551"/>
        <w:gridCol w:w="709"/>
        <w:gridCol w:w="425"/>
        <w:gridCol w:w="426"/>
        <w:gridCol w:w="425"/>
        <w:gridCol w:w="425"/>
        <w:gridCol w:w="2552"/>
        <w:gridCol w:w="2551"/>
        <w:gridCol w:w="851"/>
        <w:gridCol w:w="850"/>
        <w:gridCol w:w="425"/>
        <w:gridCol w:w="284"/>
      </w:tblGrid>
      <w:tr w:rsidR="00BD398E" w:rsidRPr="005422E9" w:rsidTr="008D1A30">
        <w:trPr>
          <w:trHeight w:val="556"/>
        </w:trPr>
        <w:tc>
          <w:tcPr>
            <w:tcW w:w="5070" w:type="dxa"/>
            <w:gridSpan w:val="5"/>
            <w:tcBorders>
              <w:top w:val="single" w:sz="18" w:space="0" w:color="auto"/>
              <w:left w:val="single" w:sz="18" w:space="0" w:color="auto"/>
              <w:right w:val="single" w:sz="18" w:space="0" w:color="auto"/>
            </w:tcBorders>
            <w:shd w:val="clear" w:color="auto" w:fill="C4BC96" w:themeFill="background2" w:themeFillShade="BF"/>
            <w:vAlign w:val="center"/>
          </w:tcPr>
          <w:p w:rsidR="00BD398E" w:rsidRPr="001A77FD" w:rsidRDefault="00BD398E" w:rsidP="00BD398E">
            <w:pPr>
              <w:jc w:val="center"/>
              <w:rPr>
                <w:rFonts w:ascii="Trebuchet MS" w:hAnsi="Trebuchet MS"/>
                <w:b/>
                <w:sz w:val="24"/>
                <w:szCs w:val="16"/>
              </w:rPr>
            </w:pPr>
            <w:r w:rsidRPr="001A77FD">
              <w:rPr>
                <w:rFonts w:ascii="Trebuchet MS" w:hAnsi="Trebuchet MS"/>
                <w:b/>
                <w:sz w:val="24"/>
                <w:szCs w:val="16"/>
              </w:rPr>
              <w:t>PLAN DE ESTUDIOS VIGENTE</w:t>
            </w:r>
          </w:p>
        </w:tc>
        <w:tc>
          <w:tcPr>
            <w:tcW w:w="8363" w:type="dxa"/>
            <w:gridSpan w:val="8"/>
            <w:tcBorders>
              <w:top w:val="single" w:sz="18" w:space="0" w:color="auto"/>
              <w:left w:val="single" w:sz="18" w:space="0" w:color="auto"/>
              <w:right w:val="single" w:sz="18" w:space="0" w:color="auto"/>
            </w:tcBorders>
            <w:shd w:val="clear" w:color="auto" w:fill="C4BC96" w:themeFill="background2" w:themeFillShade="BF"/>
            <w:vAlign w:val="center"/>
          </w:tcPr>
          <w:p w:rsidR="00BD398E" w:rsidRPr="001A77FD" w:rsidRDefault="00BD398E" w:rsidP="00BD398E">
            <w:pPr>
              <w:jc w:val="center"/>
              <w:rPr>
                <w:rFonts w:ascii="Trebuchet MS" w:hAnsi="Trebuchet MS"/>
                <w:b/>
                <w:sz w:val="24"/>
                <w:szCs w:val="16"/>
              </w:rPr>
            </w:pPr>
            <w:r w:rsidRPr="001A77FD">
              <w:rPr>
                <w:rFonts w:ascii="Trebuchet MS" w:hAnsi="Trebuchet MS"/>
                <w:b/>
                <w:sz w:val="24"/>
                <w:szCs w:val="16"/>
              </w:rPr>
              <w:t>PLAN DE ESTUDIOS PROPUESTO</w:t>
            </w:r>
          </w:p>
        </w:tc>
      </w:tr>
      <w:tr w:rsidR="00BD398E" w:rsidRPr="005422E9" w:rsidTr="00350D6A">
        <w:trPr>
          <w:trHeight w:val="397"/>
        </w:trPr>
        <w:tc>
          <w:tcPr>
            <w:tcW w:w="959" w:type="dxa"/>
            <w:vMerge w:val="restart"/>
            <w:tcBorders>
              <w:left w:val="single" w:sz="18" w:space="0" w:color="auto"/>
            </w:tcBorders>
            <w:shd w:val="clear" w:color="auto" w:fill="EEECE1" w:themeFill="background2"/>
            <w:vAlign w:val="center"/>
          </w:tcPr>
          <w:p w:rsidR="00BD398E" w:rsidRPr="00D117F0" w:rsidRDefault="00BD398E" w:rsidP="00BD398E">
            <w:pPr>
              <w:jc w:val="center"/>
              <w:rPr>
                <w:rFonts w:ascii="Trebuchet MS" w:hAnsi="Trebuchet MS"/>
                <w:szCs w:val="16"/>
              </w:rPr>
            </w:pPr>
            <w:r w:rsidRPr="00D117F0">
              <w:rPr>
                <w:rFonts w:ascii="Trebuchet MS" w:hAnsi="Trebuchet MS"/>
                <w:szCs w:val="16"/>
              </w:rPr>
              <w:t>CLAVE</w:t>
            </w:r>
          </w:p>
        </w:tc>
        <w:tc>
          <w:tcPr>
            <w:tcW w:w="2551" w:type="dxa"/>
            <w:vMerge w:val="restart"/>
            <w:shd w:val="clear" w:color="auto" w:fill="EEECE1" w:themeFill="background2"/>
            <w:vAlign w:val="center"/>
          </w:tcPr>
          <w:p w:rsidR="00BD398E" w:rsidRPr="00D117F0" w:rsidRDefault="00BD398E" w:rsidP="00BD398E">
            <w:pPr>
              <w:jc w:val="center"/>
              <w:rPr>
                <w:rFonts w:ascii="Trebuchet MS" w:hAnsi="Trebuchet MS"/>
                <w:szCs w:val="16"/>
              </w:rPr>
            </w:pPr>
            <w:r w:rsidRPr="00D117F0">
              <w:rPr>
                <w:rFonts w:ascii="Trebuchet MS" w:hAnsi="Trebuchet MS"/>
                <w:szCs w:val="16"/>
              </w:rPr>
              <w:t>NOMBRE DE LA UDA</w:t>
            </w:r>
          </w:p>
        </w:tc>
        <w:tc>
          <w:tcPr>
            <w:tcW w:w="709" w:type="dxa"/>
            <w:vMerge w:val="restart"/>
            <w:shd w:val="clear" w:color="auto" w:fill="EEECE1" w:themeFill="background2"/>
            <w:vAlign w:val="center"/>
          </w:tcPr>
          <w:p w:rsidR="00BD398E" w:rsidRPr="001A77FD" w:rsidRDefault="00BD398E" w:rsidP="00BD398E">
            <w:pPr>
              <w:jc w:val="center"/>
              <w:rPr>
                <w:rFonts w:ascii="Trebuchet MS" w:hAnsi="Trebuchet MS"/>
                <w:sz w:val="18"/>
                <w:szCs w:val="16"/>
              </w:rPr>
            </w:pPr>
            <w:r w:rsidRPr="001A77FD">
              <w:rPr>
                <w:rFonts w:ascii="Trebuchet MS" w:hAnsi="Trebuchet MS"/>
                <w:sz w:val="18"/>
                <w:szCs w:val="16"/>
              </w:rPr>
              <w:t>CRÉ-DITOS</w:t>
            </w:r>
          </w:p>
        </w:tc>
        <w:tc>
          <w:tcPr>
            <w:tcW w:w="851" w:type="dxa"/>
            <w:gridSpan w:val="2"/>
            <w:tcBorders>
              <w:right w:val="single" w:sz="18" w:space="0" w:color="auto"/>
            </w:tcBorders>
            <w:shd w:val="clear" w:color="auto" w:fill="EEECE1" w:themeFill="background2"/>
          </w:tcPr>
          <w:p w:rsidR="00BD398E" w:rsidRPr="005422E9" w:rsidRDefault="00BD398E" w:rsidP="00BD398E">
            <w:pPr>
              <w:rPr>
                <w:rFonts w:ascii="Trebuchet MS" w:hAnsi="Trebuchet MS"/>
                <w:sz w:val="16"/>
                <w:szCs w:val="16"/>
              </w:rPr>
            </w:pPr>
            <w:r>
              <w:rPr>
                <w:rFonts w:ascii="Trebuchet MS" w:hAnsi="Trebuchet MS"/>
                <w:sz w:val="16"/>
                <w:szCs w:val="16"/>
              </w:rPr>
              <w:t>MODA-LIDAD</w:t>
            </w:r>
          </w:p>
        </w:tc>
        <w:tc>
          <w:tcPr>
            <w:tcW w:w="850" w:type="dxa"/>
            <w:gridSpan w:val="2"/>
            <w:tcBorders>
              <w:left w:val="single" w:sz="18" w:space="0" w:color="auto"/>
            </w:tcBorders>
            <w:shd w:val="clear" w:color="auto" w:fill="EEECE1" w:themeFill="background2"/>
            <w:vAlign w:val="center"/>
          </w:tcPr>
          <w:p w:rsidR="00BD398E" w:rsidRPr="005422E9" w:rsidRDefault="00BD398E" w:rsidP="004D232B">
            <w:pPr>
              <w:jc w:val="center"/>
              <w:rPr>
                <w:rFonts w:ascii="Trebuchet MS" w:hAnsi="Trebuchet MS"/>
                <w:sz w:val="16"/>
                <w:szCs w:val="16"/>
              </w:rPr>
            </w:pPr>
            <w:r>
              <w:rPr>
                <w:rFonts w:ascii="Trebuchet MS" w:hAnsi="Trebuchet MS"/>
                <w:sz w:val="16"/>
                <w:szCs w:val="16"/>
              </w:rPr>
              <w:t>VIGENTE</w:t>
            </w:r>
          </w:p>
        </w:tc>
        <w:tc>
          <w:tcPr>
            <w:tcW w:w="2552" w:type="dxa"/>
            <w:vMerge w:val="restart"/>
            <w:shd w:val="clear" w:color="auto" w:fill="EEECE1" w:themeFill="background2"/>
            <w:vAlign w:val="center"/>
          </w:tcPr>
          <w:p w:rsidR="00BD398E" w:rsidRPr="00D117F0" w:rsidRDefault="00BD398E" w:rsidP="00BD398E">
            <w:pPr>
              <w:jc w:val="center"/>
              <w:rPr>
                <w:rFonts w:ascii="Trebuchet MS" w:hAnsi="Trebuchet MS"/>
                <w:szCs w:val="16"/>
              </w:rPr>
            </w:pPr>
            <w:r w:rsidRPr="00D117F0">
              <w:rPr>
                <w:rFonts w:ascii="Trebuchet MS" w:hAnsi="Trebuchet MS"/>
                <w:szCs w:val="16"/>
              </w:rPr>
              <w:t>CAMBIA A:</w:t>
            </w:r>
          </w:p>
        </w:tc>
        <w:tc>
          <w:tcPr>
            <w:tcW w:w="2551" w:type="dxa"/>
            <w:vMerge w:val="restart"/>
            <w:shd w:val="clear" w:color="auto" w:fill="EEECE1" w:themeFill="background2"/>
            <w:vAlign w:val="center"/>
          </w:tcPr>
          <w:p w:rsidR="00BD398E" w:rsidRPr="00D117F0" w:rsidRDefault="00BD398E" w:rsidP="00BD398E">
            <w:pPr>
              <w:jc w:val="center"/>
              <w:rPr>
                <w:rFonts w:ascii="Trebuchet MS" w:hAnsi="Trebuchet MS"/>
                <w:szCs w:val="16"/>
              </w:rPr>
            </w:pPr>
            <w:r w:rsidRPr="00D117F0">
              <w:rPr>
                <w:rFonts w:ascii="Trebuchet MS" w:hAnsi="Trebuchet MS"/>
                <w:szCs w:val="16"/>
              </w:rPr>
              <w:t>DE NUEVA CREACIÓN</w:t>
            </w:r>
          </w:p>
        </w:tc>
        <w:tc>
          <w:tcPr>
            <w:tcW w:w="851" w:type="dxa"/>
            <w:vMerge w:val="restart"/>
            <w:shd w:val="clear" w:color="auto" w:fill="EEECE1" w:themeFill="background2"/>
            <w:vAlign w:val="center"/>
          </w:tcPr>
          <w:p w:rsidR="00BD398E" w:rsidRPr="00D117F0" w:rsidRDefault="00BD398E" w:rsidP="00BD398E">
            <w:pPr>
              <w:jc w:val="center"/>
              <w:rPr>
                <w:rFonts w:ascii="Trebuchet MS" w:hAnsi="Trebuchet MS"/>
                <w:szCs w:val="16"/>
              </w:rPr>
            </w:pPr>
            <w:r w:rsidRPr="00D117F0">
              <w:rPr>
                <w:rFonts w:ascii="Trebuchet MS" w:hAnsi="Trebuchet MS"/>
                <w:szCs w:val="16"/>
              </w:rPr>
              <w:t>CLAVE</w:t>
            </w:r>
          </w:p>
        </w:tc>
        <w:tc>
          <w:tcPr>
            <w:tcW w:w="850" w:type="dxa"/>
            <w:vMerge w:val="restart"/>
            <w:shd w:val="clear" w:color="auto" w:fill="EEECE1" w:themeFill="background2"/>
            <w:vAlign w:val="center"/>
          </w:tcPr>
          <w:p w:rsidR="00BD398E" w:rsidRPr="001A77FD" w:rsidRDefault="00BD398E" w:rsidP="00BD398E">
            <w:pPr>
              <w:ind w:left="113" w:right="113"/>
              <w:jc w:val="center"/>
              <w:rPr>
                <w:rFonts w:ascii="Trebuchet MS" w:hAnsi="Trebuchet MS"/>
                <w:sz w:val="18"/>
                <w:szCs w:val="16"/>
              </w:rPr>
            </w:pPr>
            <w:r w:rsidRPr="001A77FD">
              <w:rPr>
                <w:rFonts w:ascii="Trebuchet MS" w:hAnsi="Trebuchet MS"/>
                <w:sz w:val="18"/>
                <w:szCs w:val="16"/>
              </w:rPr>
              <w:t>CRÉ-DITOS</w:t>
            </w:r>
          </w:p>
        </w:tc>
        <w:tc>
          <w:tcPr>
            <w:tcW w:w="709" w:type="dxa"/>
            <w:gridSpan w:val="2"/>
            <w:tcBorders>
              <w:right w:val="single" w:sz="18" w:space="0" w:color="auto"/>
            </w:tcBorders>
            <w:shd w:val="clear" w:color="auto" w:fill="EEECE1" w:themeFill="background2"/>
          </w:tcPr>
          <w:p w:rsidR="00BD398E" w:rsidRPr="005422E9" w:rsidRDefault="00BD398E" w:rsidP="00BD398E">
            <w:pPr>
              <w:rPr>
                <w:rFonts w:ascii="Trebuchet MS" w:hAnsi="Trebuchet MS"/>
                <w:sz w:val="16"/>
                <w:szCs w:val="16"/>
              </w:rPr>
            </w:pPr>
            <w:r>
              <w:rPr>
                <w:rFonts w:ascii="Trebuchet MS" w:hAnsi="Trebuchet MS"/>
                <w:sz w:val="16"/>
                <w:szCs w:val="16"/>
              </w:rPr>
              <w:t>MODA-LIDAD</w:t>
            </w:r>
          </w:p>
        </w:tc>
      </w:tr>
      <w:tr w:rsidR="00BD398E" w:rsidRPr="005422E9" w:rsidTr="00350D6A">
        <w:trPr>
          <w:cantSplit/>
          <w:trHeight w:val="680"/>
        </w:trPr>
        <w:tc>
          <w:tcPr>
            <w:tcW w:w="959" w:type="dxa"/>
            <w:vMerge/>
            <w:tcBorders>
              <w:left w:val="single" w:sz="18" w:space="0" w:color="auto"/>
            </w:tcBorders>
            <w:shd w:val="clear" w:color="auto" w:fill="EEECE1" w:themeFill="background2"/>
            <w:textDirection w:val="btLr"/>
          </w:tcPr>
          <w:p w:rsidR="00BD398E" w:rsidRPr="005422E9" w:rsidRDefault="00BD398E" w:rsidP="00BD398E">
            <w:pPr>
              <w:ind w:left="113" w:right="113"/>
              <w:rPr>
                <w:rFonts w:ascii="Trebuchet MS" w:hAnsi="Trebuchet MS"/>
                <w:sz w:val="16"/>
                <w:szCs w:val="16"/>
              </w:rPr>
            </w:pPr>
          </w:p>
        </w:tc>
        <w:tc>
          <w:tcPr>
            <w:tcW w:w="2551" w:type="dxa"/>
            <w:vMerge/>
            <w:shd w:val="clear" w:color="auto" w:fill="EEECE1" w:themeFill="background2"/>
          </w:tcPr>
          <w:p w:rsidR="00BD398E" w:rsidRPr="005422E9" w:rsidRDefault="00BD398E" w:rsidP="00BD398E">
            <w:pPr>
              <w:rPr>
                <w:rFonts w:ascii="Trebuchet MS" w:hAnsi="Trebuchet MS"/>
                <w:sz w:val="16"/>
                <w:szCs w:val="16"/>
              </w:rPr>
            </w:pPr>
          </w:p>
        </w:tc>
        <w:tc>
          <w:tcPr>
            <w:tcW w:w="709" w:type="dxa"/>
            <w:vMerge/>
            <w:shd w:val="clear" w:color="auto" w:fill="EEECE1" w:themeFill="background2"/>
          </w:tcPr>
          <w:p w:rsidR="00BD398E" w:rsidRPr="005422E9" w:rsidRDefault="00BD398E" w:rsidP="00BD398E">
            <w:pPr>
              <w:rPr>
                <w:rFonts w:ascii="Trebuchet MS" w:hAnsi="Trebuchet MS"/>
                <w:sz w:val="16"/>
                <w:szCs w:val="16"/>
              </w:rPr>
            </w:pPr>
          </w:p>
        </w:tc>
        <w:tc>
          <w:tcPr>
            <w:tcW w:w="425" w:type="dxa"/>
            <w:shd w:val="clear" w:color="auto" w:fill="EEECE1" w:themeFill="background2"/>
          </w:tcPr>
          <w:p w:rsidR="00BD398E" w:rsidRDefault="00BD398E" w:rsidP="00BD398E">
            <w:pPr>
              <w:rPr>
                <w:rFonts w:ascii="Trebuchet MS" w:hAnsi="Trebuchet MS"/>
                <w:sz w:val="16"/>
                <w:szCs w:val="16"/>
              </w:rPr>
            </w:pPr>
            <w:r>
              <w:rPr>
                <w:rFonts w:ascii="Trebuchet MS" w:hAnsi="Trebuchet MS"/>
                <w:sz w:val="16"/>
                <w:szCs w:val="16"/>
              </w:rPr>
              <w:t>O</w:t>
            </w:r>
          </w:p>
          <w:p w:rsidR="00BD398E" w:rsidRDefault="00BD398E" w:rsidP="00BD398E">
            <w:pPr>
              <w:rPr>
                <w:rFonts w:ascii="Trebuchet MS" w:hAnsi="Trebuchet MS"/>
                <w:sz w:val="16"/>
                <w:szCs w:val="16"/>
              </w:rPr>
            </w:pPr>
            <w:r>
              <w:rPr>
                <w:rFonts w:ascii="Trebuchet MS" w:hAnsi="Trebuchet MS"/>
                <w:sz w:val="16"/>
                <w:szCs w:val="16"/>
              </w:rPr>
              <w:t>B</w:t>
            </w:r>
          </w:p>
          <w:p w:rsidR="00BD398E" w:rsidRPr="005422E9" w:rsidRDefault="00BD398E" w:rsidP="00BD398E">
            <w:pPr>
              <w:rPr>
                <w:rFonts w:ascii="Trebuchet MS" w:hAnsi="Trebuchet MS"/>
                <w:sz w:val="16"/>
                <w:szCs w:val="16"/>
              </w:rPr>
            </w:pPr>
            <w:r>
              <w:rPr>
                <w:rFonts w:ascii="Trebuchet MS" w:hAnsi="Trebuchet MS"/>
                <w:sz w:val="16"/>
                <w:szCs w:val="16"/>
              </w:rPr>
              <w:t>L</w:t>
            </w:r>
          </w:p>
        </w:tc>
        <w:tc>
          <w:tcPr>
            <w:tcW w:w="426" w:type="dxa"/>
            <w:tcBorders>
              <w:right w:val="single" w:sz="18" w:space="0" w:color="auto"/>
            </w:tcBorders>
            <w:shd w:val="clear" w:color="auto" w:fill="EEECE1" w:themeFill="background2"/>
          </w:tcPr>
          <w:p w:rsidR="00BD398E" w:rsidRDefault="00BD398E" w:rsidP="00BD398E">
            <w:pPr>
              <w:rPr>
                <w:rFonts w:ascii="Trebuchet MS" w:hAnsi="Trebuchet MS"/>
                <w:sz w:val="16"/>
                <w:szCs w:val="16"/>
              </w:rPr>
            </w:pPr>
            <w:r>
              <w:rPr>
                <w:rFonts w:ascii="Trebuchet MS" w:hAnsi="Trebuchet MS"/>
                <w:sz w:val="16"/>
                <w:szCs w:val="16"/>
              </w:rPr>
              <w:t>O</w:t>
            </w:r>
          </w:p>
          <w:p w:rsidR="00BD398E" w:rsidRDefault="00BD398E" w:rsidP="00BD398E">
            <w:pPr>
              <w:rPr>
                <w:rFonts w:ascii="Trebuchet MS" w:hAnsi="Trebuchet MS"/>
                <w:sz w:val="16"/>
                <w:szCs w:val="16"/>
              </w:rPr>
            </w:pPr>
            <w:r>
              <w:rPr>
                <w:rFonts w:ascii="Trebuchet MS" w:hAnsi="Trebuchet MS"/>
                <w:sz w:val="16"/>
                <w:szCs w:val="16"/>
              </w:rPr>
              <w:t>P</w:t>
            </w:r>
          </w:p>
          <w:p w:rsidR="00BD398E" w:rsidRPr="005422E9" w:rsidRDefault="00BD398E" w:rsidP="00BD398E">
            <w:pPr>
              <w:rPr>
                <w:rFonts w:ascii="Trebuchet MS" w:hAnsi="Trebuchet MS"/>
                <w:sz w:val="16"/>
                <w:szCs w:val="16"/>
              </w:rPr>
            </w:pPr>
            <w:r>
              <w:rPr>
                <w:rFonts w:ascii="Trebuchet MS" w:hAnsi="Trebuchet MS"/>
                <w:sz w:val="16"/>
                <w:szCs w:val="16"/>
              </w:rPr>
              <w:t>T</w:t>
            </w:r>
          </w:p>
        </w:tc>
        <w:tc>
          <w:tcPr>
            <w:tcW w:w="425" w:type="dxa"/>
            <w:tcBorders>
              <w:left w:val="single" w:sz="18" w:space="0" w:color="auto"/>
            </w:tcBorders>
            <w:shd w:val="clear" w:color="auto" w:fill="EEECE1" w:themeFill="background2"/>
          </w:tcPr>
          <w:p w:rsidR="00BD398E" w:rsidRDefault="00BD398E" w:rsidP="00BD398E">
            <w:pPr>
              <w:rPr>
                <w:rFonts w:ascii="Trebuchet MS" w:hAnsi="Trebuchet MS"/>
                <w:sz w:val="16"/>
                <w:szCs w:val="16"/>
              </w:rPr>
            </w:pPr>
            <w:r>
              <w:rPr>
                <w:rFonts w:ascii="Trebuchet MS" w:hAnsi="Trebuchet MS"/>
                <w:sz w:val="16"/>
                <w:szCs w:val="16"/>
              </w:rPr>
              <w:t>S</w:t>
            </w:r>
          </w:p>
          <w:p w:rsidR="00BD398E" w:rsidRPr="005422E9" w:rsidRDefault="00BD398E" w:rsidP="00BD398E">
            <w:pPr>
              <w:rPr>
                <w:rFonts w:ascii="Trebuchet MS" w:hAnsi="Trebuchet MS"/>
                <w:sz w:val="16"/>
                <w:szCs w:val="16"/>
              </w:rPr>
            </w:pPr>
            <w:r>
              <w:rPr>
                <w:rFonts w:ascii="Trebuchet MS" w:hAnsi="Trebuchet MS"/>
                <w:sz w:val="16"/>
                <w:szCs w:val="16"/>
              </w:rPr>
              <w:t>I</w:t>
            </w:r>
          </w:p>
        </w:tc>
        <w:tc>
          <w:tcPr>
            <w:tcW w:w="425" w:type="dxa"/>
            <w:shd w:val="clear" w:color="auto" w:fill="EEECE1" w:themeFill="background2"/>
          </w:tcPr>
          <w:p w:rsidR="00BD398E" w:rsidRPr="005422E9" w:rsidRDefault="00BD398E" w:rsidP="00BD398E">
            <w:pPr>
              <w:rPr>
                <w:rFonts w:ascii="Trebuchet MS" w:hAnsi="Trebuchet MS"/>
                <w:sz w:val="16"/>
                <w:szCs w:val="16"/>
              </w:rPr>
            </w:pPr>
            <w:r>
              <w:rPr>
                <w:rFonts w:ascii="Trebuchet MS" w:hAnsi="Trebuchet MS"/>
                <w:sz w:val="16"/>
                <w:szCs w:val="16"/>
              </w:rPr>
              <w:t>NO</w:t>
            </w:r>
          </w:p>
        </w:tc>
        <w:tc>
          <w:tcPr>
            <w:tcW w:w="2552" w:type="dxa"/>
            <w:vMerge/>
            <w:shd w:val="clear" w:color="auto" w:fill="EEECE1" w:themeFill="background2"/>
          </w:tcPr>
          <w:p w:rsidR="00BD398E" w:rsidRPr="005422E9" w:rsidRDefault="00BD398E" w:rsidP="00BD398E">
            <w:pPr>
              <w:rPr>
                <w:rFonts w:ascii="Trebuchet MS" w:hAnsi="Trebuchet MS"/>
                <w:sz w:val="16"/>
                <w:szCs w:val="16"/>
              </w:rPr>
            </w:pPr>
          </w:p>
        </w:tc>
        <w:tc>
          <w:tcPr>
            <w:tcW w:w="2551" w:type="dxa"/>
            <w:vMerge/>
            <w:shd w:val="clear" w:color="auto" w:fill="EEECE1" w:themeFill="background2"/>
          </w:tcPr>
          <w:p w:rsidR="00BD398E" w:rsidRPr="005422E9" w:rsidRDefault="00BD398E" w:rsidP="00BD398E">
            <w:pPr>
              <w:rPr>
                <w:rFonts w:ascii="Trebuchet MS" w:hAnsi="Trebuchet MS"/>
                <w:sz w:val="16"/>
                <w:szCs w:val="16"/>
              </w:rPr>
            </w:pPr>
          </w:p>
        </w:tc>
        <w:tc>
          <w:tcPr>
            <w:tcW w:w="851" w:type="dxa"/>
            <w:vMerge/>
            <w:shd w:val="clear" w:color="auto" w:fill="EEECE1" w:themeFill="background2"/>
          </w:tcPr>
          <w:p w:rsidR="00BD398E" w:rsidRPr="005422E9" w:rsidRDefault="00BD398E" w:rsidP="00BD398E">
            <w:pPr>
              <w:rPr>
                <w:rFonts w:ascii="Trebuchet MS" w:hAnsi="Trebuchet MS"/>
                <w:sz w:val="16"/>
                <w:szCs w:val="16"/>
              </w:rPr>
            </w:pPr>
          </w:p>
        </w:tc>
        <w:tc>
          <w:tcPr>
            <w:tcW w:w="850" w:type="dxa"/>
            <w:vMerge/>
            <w:shd w:val="clear" w:color="auto" w:fill="EEECE1" w:themeFill="background2"/>
            <w:textDirection w:val="btLr"/>
          </w:tcPr>
          <w:p w:rsidR="00BD398E" w:rsidRPr="005422E9" w:rsidRDefault="00BD398E" w:rsidP="00BD398E">
            <w:pPr>
              <w:ind w:left="113" w:right="113"/>
              <w:rPr>
                <w:rFonts w:ascii="Trebuchet MS" w:hAnsi="Trebuchet MS"/>
                <w:sz w:val="16"/>
                <w:szCs w:val="16"/>
              </w:rPr>
            </w:pPr>
          </w:p>
        </w:tc>
        <w:tc>
          <w:tcPr>
            <w:tcW w:w="425" w:type="dxa"/>
            <w:shd w:val="clear" w:color="auto" w:fill="EEECE1" w:themeFill="background2"/>
          </w:tcPr>
          <w:p w:rsidR="00BD398E" w:rsidRDefault="00BD398E" w:rsidP="00BD398E">
            <w:pPr>
              <w:rPr>
                <w:rFonts w:ascii="Trebuchet MS" w:hAnsi="Trebuchet MS"/>
                <w:sz w:val="16"/>
                <w:szCs w:val="16"/>
              </w:rPr>
            </w:pPr>
            <w:r>
              <w:rPr>
                <w:rFonts w:ascii="Trebuchet MS" w:hAnsi="Trebuchet MS"/>
                <w:sz w:val="16"/>
                <w:szCs w:val="16"/>
              </w:rPr>
              <w:t>O</w:t>
            </w:r>
          </w:p>
          <w:p w:rsidR="00BD398E" w:rsidRDefault="00BD398E" w:rsidP="00BD398E">
            <w:pPr>
              <w:rPr>
                <w:rFonts w:ascii="Trebuchet MS" w:hAnsi="Trebuchet MS"/>
                <w:sz w:val="16"/>
                <w:szCs w:val="16"/>
              </w:rPr>
            </w:pPr>
            <w:r>
              <w:rPr>
                <w:rFonts w:ascii="Trebuchet MS" w:hAnsi="Trebuchet MS"/>
                <w:sz w:val="16"/>
                <w:szCs w:val="16"/>
              </w:rPr>
              <w:t>B</w:t>
            </w:r>
          </w:p>
          <w:p w:rsidR="00BD398E" w:rsidRPr="005422E9" w:rsidRDefault="00BD398E" w:rsidP="00BD398E">
            <w:pPr>
              <w:rPr>
                <w:rFonts w:ascii="Trebuchet MS" w:hAnsi="Trebuchet MS"/>
                <w:sz w:val="16"/>
                <w:szCs w:val="16"/>
              </w:rPr>
            </w:pPr>
            <w:r>
              <w:rPr>
                <w:rFonts w:ascii="Trebuchet MS" w:hAnsi="Trebuchet MS"/>
                <w:sz w:val="16"/>
                <w:szCs w:val="16"/>
              </w:rPr>
              <w:t>L</w:t>
            </w:r>
          </w:p>
        </w:tc>
        <w:tc>
          <w:tcPr>
            <w:tcW w:w="284" w:type="dxa"/>
            <w:tcBorders>
              <w:right w:val="single" w:sz="18" w:space="0" w:color="auto"/>
            </w:tcBorders>
            <w:shd w:val="clear" w:color="auto" w:fill="EEECE1" w:themeFill="background2"/>
          </w:tcPr>
          <w:p w:rsidR="00BD398E" w:rsidRDefault="00BD398E" w:rsidP="00BD398E">
            <w:pPr>
              <w:rPr>
                <w:rFonts w:ascii="Trebuchet MS" w:hAnsi="Trebuchet MS"/>
                <w:sz w:val="16"/>
                <w:szCs w:val="16"/>
              </w:rPr>
            </w:pPr>
            <w:r>
              <w:rPr>
                <w:rFonts w:ascii="Trebuchet MS" w:hAnsi="Trebuchet MS"/>
                <w:sz w:val="16"/>
                <w:szCs w:val="16"/>
              </w:rPr>
              <w:t>O</w:t>
            </w:r>
          </w:p>
          <w:p w:rsidR="00BD398E" w:rsidRDefault="00BD398E" w:rsidP="00BD398E">
            <w:pPr>
              <w:rPr>
                <w:rFonts w:ascii="Trebuchet MS" w:hAnsi="Trebuchet MS"/>
                <w:sz w:val="16"/>
                <w:szCs w:val="16"/>
              </w:rPr>
            </w:pPr>
            <w:r>
              <w:rPr>
                <w:rFonts w:ascii="Trebuchet MS" w:hAnsi="Trebuchet MS"/>
                <w:sz w:val="16"/>
                <w:szCs w:val="16"/>
              </w:rPr>
              <w:t>P</w:t>
            </w:r>
          </w:p>
          <w:p w:rsidR="00BD398E" w:rsidRPr="005422E9" w:rsidRDefault="00BD398E" w:rsidP="00BD398E">
            <w:pPr>
              <w:rPr>
                <w:rFonts w:ascii="Trebuchet MS" w:hAnsi="Trebuchet MS"/>
                <w:sz w:val="16"/>
                <w:szCs w:val="16"/>
              </w:rPr>
            </w:pPr>
            <w:r>
              <w:rPr>
                <w:rFonts w:ascii="Trebuchet MS" w:hAnsi="Trebuchet MS"/>
                <w:sz w:val="16"/>
                <w:szCs w:val="16"/>
              </w:rPr>
              <w:t>T</w:t>
            </w:r>
          </w:p>
        </w:tc>
      </w:tr>
      <w:tr w:rsidR="00BD398E" w:rsidRPr="005422E9" w:rsidTr="00350D6A">
        <w:trPr>
          <w:trHeight w:val="227"/>
        </w:trPr>
        <w:tc>
          <w:tcPr>
            <w:tcW w:w="959" w:type="dxa"/>
            <w:tcBorders>
              <w:left w:val="single" w:sz="18" w:space="0" w:color="auto"/>
            </w:tcBorders>
            <w:vAlign w:val="center"/>
          </w:tcPr>
          <w:p w:rsidR="00BD398E" w:rsidRPr="005422E9" w:rsidRDefault="00BD398E" w:rsidP="00BD398E">
            <w:pPr>
              <w:jc w:val="center"/>
              <w:rPr>
                <w:rFonts w:ascii="Trebuchet MS" w:hAnsi="Trebuchet MS"/>
                <w:sz w:val="16"/>
                <w:szCs w:val="16"/>
              </w:rPr>
            </w:pPr>
            <w:r>
              <w:rPr>
                <w:rFonts w:ascii="Trebuchet MS" w:hAnsi="Trebuchet MS"/>
                <w:sz w:val="16"/>
                <w:szCs w:val="16"/>
              </w:rPr>
              <w:t>IQ30508</w:t>
            </w:r>
          </w:p>
        </w:tc>
        <w:tc>
          <w:tcPr>
            <w:tcW w:w="2551" w:type="dxa"/>
            <w:vAlign w:val="bottom"/>
          </w:tcPr>
          <w:p w:rsidR="00BD398E" w:rsidRPr="00D117F0" w:rsidRDefault="00BD398E" w:rsidP="00BD398E">
            <w:pPr>
              <w:rPr>
                <w:rFonts w:ascii="Trebuchet MS" w:hAnsi="Trebuchet MS"/>
                <w:sz w:val="18"/>
                <w:szCs w:val="18"/>
              </w:rPr>
            </w:pPr>
            <w:r>
              <w:rPr>
                <w:rFonts w:ascii="Trebuchet MS" w:hAnsi="Trebuchet MS"/>
                <w:sz w:val="18"/>
                <w:szCs w:val="18"/>
              </w:rPr>
              <w:t>Procesos de Separación III</w:t>
            </w:r>
          </w:p>
        </w:tc>
        <w:tc>
          <w:tcPr>
            <w:tcW w:w="709" w:type="dxa"/>
            <w:vAlign w:val="center"/>
          </w:tcPr>
          <w:p w:rsidR="00BD398E" w:rsidRPr="00D117F0" w:rsidRDefault="00BD398E" w:rsidP="00BD398E">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BD398E" w:rsidRPr="00D117F0" w:rsidRDefault="00BD398E"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BD398E" w:rsidRPr="00D117F0" w:rsidRDefault="00BD398E" w:rsidP="00BD398E">
            <w:pPr>
              <w:rPr>
                <w:rFonts w:ascii="Trebuchet MS" w:hAnsi="Trebuchet MS"/>
                <w:sz w:val="18"/>
                <w:szCs w:val="18"/>
              </w:rPr>
            </w:pPr>
          </w:p>
        </w:tc>
        <w:tc>
          <w:tcPr>
            <w:tcW w:w="425" w:type="dxa"/>
            <w:tcBorders>
              <w:left w:val="single" w:sz="18" w:space="0" w:color="auto"/>
            </w:tcBorders>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552" w:type="dxa"/>
          </w:tcPr>
          <w:p w:rsidR="00BD398E" w:rsidRPr="00D117F0" w:rsidRDefault="00BD398E" w:rsidP="00BD398E">
            <w:pPr>
              <w:rPr>
                <w:rFonts w:ascii="Trebuchet MS" w:hAnsi="Trebuchet MS"/>
                <w:sz w:val="18"/>
                <w:szCs w:val="18"/>
              </w:rPr>
            </w:pPr>
          </w:p>
        </w:tc>
        <w:tc>
          <w:tcPr>
            <w:tcW w:w="2551" w:type="dxa"/>
          </w:tcPr>
          <w:p w:rsidR="00BD398E" w:rsidRPr="00D117F0" w:rsidRDefault="00BD398E" w:rsidP="00BD398E">
            <w:pPr>
              <w:rPr>
                <w:rFonts w:ascii="Trebuchet MS" w:hAnsi="Trebuchet MS"/>
                <w:sz w:val="18"/>
                <w:szCs w:val="18"/>
              </w:rPr>
            </w:pPr>
          </w:p>
        </w:tc>
        <w:tc>
          <w:tcPr>
            <w:tcW w:w="851" w:type="dxa"/>
          </w:tcPr>
          <w:p w:rsidR="00BD398E" w:rsidRPr="00D117F0" w:rsidRDefault="00BD398E" w:rsidP="00BD398E">
            <w:pPr>
              <w:rPr>
                <w:rFonts w:ascii="Trebuchet MS" w:hAnsi="Trebuchet MS"/>
                <w:sz w:val="16"/>
                <w:szCs w:val="18"/>
              </w:rPr>
            </w:pPr>
          </w:p>
        </w:tc>
        <w:tc>
          <w:tcPr>
            <w:tcW w:w="850" w:type="dxa"/>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84" w:type="dxa"/>
            <w:tcBorders>
              <w:right w:val="single" w:sz="18" w:space="0" w:color="auto"/>
            </w:tcBorders>
          </w:tcPr>
          <w:p w:rsidR="00BD398E" w:rsidRPr="00D117F0" w:rsidRDefault="00BD398E" w:rsidP="00BD398E">
            <w:pPr>
              <w:rPr>
                <w:rFonts w:ascii="Trebuchet MS" w:hAnsi="Trebuchet MS"/>
                <w:sz w:val="18"/>
                <w:szCs w:val="18"/>
              </w:rPr>
            </w:pPr>
          </w:p>
        </w:tc>
      </w:tr>
      <w:tr w:rsidR="00BD398E" w:rsidRPr="005422E9" w:rsidTr="00350D6A">
        <w:trPr>
          <w:trHeight w:val="227"/>
        </w:trPr>
        <w:tc>
          <w:tcPr>
            <w:tcW w:w="959" w:type="dxa"/>
            <w:tcBorders>
              <w:left w:val="single" w:sz="18" w:space="0" w:color="auto"/>
            </w:tcBorders>
            <w:vAlign w:val="center"/>
          </w:tcPr>
          <w:p w:rsidR="00BD398E" w:rsidRPr="00C0511E" w:rsidRDefault="00BD398E" w:rsidP="00BD398E">
            <w:pPr>
              <w:jc w:val="center"/>
              <w:rPr>
                <w:rFonts w:ascii="Trebuchet MS" w:hAnsi="Trebuchet MS"/>
                <w:sz w:val="16"/>
                <w:szCs w:val="16"/>
              </w:rPr>
            </w:pPr>
            <w:r>
              <w:rPr>
                <w:rFonts w:ascii="Trebuchet MS" w:hAnsi="Trebuchet MS"/>
                <w:sz w:val="16"/>
                <w:szCs w:val="16"/>
              </w:rPr>
              <w:t>IQ30507</w:t>
            </w:r>
          </w:p>
        </w:tc>
        <w:tc>
          <w:tcPr>
            <w:tcW w:w="2551" w:type="dxa"/>
            <w:vAlign w:val="bottom"/>
          </w:tcPr>
          <w:p w:rsidR="00BD398E" w:rsidRPr="00D117F0" w:rsidRDefault="00BD398E" w:rsidP="00BD398E">
            <w:pPr>
              <w:rPr>
                <w:rFonts w:ascii="Trebuchet MS" w:hAnsi="Trebuchet MS"/>
                <w:sz w:val="18"/>
                <w:szCs w:val="18"/>
              </w:rPr>
            </w:pPr>
            <w:r>
              <w:rPr>
                <w:rFonts w:ascii="Trebuchet MS" w:hAnsi="Trebuchet MS"/>
                <w:sz w:val="18"/>
                <w:szCs w:val="18"/>
              </w:rPr>
              <w:t>Procesos de Separación II</w:t>
            </w:r>
          </w:p>
        </w:tc>
        <w:tc>
          <w:tcPr>
            <w:tcW w:w="709" w:type="dxa"/>
            <w:vAlign w:val="center"/>
          </w:tcPr>
          <w:p w:rsidR="00BD398E" w:rsidRPr="00D117F0" w:rsidRDefault="00BD398E" w:rsidP="00BD398E">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BD398E" w:rsidRPr="00D117F0" w:rsidRDefault="00BD398E"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BD398E" w:rsidRPr="00D117F0" w:rsidRDefault="00BD398E" w:rsidP="00BD398E">
            <w:pPr>
              <w:rPr>
                <w:rFonts w:ascii="Trebuchet MS" w:hAnsi="Trebuchet MS"/>
                <w:sz w:val="18"/>
                <w:szCs w:val="18"/>
              </w:rPr>
            </w:pPr>
          </w:p>
        </w:tc>
        <w:tc>
          <w:tcPr>
            <w:tcW w:w="425" w:type="dxa"/>
            <w:tcBorders>
              <w:left w:val="single" w:sz="18" w:space="0" w:color="auto"/>
            </w:tcBorders>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552" w:type="dxa"/>
          </w:tcPr>
          <w:p w:rsidR="00BD398E" w:rsidRPr="00D117F0" w:rsidRDefault="00BD398E" w:rsidP="00BD398E">
            <w:pPr>
              <w:rPr>
                <w:rFonts w:ascii="Trebuchet MS" w:hAnsi="Trebuchet MS"/>
                <w:sz w:val="18"/>
                <w:szCs w:val="18"/>
              </w:rPr>
            </w:pPr>
          </w:p>
        </w:tc>
        <w:tc>
          <w:tcPr>
            <w:tcW w:w="2551" w:type="dxa"/>
          </w:tcPr>
          <w:p w:rsidR="00BD398E" w:rsidRPr="00D117F0" w:rsidRDefault="00BD398E" w:rsidP="00BD398E">
            <w:pPr>
              <w:rPr>
                <w:rFonts w:ascii="Trebuchet MS" w:hAnsi="Trebuchet MS"/>
                <w:sz w:val="18"/>
                <w:szCs w:val="18"/>
              </w:rPr>
            </w:pPr>
          </w:p>
        </w:tc>
        <w:tc>
          <w:tcPr>
            <w:tcW w:w="851" w:type="dxa"/>
          </w:tcPr>
          <w:p w:rsidR="00BD398E" w:rsidRPr="00D117F0" w:rsidRDefault="00BD398E" w:rsidP="00BD398E">
            <w:pPr>
              <w:rPr>
                <w:rFonts w:ascii="Trebuchet MS" w:hAnsi="Trebuchet MS"/>
                <w:sz w:val="16"/>
                <w:szCs w:val="18"/>
              </w:rPr>
            </w:pPr>
          </w:p>
        </w:tc>
        <w:tc>
          <w:tcPr>
            <w:tcW w:w="850" w:type="dxa"/>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84" w:type="dxa"/>
            <w:tcBorders>
              <w:right w:val="single" w:sz="18" w:space="0" w:color="auto"/>
            </w:tcBorders>
          </w:tcPr>
          <w:p w:rsidR="00BD398E" w:rsidRPr="00D117F0" w:rsidRDefault="00BD398E" w:rsidP="00BD398E">
            <w:pPr>
              <w:rPr>
                <w:rFonts w:ascii="Trebuchet MS" w:hAnsi="Trebuchet MS"/>
                <w:sz w:val="18"/>
                <w:szCs w:val="18"/>
              </w:rPr>
            </w:pPr>
          </w:p>
        </w:tc>
      </w:tr>
      <w:tr w:rsidR="00BD398E" w:rsidRPr="005422E9" w:rsidTr="00350D6A">
        <w:trPr>
          <w:trHeight w:val="227"/>
        </w:trPr>
        <w:tc>
          <w:tcPr>
            <w:tcW w:w="959" w:type="dxa"/>
            <w:tcBorders>
              <w:left w:val="single" w:sz="18" w:space="0" w:color="auto"/>
            </w:tcBorders>
            <w:vAlign w:val="center"/>
          </w:tcPr>
          <w:p w:rsidR="00BD398E" w:rsidRPr="005422E9" w:rsidRDefault="00BD398E" w:rsidP="00BD398E">
            <w:pPr>
              <w:jc w:val="center"/>
              <w:rPr>
                <w:rFonts w:ascii="Trebuchet MS" w:hAnsi="Trebuchet MS"/>
                <w:sz w:val="16"/>
                <w:szCs w:val="16"/>
              </w:rPr>
            </w:pPr>
            <w:r>
              <w:rPr>
                <w:rFonts w:ascii="Trebuchet MS" w:hAnsi="Trebuchet MS"/>
                <w:sz w:val="16"/>
                <w:szCs w:val="16"/>
              </w:rPr>
              <w:t>IQ31226</w:t>
            </w:r>
          </w:p>
        </w:tc>
        <w:tc>
          <w:tcPr>
            <w:tcW w:w="2551" w:type="dxa"/>
            <w:vAlign w:val="bottom"/>
          </w:tcPr>
          <w:p w:rsidR="00BD398E" w:rsidRPr="00D117F0" w:rsidRDefault="00BD398E" w:rsidP="00BD398E">
            <w:pPr>
              <w:rPr>
                <w:rFonts w:ascii="Trebuchet MS" w:hAnsi="Trebuchet MS"/>
                <w:sz w:val="18"/>
                <w:szCs w:val="18"/>
              </w:rPr>
            </w:pPr>
            <w:r>
              <w:rPr>
                <w:rFonts w:ascii="Trebuchet MS" w:hAnsi="Trebuchet MS"/>
                <w:sz w:val="18"/>
                <w:szCs w:val="18"/>
              </w:rPr>
              <w:t>Laboratorio de IQ IV</w:t>
            </w:r>
          </w:p>
        </w:tc>
        <w:tc>
          <w:tcPr>
            <w:tcW w:w="709" w:type="dxa"/>
            <w:vAlign w:val="center"/>
          </w:tcPr>
          <w:p w:rsidR="00BD398E" w:rsidRPr="00D117F0" w:rsidRDefault="00BD398E" w:rsidP="00BD398E">
            <w:pPr>
              <w:jc w:val="center"/>
              <w:rPr>
                <w:rFonts w:ascii="Trebuchet MS" w:hAnsi="Trebuchet MS"/>
                <w:color w:val="000000"/>
                <w:sz w:val="18"/>
                <w:szCs w:val="18"/>
              </w:rPr>
            </w:pPr>
            <w:r>
              <w:rPr>
                <w:rFonts w:ascii="Trebuchet MS" w:hAnsi="Trebuchet MS"/>
                <w:color w:val="000000"/>
                <w:sz w:val="18"/>
                <w:szCs w:val="18"/>
              </w:rPr>
              <w:t>3</w:t>
            </w:r>
          </w:p>
        </w:tc>
        <w:tc>
          <w:tcPr>
            <w:tcW w:w="425" w:type="dxa"/>
            <w:vAlign w:val="center"/>
          </w:tcPr>
          <w:p w:rsidR="00BD398E" w:rsidRPr="00D117F0" w:rsidRDefault="00BD398E"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BD398E" w:rsidRPr="00D117F0" w:rsidRDefault="00BD398E" w:rsidP="00BD398E">
            <w:pPr>
              <w:rPr>
                <w:rFonts w:ascii="Trebuchet MS" w:hAnsi="Trebuchet MS"/>
                <w:sz w:val="18"/>
                <w:szCs w:val="18"/>
              </w:rPr>
            </w:pPr>
          </w:p>
        </w:tc>
        <w:tc>
          <w:tcPr>
            <w:tcW w:w="425" w:type="dxa"/>
            <w:tcBorders>
              <w:left w:val="single" w:sz="18" w:space="0" w:color="auto"/>
            </w:tcBorders>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552" w:type="dxa"/>
          </w:tcPr>
          <w:p w:rsidR="00BD398E" w:rsidRPr="00D117F0" w:rsidRDefault="00BD398E" w:rsidP="00BD398E">
            <w:pPr>
              <w:rPr>
                <w:rFonts w:ascii="Trebuchet MS" w:hAnsi="Trebuchet MS"/>
                <w:sz w:val="18"/>
                <w:szCs w:val="18"/>
              </w:rPr>
            </w:pPr>
          </w:p>
        </w:tc>
        <w:tc>
          <w:tcPr>
            <w:tcW w:w="2551" w:type="dxa"/>
          </w:tcPr>
          <w:p w:rsidR="00BD398E" w:rsidRPr="00D117F0" w:rsidRDefault="00BD398E" w:rsidP="00BD398E">
            <w:pPr>
              <w:rPr>
                <w:rFonts w:ascii="Trebuchet MS" w:hAnsi="Trebuchet MS"/>
                <w:sz w:val="18"/>
                <w:szCs w:val="18"/>
              </w:rPr>
            </w:pPr>
          </w:p>
        </w:tc>
        <w:tc>
          <w:tcPr>
            <w:tcW w:w="851" w:type="dxa"/>
          </w:tcPr>
          <w:p w:rsidR="00BD398E" w:rsidRPr="00D117F0" w:rsidRDefault="00BD398E" w:rsidP="00BD398E">
            <w:pPr>
              <w:rPr>
                <w:rFonts w:ascii="Trebuchet MS" w:hAnsi="Trebuchet MS"/>
                <w:sz w:val="16"/>
                <w:szCs w:val="18"/>
              </w:rPr>
            </w:pPr>
          </w:p>
        </w:tc>
        <w:tc>
          <w:tcPr>
            <w:tcW w:w="850" w:type="dxa"/>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84" w:type="dxa"/>
            <w:tcBorders>
              <w:right w:val="single" w:sz="18" w:space="0" w:color="auto"/>
            </w:tcBorders>
          </w:tcPr>
          <w:p w:rsidR="00BD398E" w:rsidRPr="00D117F0" w:rsidRDefault="00BD398E" w:rsidP="00BD398E">
            <w:pPr>
              <w:rPr>
                <w:rFonts w:ascii="Trebuchet MS" w:hAnsi="Trebuchet MS"/>
                <w:sz w:val="18"/>
                <w:szCs w:val="18"/>
              </w:rPr>
            </w:pPr>
          </w:p>
        </w:tc>
      </w:tr>
      <w:tr w:rsidR="00BD398E" w:rsidRPr="005422E9" w:rsidTr="00350D6A">
        <w:trPr>
          <w:trHeight w:val="227"/>
        </w:trPr>
        <w:tc>
          <w:tcPr>
            <w:tcW w:w="959" w:type="dxa"/>
            <w:tcBorders>
              <w:left w:val="single" w:sz="18" w:space="0" w:color="auto"/>
            </w:tcBorders>
            <w:vAlign w:val="center"/>
          </w:tcPr>
          <w:p w:rsidR="00BD398E" w:rsidRPr="005422E9" w:rsidRDefault="00BD398E" w:rsidP="00BD398E">
            <w:pPr>
              <w:jc w:val="center"/>
              <w:rPr>
                <w:rFonts w:ascii="Trebuchet MS" w:hAnsi="Trebuchet MS"/>
                <w:sz w:val="16"/>
                <w:szCs w:val="16"/>
              </w:rPr>
            </w:pPr>
            <w:r>
              <w:rPr>
                <w:rFonts w:ascii="Trebuchet MS" w:hAnsi="Trebuchet MS"/>
                <w:sz w:val="16"/>
                <w:szCs w:val="16"/>
              </w:rPr>
              <w:t>IQ30715</w:t>
            </w:r>
          </w:p>
        </w:tc>
        <w:tc>
          <w:tcPr>
            <w:tcW w:w="2551" w:type="dxa"/>
            <w:vAlign w:val="bottom"/>
          </w:tcPr>
          <w:p w:rsidR="00BD398E" w:rsidRPr="00D117F0" w:rsidRDefault="00BD398E" w:rsidP="00BD398E">
            <w:pPr>
              <w:rPr>
                <w:rFonts w:ascii="Trebuchet MS" w:hAnsi="Trebuchet MS"/>
                <w:sz w:val="18"/>
                <w:szCs w:val="18"/>
              </w:rPr>
            </w:pPr>
            <w:r>
              <w:rPr>
                <w:rFonts w:ascii="Trebuchet MS" w:hAnsi="Trebuchet MS"/>
                <w:sz w:val="18"/>
                <w:szCs w:val="18"/>
              </w:rPr>
              <w:t>Diseño y Simulación de Procesos y Productos I</w:t>
            </w:r>
          </w:p>
        </w:tc>
        <w:tc>
          <w:tcPr>
            <w:tcW w:w="709" w:type="dxa"/>
            <w:vAlign w:val="center"/>
          </w:tcPr>
          <w:p w:rsidR="00BD398E" w:rsidRPr="00D117F0" w:rsidRDefault="00BD398E" w:rsidP="00BD398E">
            <w:pPr>
              <w:jc w:val="center"/>
              <w:rPr>
                <w:rFonts w:ascii="Trebuchet MS" w:hAnsi="Trebuchet MS"/>
                <w:color w:val="000000"/>
                <w:sz w:val="18"/>
                <w:szCs w:val="18"/>
              </w:rPr>
            </w:pPr>
            <w:r>
              <w:rPr>
                <w:rFonts w:ascii="Trebuchet MS" w:hAnsi="Trebuchet MS"/>
                <w:color w:val="000000"/>
                <w:sz w:val="18"/>
                <w:szCs w:val="18"/>
              </w:rPr>
              <w:t>12</w:t>
            </w:r>
          </w:p>
        </w:tc>
        <w:tc>
          <w:tcPr>
            <w:tcW w:w="425" w:type="dxa"/>
            <w:vAlign w:val="center"/>
          </w:tcPr>
          <w:p w:rsidR="00BD398E" w:rsidRPr="00D117F0" w:rsidRDefault="00BD398E"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BD398E" w:rsidRPr="00D117F0" w:rsidRDefault="00BD398E" w:rsidP="00BD398E">
            <w:pPr>
              <w:rPr>
                <w:rFonts w:ascii="Trebuchet MS" w:hAnsi="Trebuchet MS"/>
                <w:sz w:val="18"/>
                <w:szCs w:val="18"/>
              </w:rPr>
            </w:pPr>
          </w:p>
        </w:tc>
        <w:tc>
          <w:tcPr>
            <w:tcW w:w="425" w:type="dxa"/>
            <w:tcBorders>
              <w:left w:val="single" w:sz="18" w:space="0" w:color="auto"/>
            </w:tcBorders>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552" w:type="dxa"/>
          </w:tcPr>
          <w:p w:rsidR="00BD398E" w:rsidRPr="00D117F0" w:rsidRDefault="00BD398E" w:rsidP="00BD398E">
            <w:pPr>
              <w:rPr>
                <w:rFonts w:ascii="Trebuchet MS" w:hAnsi="Trebuchet MS"/>
                <w:sz w:val="18"/>
                <w:szCs w:val="18"/>
              </w:rPr>
            </w:pPr>
          </w:p>
        </w:tc>
        <w:tc>
          <w:tcPr>
            <w:tcW w:w="2551" w:type="dxa"/>
          </w:tcPr>
          <w:p w:rsidR="00BD398E" w:rsidRPr="00D117F0" w:rsidRDefault="00BD398E" w:rsidP="00BD398E">
            <w:pPr>
              <w:rPr>
                <w:rFonts w:ascii="Trebuchet MS" w:hAnsi="Trebuchet MS"/>
                <w:sz w:val="18"/>
                <w:szCs w:val="18"/>
              </w:rPr>
            </w:pPr>
          </w:p>
        </w:tc>
        <w:tc>
          <w:tcPr>
            <w:tcW w:w="851" w:type="dxa"/>
          </w:tcPr>
          <w:p w:rsidR="00BD398E" w:rsidRPr="00D117F0" w:rsidRDefault="00BD398E" w:rsidP="00BD398E">
            <w:pPr>
              <w:rPr>
                <w:rFonts w:ascii="Trebuchet MS" w:hAnsi="Trebuchet MS"/>
                <w:sz w:val="16"/>
                <w:szCs w:val="18"/>
              </w:rPr>
            </w:pPr>
          </w:p>
        </w:tc>
        <w:tc>
          <w:tcPr>
            <w:tcW w:w="850" w:type="dxa"/>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84" w:type="dxa"/>
            <w:tcBorders>
              <w:right w:val="single" w:sz="18" w:space="0" w:color="auto"/>
            </w:tcBorders>
          </w:tcPr>
          <w:p w:rsidR="00BD398E" w:rsidRPr="00D117F0" w:rsidRDefault="00BD398E" w:rsidP="00BD398E">
            <w:pPr>
              <w:rPr>
                <w:rFonts w:ascii="Trebuchet MS" w:hAnsi="Trebuchet MS"/>
                <w:sz w:val="18"/>
                <w:szCs w:val="18"/>
              </w:rPr>
            </w:pPr>
          </w:p>
        </w:tc>
      </w:tr>
      <w:tr w:rsidR="00BD398E" w:rsidRPr="005422E9" w:rsidTr="00350D6A">
        <w:trPr>
          <w:trHeight w:val="227"/>
        </w:trPr>
        <w:tc>
          <w:tcPr>
            <w:tcW w:w="959" w:type="dxa"/>
            <w:tcBorders>
              <w:left w:val="single" w:sz="18" w:space="0" w:color="auto"/>
            </w:tcBorders>
            <w:vAlign w:val="center"/>
          </w:tcPr>
          <w:p w:rsidR="00BD398E" w:rsidRPr="005422E9" w:rsidRDefault="00BD398E" w:rsidP="00BD398E">
            <w:pPr>
              <w:jc w:val="center"/>
              <w:rPr>
                <w:rFonts w:ascii="Trebuchet MS" w:hAnsi="Trebuchet MS"/>
                <w:sz w:val="16"/>
                <w:szCs w:val="16"/>
              </w:rPr>
            </w:pPr>
            <w:r>
              <w:rPr>
                <w:rFonts w:ascii="Trebuchet MS" w:hAnsi="Trebuchet MS"/>
                <w:sz w:val="16"/>
                <w:szCs w:val="16"/>
              </w:rPr>
              <w:t>HU20301</w:t>
            </w:r>
          </w:p>
        </w:tc>
        <w:tc>
          <w:tcPr>
            <w:tcW w:w="2551" w:type="dxa"/>
            <w:vAlign w:val="bottom"/>
          </w:tcPr>
          <w:p w:rsidR="00BD398E" w:rsidRPr="00D117F0" w:rsidRDefault="00BD398E" w:rsidP="00BD398E">
            <w:pPr>
              <w:rPr>
                <w:rFonts w:ascii="Trebuchet MS" w:hAnsi="Trebuchet MS"/>
                <w:sz w:val="18"/>
                <w:szCs w:val="18"/>
              </w:rPr>
            </w:pPr>
            <w:r>
              <w:rPr>
                <w:rFonts w:ascii="Trebuchet MS" w:hAnsi="Trebuchet MS"/>
                <w:sz w:val="18"/>
                <w:szCs w:val="18"/>
              </w:rPr>
              <w:t>Metodología de la Investigación</w:t>
            </w:r>
          </w:p>
        </w:tc>
        <w:tc>
          <w:tcPr>
            <w:tcW w:w="709" w:type="dxa"/>
            <w:vAlign w:val="center"/>
          </w:tcPr>
          <w:p w:rsidR="00BD398E" w:rsidRPr="00D117F0" w:rsidRDefault="00BD398E" w:rsidP="00BD398E">
            <w:pPr>
              <w:jc w:val="center"/>
              <w:rPr>
                <w:rFonts w:ascii="Trebuchet MS" w:hAnsi="Trebuchet MS"/>
                <w:color w:val="000000"/>
                <w:sz w:val="18"/>
                <w:szCs w:val="18"/>
              </w:rPr>
            </w:pPr>
            <w:r>
              <w:rPr>
                <w:rFonts w:ascii="Trebuchet MS" w:hAnsi="Trebuchet MS"/>
                <w:color w:val="000000"/>
                <w:sz w:val="18"/>
                <w:szCs w:val="18"/>
              </w:rPr>
              <w:t>3</w:t>
            </w:r>
          </w:p>
        </w:tc>
        <w:tc>
          <w:tcPr>
            <w:tcW w:w="425" w:type="dxa"/>
            <w:vAlign w:val="center"/>
          </w:tcPr>
          <w:p w:rsidR="00BD398E" w:rsidRPr="00D117F0" w:rsidRDefault="00BD398E"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BD398E" w:rsidRPr="00D117F0" w:rsidRDefault="00BD398E" w:rsidP="00BD398E">
            <w:pPr>
              <w:rPr>
                <w:rFonts w:ascii="Trebuchet MS" w:hAnsi="Trebuchet MS"/>
                <w:sz w:val="18"/>
                <w:szCs w:val="18"/>
              </w:rPr>
            </w:pPr>
          </w:p>
        </w:tc>
        <w:tc>
          <w:tcPr>
            <w:tcW w:w="425" w:type="dxa"/>
            <w:tcBorders>
              <w:left w:val="single" w:sz="18" w:space="0" w:color="auto"/>
            </w:tcBorders>
          </w:tcPr>
          <w:p w:rsidR="00BD398E" w:rsidRPr="00D117F0" w:rsidRDefault="00BD398E" w:rsidP="00BD398E">
            <w:pPr>
              <w:rPr>
                <w:rFonts w:ascii="Trebuchet MS" w:hAnsi="Trebuchet MS"/>
                <w:sz w:val="18"/>
                <w:szCs w:val="18"/>
              </w:rPr>
            </w:pPr>
          </w:p>
        </w:tc>
        <w:tc>
          <w:tcPr>
            <w:tcW w:w="425" w:type="dxa"/>
          </w:tcPr>
          <w:p w:rsidR="00BD398E" w:rsidRPr="00D117F0" w:rsidRDefault="001D5681" w:rsidP="00BD398E">
            <w:pPr>
              <w:rPr>
                <w:rFonts w:ascii="Trebuchet MS" w:hAnsi="Trebuchet MS"/>
                <w:sz w:val="18"/>
                <w:szCs w:val="18"/>
              </w:rPr>
            </w:pPr>
            <w:r>
              <w:rPr>
                <w:rFonts w:ascii="Trebuchet MS" w:hAnsi="Trebuchet MS"/>
                <w:sz w:val="18"/>
                <w:szCs w:val="18"/>
              </w:rPr>
              <w:t>X</w:t>
            </w:r>
          </w:p>
        </w:tc>
        <w:tc>
          <w:tcPr>
            <w:tcW w:w="2552" w:type="dxa"/>
          </w:tcPr>
          <w:p w:rsidR="00BD398E" w:rsidRPr="00D117F0" w:rsidRDefault="00BD398E" w:rsidP="00BD398E">
            <w:pPr>
              <w:rPr>
                <w:rFonts w:ascii="Trebuchet MS" w:hAnsi="Trebuchet MS"/>
                <w:sz w:val="18"/>
                <w:szCs w:val="18"/>
              </w:rPr>
            </w:pPr>
          </w:p>
        </w:tc>
        <w:tc>
          <w:tcPr>
            <w:tcW w:w="2551" w:type="dxa"/>
          </w:tcPr>
          <w:p w:rsidR="00BD398E" w:rsidRPr="00D117F0" w:rsidRDefault="00BD398E" w:rsidP="00BD398E">
            <w:pPr>
              <w:rPr>
                <w:rFonts w:ascii="Trebuchet MS" w:hAnsi="Trebuchet MS"/>
                <w:sz w:val="18"/>
                <w:szCs w:val="18"/>
              </w:rPr>
            </w:pPr>
          </w:p>
        </w:tc>
        <w:tc>
          <w:tcPr>
            <w:tcW w:w="851" w:type="dxa"/>
          </w:tcPr>
          <w:p w:rsidR="00BD398E" w:rsidRPr="00D117F0" w:rsidRDefault="00BD398E" w:rsidP="00BD398E">
            <w:pPr>
              <w:rPr>
                <w:rFonts w:ascii="Trebuchet MS" w:hAnsi="Trebuchet MS"/>
                <w:sz w:val="16"/>
                <w:szCs w:val="18"/>
              </w:rPr>
            </w:pPr>
          </w:p>
        </w:tc>
        <w:tc>
          <w:tcPr>
            <w:tcW w:w="850" w:type="dxa"/>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84" w:type="dxa"/>
            <w:tcBorders>
              <w:right w:val="single" w:sz="18" w:space="0" w:color="auto"/>
            </w:tcBorders>
          </w:tcPr>
          <w:p w:rsidR="00BD398E" w:rsidRPr="00D117F0" w:rsidRDefault="00BD398E" w:rsidP="00BD398E">
            <w:pPr>
              <w:rPr>
                <w:rFonts w:ascii="Trebuchet MS" w:hAnsi="Trebuchet MS"/>
                <w:sz w:val="18"/>
                <w:szCs w:val="18"/>
              </w:rPr>
            </w:pPr>
          </w:p>
        </w:tc>
      </w:tr>
      <w:tr w:rsidR="00BD398E" w:rsidRPr="005422E9" w:rsidTr="00350D6A">
        <w:trPr>
          <w:trHeight w:val="227"/>
        </w:trPr>
        <w:tc>
          <w:tcPr>
            <w:tcW w:w="959" w:type="dxa"/>
            <w:tcBorders>
              <w:left w:val="single" w:sz="18" w:space="0" w:color="auto"/>
            </w:tcBorders>
            <w:vAlign w:val="center"/>
          </w:tcPr>
          <w:p w:rsidR="00BD398E" w:rsidRPr="005422E9" w:rsidRDefault="00BD398E" w:rsidP="00BD398E">
            <w:pPr>
              <w:jc w:val="center"/>
              <w:rPr>
                <w:rFonts w:ascii="Trebuchet MS" w:hAnsi="Trebuchet MS"/>
                <w:sz w:val="16"/>
                <w:szCs w:val="16"/>
              </w:rPr>
            </w:pPr>
            <w:r>
              <w:rPr>
                <w:rFonts w:ascii="Trebuchet MS" w:hAnsi="Trebuchet MS"/>
                <w:sz w:val="16"/>
                <w:szCs w:val="16"/>
              </w:rPr>
              <w:t>IQ30810</w:t>
            </w:r>
          </w:p>
        </w:tc>
        <w:tc>
          <w:tcPr>
            <w:tcW w:w="2551" w:type="dxa"/>
            <w:vAlign w:val="bottom"/>
          </w:tcPr>
          <w:p w:rsidR="00BD398E" w:rsidRPr="00D117F0" w:rsidRDefault="00BD398E" w:rsidP="00BD398E">
            <w:pPr>
              <w:rPr>
                <w:rFonts w:ascii="Trebuchet MS" w:hAnsi="Trebuchet MS"/>
                <w:sz w:val="18"/>
                <w:szCs w:val="18"/>
              </w:rPr>
            </w:pPr>
            <w:r>
              <w:rPr>
                <w:rFonts w:ascii="Trebuchet MS" w:hAnsi="Trebuchet MS"/>
                <w:sz w:val="18"/>
                <w:szCs w:val="18"/>
              </w:rPr>
              <w:t>Administración de la Calidad</w:t>
            </w:r>
          </w:p>
        </w:tc>
        <w:tc>
          <w:tcPr>
            <w:tcW w:w="709" w:type="dxa"/>
            <w:vAlign w:val="center"/>
          </w:tcPr>
          <w:p w:rsidR="00BD398E" w:rsidRPr="00D117F0" w:rsidRDefault="00BD398E" w:rsidP="00BD398E">
            <w:pPr>
              <w:jc w:val="center"/>
              <w:rPr>
                <w:rFonts w:ascii="Trebuchet MS" w:hAnsi="Trebuchet MS"/>
                <w:color w:val="000000"/>
                <w:sz w:val="18"/>
                <w:szCs w:val="18"/>
              </w:rPr>
            </w:pPr>
            <w:r>
              <w:rPr>
                <w:rFonts w:ascii="Trebuchet MS" w:hAnsi="Trebuchet MS"/>
                <w:color w:val="000000"/>
                <w:sz w:val="18"/>
                <w:szCs w:val="18"/>
              </w:rPr>
              <w:t>8</w:t>
            </w:r>
          </w:p>
        </w:tc>
        <w:tc>
          <w:tcPr>
            <w:tcW w:w="425" w:type="dxa"/>
            <w:vAlign w:val="center"/>
          </w:tcPr>
          <w:p w:rsidR="00BD398E" w:rsidRPr="00D117F0" w:rsidRDefault="00BD398E"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BD398E" w:rsidRPr="00D117F0" w:rsidRDefault="00BD398E" w:rsidP="00BD398E">
            <w:pPr>
              <w:rPr>
                <w:rFonts w:ascii="Trebuchet MS" w:hAnsi="Trebuchet MS"/>
                <w:sz w:val="18"/>
                <w:szCs w:val="18"/>
              </w:rPr>
            </w:pPr>
          </w:p>
        </w:tc>
        <w:tc>
          <w:tcPr>
            <w:tcW w:w="425" w:type="dxa"/>
            <w:tcBorders>
              <w:left w:val="single" w:sz="18" w:space="0" w:color="auto"/>
            </w:tcBorders>
          </w:tcPr>
          <w:p w:rsidR="00BD398E" w:rsidRPr="00D117F0" w:rsidRDefault="00BD398E" w:rsidP="00BD398E">
            <w:pPr>
              <w:rPr>
                <w:rFonts w:ascii="Trebuchet MS" w:hAnsi="Trebuchet MS"/>
                <w:sz w:val="18"/>
                <w:szCs w:val="18"/>
              </w:rPr>
            </w:pPr>
          </w:p>
        </w:tc>
        <w:tc>
          <w:tcPr>
            <w:tcW w:w="425" w:type="dxa"/>
          </w:tcPr>
          <w:p w:rsidR="00BD398E" w:rsidRPr="00D117F0" w:rsidRDefault="001D5681" w:rsidP="00BD398E">
            <w:pPr>
              <w:rPr>
                <w:rFonts w:ascii="Trebuchet MS" w:hAnsi="Trebuchet MS"/>
                <w:sz w:val="18"/>
                <w:szCs w:val="18"/>
              </w:rPr>
            </w:pPr>
            <w:r>
              <w:rPr>
                <w:rFonts w:ascii="Trebuchet MS" w:hAnsi="Trebuchet MS"/>
                <w:sz w:val="18"/>
                <w:szCs w:val="18"/>
              </w:rPr>
              <w:t>X</w:t>
            </w:r>
          </w:p>
        </w:tc>
        <w:tc>
          <w:tcPr>
            <w:tcW w:w="2552" w:type="dxa"/>
          </w:tcPr>
          <w:p w:rsidR="00BD398E" w:rsidRPr="00D117F0" w:rsidRDefault="00BD398E" w:rsidP="00BD398E">
            <w:pPr>
              <w:rPr>
                <w:rFonts w:ascii="Trebuchet MS" w:hAnsi="Trebuchet MS"/>
                <w:sz w:val="18"/>
                <w:szCs w:val="18"/>
              </w:rPr>
            </w:pPr>
          </w:p>
        </w:tc>
        <w:tc>
          <w:tcPr>
            <w:tcW w:w="2551" w:type="dxa"/>
          </w:tcPr>
          <w:p w:rsidR="00BD398E" w:rsidRPr="00D117F0" w:rsidRDefault="00BD398E" w:rsidP="00BD398E">
            <w:pPr>
              <w:rPr>
                <w:rFonts w:ascii="Trebuchet MS" w:hAnsi="Trebuchet MS"/>
                <w:sz w:val="18"/>
                <w:szCs w:val="18"/>
              </w:rPr>
            </w:pPr>
          </w:p>
        </w:tc>
        <w:tc>
          <w:tcPr>
            <w:tcW w:w="851" w:type="dxa"/>
          </w:tcPr>
          <w:p w:rsidR="00BD398E" w:rsidRPr="00D117F0" w:rsidRDefault="00BD398E" w:rsidP="00BD398E">
            <w:pPr>
              <w:rPr>
                <w:rFonts w:ascii="Trebuchet MS" w:hAnsi="Trebuchet MS"/>
                <w:sz w:val="16"/>
                <w:szCs w:val="18"/>
              </w:rPr>
            </w:pPr>
          </w:p>
        </w:tc>
        <w:tc>
          <w:tcPr>
            <w:tcW w:w="850" w:type="dxa"/>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84" w:type="dxa"/>
            <w:tcBorders>
              <w:right w:val="single" w:sz="18" w:space="0" w:color="auto"/>
            </w:tcBorders>
          </w:tcPr>
          <w:p w:rsidR="00BD398E" w:rsidRPr="00D117F0" w:rsidRDefault="00BD398E" w:rsidP="00BD398E">
            <w:pPr>
              <w:rPr>
                <w:rFonts w:ascii="Trebuchet MS" w:hAnsi="Trebuchet MS"/>
                <w:sz w:val="18"/>
                <w:szCs w:val="18"/>
              </w:rPr>
            </w:pPr>
          </w:p>
        </w:tc>
      </w:tr>
      <w:tr w:rsidR="00BD398E" w:rsidRPr="005422E9" w:rsidTr="00350D6A">
        <w:trPr>
          <w:trHeight w:val="227"/>
        </w:trPr>
        <w:tc>
          <w:tcPr>
            <w:tcW w:w="959" w:type="dxa"/>
            <w:tcBorders>
              <w:left w:val="single" w:sz="18" w:space="0" w:color="auto"/>
            </w:tcBorders>
            <w:vAlign w:val="center"/>
          </w:tcPr>
          <w:p w:rsidR="00BD398E" w:rsidRPr="005422E9" w:rsidRDefault="00BD398E" w:rsidP="00BD398E">
            <w:pPr>
              <w:jc w:val="center"/>
              <w:rPr>
                <w:rFonts w:ascii="Trebuchet MS" w:hAnsi="Trebuchet MS"/>
                <w:sz w:val="16"/>
                <w:szCs w:val="16"/>
              </w:rPr>
            </w:pPr>
            <w:r>
              <w:rPr>
                <w:rFonts w:ascii="Trebuchet MS" w:hAnsi="Trebuchet MS"/>
                <w:sz w:val="16"/>
                <w:szCs w:val="16"/>
              </w:rPr>
              <w:t>IQ30714</w:t>
            </w:r>
          </w:p>
        </w:tc>
        <w:tc>
          <w:tcPr>
            <w:tcW w:w="2551" w:type="dxa"/>
            <w:vAlign w:val="bottom"/>
          </w:tcPr>
          <w:p w:rsidR="00BD398E" w:rsidRPr="00D117F0" w:rsidRDefault="00BD398E" w:rsidP="00BD398E">
            <w:pPr>
              <w:rPr>
                <w:rFonts w:ascii="Trebuchet MS" w:hAnsi="Trebuchet MS"/>
                <w:sz w:val="18"/>
                <w:szCs w:val="18"/>
              </w:rPr>
            </w:pPr>
            <w:r>
              <w:rPr>
                <w:rFonts w:ascii="Trebuchet MS" w:hAnsi="Trebuchet MS"/>
                <w:sz w:val="18"/>
                <w:szCs w:val="18"/>
              </w:rPr>
              <w:t>Operación y Seguridad de Plantas Industriales</w:t>
            </w:r>
          </w:p>
        </w:tc>
        <w:tc>
          <w:tcPr>
            <w:tcW w:w="709" w:type="dxa"/>
            <w:vAlign w:val="center"/>
          </w:tcPr>
          <w:p w:rsidR="00BD398E" w:rsidRPr="00D117F0" w:rsidRDefault="00BD398E" w:rsidP="00BD398E">
            <w:pPr>
              <w:jc w:val="center"/>
              <w:rPr>
                <w:rFonts w:ascii="Trebuchet MS" w:hAnsi="Trebuchet MS"/>
                <w:color w:val="000000"/>
                <w:sz w:val="18"/>
                <w:szCs w:val="18"/>
              </w:rPr>
            </w:pPr>
            <w:r>
              <w:rPr>
                <w:rFonts w:ascii="Trebuchet MS" w:hAnsi="Trebuchet MS"/>
                <w:color w:val="000000"/>
                <w:sz w:val="18"/>
                <w:szCs w:val="18"/>
              </w:rPr>
              <w:t>8</w:t>
            </w:r>
          </w:p>
        </w:tc>
        <w:tc>
          <w:tcPr>
            <w:tcW w:w="425" w:type="dxa"/>
            <w:vAlign w:val="center"/>
          </w:tcPr>
          <w:p w:rsidR="00BD398E" w:rsidRPr="00D117F0" w:rsidRDefault="00BD398E"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BD398E" w:rsidRPr="00D117F0" w:rsidRDefault="00BD398E" w:rsidP="00BD398E">
            <w:pPr>
              <w:rPr>
                <w:rFonts w:ascii="Trebuchet MS" w:hAnsi="Trebuchet MS"/>
                <w:sz w:val="18"/>
                <w:szCs w:val="18"/>
              </w:rPr>
            </w:pPr>
          </w:p>
        </w:tc>
        <w:tc>
          <w:tcPr>
            <w:tcW w:w="425" w:type="dxa"/>
            <w:tcBorders>
              <w:left w:val="single" w:sz="18" w:space="0" w:color="auto"/>
            </w:tcBorders>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552" w:type="dxa"/>
          </w:tcPr>
          <w:p w:rsidR="00BD398E" w:rsidRPr="00D117F0" w:rsidRDefault="00BD398E" w:rsidP="00BD398E">
            <w:pPr>
              <w:rPr>
                <w:rFonts w:ascii="Trebuchet MS" w:hAnsi="Trebuchet MS"/>
                <w:sz w:val="18"/>
                <w:szCs w:val="18"/>
              </w:rPr>
            </w:pPr>
          </w:p>
        </w:tc>
        <w:tc>
          <w:tcPr>
            <w:tcW w:w="2551" w:type="dxa"/>
          </w:tcPr>
          <w:p w:rsidR="00BD398E" w:rsidRPr="00D117F0" w:rsidRDefault="00BD398E" w:rsidP="00BD398E">
            <w:pPr>
              <w:rPr>
                <w:rFonts w:ascii="Trebuchet MS" w:hAnsi="Trebuchet MS"/>
                <w:sz w:val="18"/>
                <w:szCs w:val="18"/>
              </w:rPr>
            </w:pPr>
          </w:p>
        </w:tc>
        <w:tc>
          <w:tcPr>
            <w:tcW w:w="851" w:type="dxa"/>
          </w:tcPr>
          <w:p w:rsidR="00BD398E" w:rsidRPr="00D117F0" w:rsidRDefault="00BD398E" w:rsidP="00BD398E">
            <w:pPr>
              <w:rPr>
                <w:rFonts w:ascii="Trebuchet MS" w:hAnsi="Trebuchet MS"/>
                <w:sz w:val="16"/>
                <w:szCs w:val="18"/>
              </w:rPr>
            </w:pPr>
          </w:p>
        </w:tc>
        <w:tc>
          <w:tcPr>
            <w:tcW w:w="850" w:type="dxa"/>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84" w:type="dxa"/>
            <w:tcBorders>
              <w:right w:val="single" w:sz="18" w:space="0" w:color="auto"/>
            </w:tcBorders>
          </w:tcPr>
          <w:p w:rsidR="00BD398E" w:rsidRPr="00D117F0" w:rsidRDefault="00BD398E" w:rsidP="00BD398E">
            <w:pPr>
              <w:rPr>
                <w:rFonts w:ascii="Trebuchet MS" w:hAnsi="Trebuchet MS"/>
                <w:sz w:val="18"/>
                <w:szCs w:val="18"/>
              </w:rPr>
            </w:pPr>
          </w:p>
        </w:tc>
      </w:tr>
      <w:tr w:rsidR="00BD398E" w:rsidRPr="005422E9" w:rsidTr="00350D6A">
        <w:trPr>
          <w:trHeight w:val="227"/>
        </w:trPr>
        <w:tc>
          <w:tcPr>
            <w:tcW w:w="959" w:type="dxa"/>
            <w:tcBorders>
              <w:left w:val="single" w:sz="18" w:space="0" w:color="auto"/>
            </w:tcBorders>
            <w:vAlign w:val="center"/>
          </w:tcPr>
          <w:p w:rsidR="00BD398E" w:rsidRPr="005422E9" w:rsidRDefault="00DD08DC" w:rsidP="00BD398E">
            <w:pPr>
              <w:jc w:val="center"/>
              <w:rPr>
                <w:rFonts w:ascii="Trebuchet MS" w:hAnsi="Trebuchet MS"/>
                <w:sz w:val="16"/>
                <w:szCs w:val="16"/>
              </w:rPr>
            </w:pPr>
            <w:r>
              <w:rPr>
                <w:rFonts w:ascii="Trebuchet MS" w:hAnsi="Trebuchet MS"/>
                <w:sz w:val="16"/>
                <w:szCs w:val="16"/>
              </w:rPr>
              <w:t>IQ31227</w:t>
            </w:r>
          </w:p>
        </w:tc>
        <w:tc>
          <w:tcPr>
            <w:tcW w:w="2551" w:type="dxa"/>
            <w:vAlign w:val="bottom"/>
          </w:tcPr>
          <w:p w:rsidR="00BD398E" w:rsidRPr="00D117F0" w:rsidRDefault="00DD08DC" w:rsidP="00BD398E">
            <w:pPr>
              <w:rPr>
                <w:rFonts w:ascii="Trebuchet MS" w:hAnsi="Trebuchet MS"/>
                <w:sz w:val="18"/>
                <w:szCs w:val="18"/>
              </w:rPr>
            </w:pPr>
            <w:r>
              <w:rPr>
                <w:rFonts w:ascii="Trebuchet MS" w:hAnsi="Trebuchet MS"/>
                <w:sz w:val="18"/>
                <w:szCs w:val="18"/>
              </w:rPr>
              <w:t>Laboratorio de IQ V</w:t>
            </w:r>
          </w:p>
        </w:tc>
        <w:tc>
          <w:tcPr>
            <w:tcW w:w="709" w:type="dxa"/>
            <w:vAlign w:val="center"/>
          </w:tcPr>
          <w:p w:rsidR="00BD398E" w:rsidRPr="00D117F0" w:rsidRDefault="00DD08DC" w:rsidP="00BD398E">
            <w:pPr>
              <w:jc w:val="center"/>
              <w:rPr>
                <w:rFonts w:ascii="Trebuchet MS" w:hAnsi="Trebuchet MS"/>
                <w:color w:val="000000"/>
                <w:sz w:val="18"/>
                <w:szCs w:val="18"/>
              </w:rPr>
            </w:pPr>
            <w:r>
              <w:rPr>
                <w:rFonts w:ascii="Trebuchet MS" w:hAnsi="Trebuchet MS"/>
                <w:color w:val="000000"/>
                <w:sz w:val="18"/>
                <w:szCs w:val="18"/>
              </w:rPr>
              <w:t>3</w:t>
            </w:r>
          </w:p>
        </w:tc>
        <w:tc>
          <w:tcPr>
            <w:tcW w:w="425" w:type="dxa"/>
            <w:vAlign w:val="center"/>
          </w:tcPr>
          <w:p w:rsidR="00BD398E" w:rsidRPr="00D117F0" w:rsidRDefault="00BD398E"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BD398E" w:rsidRPr="00D117F0" w:rsidRDefault="00BD398E" w:rsidP="00BD398E">
            <w:pPr>
              <w:rPr>
                <w:rFonts w:ascii="Trebuchet MS" w:hAnsi="Trebuchet MS"/>
                <w:sz w:val="18"/>
                <w:szCs w:val="18"/>
              </w:rPr>
            </w:pPr>
          </w:p>
        </w:tc>
        <w:tc>
          <w:tcPr>
            <w:tcW w:w="425" w:type="dxa"/>
            <w:tcBorders>
              <w:left w:val="single" w:sz="18" w:space="0" w:color="auto"/>
            </w:tcBorders>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552" w:type="dxa"/>
          </w:tcPr>
          <w:p w:rsidR="00BD398E" w:rsidRPr="00D117F0" w:rsidRDefault="00BD398E" w:rsidP="00BD398E">
            <w:pPr>
              <w:rPr>
                <w:rFonts w:ascii="Trebuchet MS" w:hAnsi="Trebuchet MS"/>
                <w:sz w:val="18"/>
                <w:szCs w:val="18"/>
              </w:rPr>
            </w:pPr>
          </w:p>
        </w:tc>
        <w:tc>
          <w:tcPr>
            <w:tcW w:w="2551" w:type="dxa"/>
          </w:tcPr>
          <w:p w:rsidR="00BD398E" w:rsidRPr="00D117F0" w:rsidRDefault="00BD398E" w:rsidP="00BD398E">
            <w:pPr>
              <w:rPr>
                <w:rFonts w:ascii="Trebuchet MS" w:hAnsi="Trebuchet MS"/>
                <w:sz w:val="18"/>
                <w:szCs w:val="18"/>
              </w:rPr>
            </w:pPr>
          </w:p>
        </w:tc>
        <w:tc>
          <w:tcPr>
            <w:tcW w:w="851" w:type="dxa"/>
          </w:tcPr>
          <w:p w:rsidR="00BD398E" w:rsidRPr="00D117F0" w:rsidRDefault="00BD398E" w:rsidP="00BD398E">
            <w:pPr>
              <w:rPr>
                <w:rFonts w:ascii="Trebuchet MS" w:hAnsi="Trebuchet MS"/>
                <w:sz w:val="16"/>
                <w:szCs w:val="18"/>
              </w:rPr>
            </w:pPr>
          </w:p>
        </w:tc>
        <w:tc>
          <w:tcPr>
            <w:tcW w:w="850" w:type="dxa"/>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84" w:type="dxa"/>
            <w:tcBorders>
              <w:right w:val="single" w:sz="18" w:space="0" w:color="auto"/>
            </w:tcBorders>
          </w:tcPr>
          <w:p w:rsidR="00BD398E" w:rsidRPr="00D117F0" w:rsidRDefault="00BD398E" w:rsidP="00BD398E">
            <w:pPr>
              <w:rPr>
                <w:rFonts w:ascii="Trebuchet MS" w:hAnsi="Trebuchet MS"/>
                <w:sz w:val="18"/>
                <w:szCs w:val="18"/>
              </w:rPr>
            </w:pPr>
          </w:p>
        </w:tc>
      </w:tr>
      <w:tr w:rsidR="00BD398E" w:rsidRPr="005422E9" w:rsidTr="00350D6A">
        <w:trPr>
          <w:trHeight w:val="227"/>
        </w:trPr>
        <w:tc>
          <w:tcPr>
            <w:tcW w:w="959" w:type="dxa"/>
            <w:tcBorders>
              <w:left w:val="single" w:sz="18" w:space="0" w:color="auto"/>
            </w:tcBorders>
            <w:vAlign w:val="center"/>
          </w:tcPr>
          <w:p w:rsidR="00BD398E" w:rsidRPr="005422E9" w:rsidRDefault="00DD08DC" w:rsidP="00BD398E">
            <w:pPr>
              <w:jc w:val="center"/>
              <w:rPr>
                <w:rFonts w:ascii="Trebuchet MS" w:hAnsi="Trebuchet MS"/>
                <w:sz w:val="16"/>
                <w:szCs w:val="16"/>
              </w:rPr>
            </w:pPr>
            <w:r>
              <w:rPr>
                <w:rFonts w:ascii="Trebuchet MS" w:hAnsi="Trebuchet MS"/>
                <w:sz w:val="16"/>
                <w:szCs w:val="16"/>
              </w:rPr>
              <w:t>IQ30716</w:t>
            </w:r>
          </w:p>
        </w:tc>
        <w:tc>
          <w:tcPr>
            <w:tcW w:w="2551" w:type="dxa"/>
            <w:vAlign w:val="bottom"/>
          </w:tcPr>
          <w:p w:rsidR="00BD398E" w:rsidRPr="00D117F0" w:rsidRDefault="00DD08DC" w:rsidP="00BD398E">
            <w:pPr>
              <w:rPr>
                <w:rFonts w:ascii="Trebuchet MS" w:hAnsi="Trebuchet MS"/>
                <w:sz w:val="18"/>
                <w:szCs w:val="18"/>
              </w:rPr>
            </w:pPr>
            <w:r>
              <w:rPr>
                <w:rFonts w:ascii="Trebuchet MS" w:hAnsi="Trebuchet MS"/>
                <w:sz w:val="18"/>
                <w:szCs w:val="18"/>
              </w:rPr>
              <w:t>Diseño y Simulación de Procesos y Productos II</w:t>
            </w:r>
          </w:p>
        </w:tc>
        <w:tc>
          <w:tcPr>
            <w:tcW w:w="709" w:type="dxa"/>
            <w:vAlign w:val="center"/>
          </w:tcPr>
          <w:p w:rsidR="00BD398E" w:rsidRPr="00D117F0" w:rsidRDefault="00DD08DC" w:rsidP="00BD398E">
            <w:pPr>
              <w:jc w:val="center"/>
              <w:rPr>
                <w:rFonts w:ascii="Trebuchet MS" w:hAnsi="Trebuchet MS"/>
                <w:color w:val="000000"/>
                <w:sz w:val="18"/>
                <w:szCs w:val="18"/>
              </w:rPr>
            </w:pPr>
            <w:r>
              <w:rPr>
                <w:rFonts w:ascii="Trebuchet MS" w:hAnsi="Trebuchet MS"/>
                <w:color w:val="000000"/>
                <w:sz w:val="18"/>
                <w:szCs w:val="18"/>
              </w:rPr>
              <w:t>9</w:t>
            </w:r>
          </w:p>
        </w:tc>
        <w:tc>
          <w:tcPr>
            <w:tcW w:w="425" w:type="dxa"/>
            <w:vAlign w:val="center"/>
          </w:tcPr>
          <w:p w:rsidR="00BD398E" w:rsidRPr="00D117F0" w:rsidRDefault="00BD398E"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BD398E" w:rsidRPr="00D117F0" w:rsidRDefault="00BD398E" w:rsidP="00BD398E">
            <w:pPr>
              <w:rPr>
                <w:rFonts w:ascii="Trebuchet MS" w:hAnsi="Trebuchet MS"/>
                <w:sz w:val="18"/>
                <w:szCs w:val="18"/>
              </w:rPr>
            </w:pPr>
          </w:p>
        </w:tc>
        <w:tc>
          <w:tcPr>
            <w:tcW w:w="425" w:type="dxa"/>
            <w:tcBorders>
              <w:left w:val="single" w:sz="18" w:space="0" w:color="auto"/>
            </w:tcBorders>
          </w:tcPr>
          <w:p w:rsidR="00BD398E" w:rsidRPr="00D117F0" w:rsidRDefault="00BD398E" w:rsidP="00BD398E">
            <w:pPr>
              <w:rPr>
                <w:rFonts w:ascii="Trebuchet MS" w:hAnsi="Trebuchet MS"/>
                <w:sz w:val="18"/>
                <w:szCs w:val="18"/>
              </w:rPr>
            </w:pPr>
          </w:p>
        </w:tc>
        <w:tc>
          <w:tcPr>
            <w:tcW w:w="425" w:type="dxa"/>
          </w:tcPr>
          <w:p w:rsidR="00BD398E" w:rsidRPr="00D117F0" w:rsidRDefault="001D5681" w:rsidP="00BD398E">
            <w:pPr>
              <w:rPr>
                <w:rFonts w:ascii="Trebuchet MS" w:hAnsi="Trebuchet MS"/>
                <w:sz w:val="18"/>
                <w:szCs w:val="18"/>
              </w:rPr>
            </w:pPr>
            <w:r>
              <w:rPr>
                <w:rFonts w:ascii="Trebuchet MS" w:hAnsi="Trebuchet MS"/>
                <w:sz w:val="18"/>
                <w:szCs w:val="18"/>
              </w:rPr>
              <w:t>X</w:t>
            </w:r>
          </w:p>
        </w:tc>
        <w:tc>
          <w:tcPr>
            <w:tcW w:w="2552" w:type="dxa"/>
          </w:tcPr>
          <w:p w:rsidR="00BD398E" w:rsidRPr="00D117F0" w:rsidRDefault="00BD398E" w:rsidP="00BD398E">
            <w:pPr>
              <w:rPr>
                <w:rFonts w:ascii="Trebuchet MS" w:hAnsi="Trebuchet MS"/>
                <w:sz w:val="18"/>
                <w:szCs w:val="18"/>
              </w:rPr>
            </w:pPr>
          </w:p>
        </w:tc>
        <w:tc>
          <w:tcPr>
            <w:tcW w:w="2551" w:type="dxa"/>
          </w:tcPr>
          <w:p w:rsidR="00BD398E" w:rsidRPr="00D117F0" w:rsidRDefault="00BD398E" w:rsidP="00BD398E">
            <w:pPr>
              <w:rPr>
                <w:rFonts w:ascii="Trebuchet MS" w:hAnsi="Trebuchet MS"/>
                <w:sz w:val="18"/>
                <w:szCs w:val="18"/>
              </w:rPr>
            </w:pPr>
          </w:p>
        </w:tc>
        <w:tc>
          <w:tcPr>
            <w:tcW w:w="851" w:type="dxa"/>
          </w:tcPr>
          <w:p w:rsidR="00BD398E" w:rsidRPr="00D117F0" w:rsidRDefault="00BD398E" w:rsidP="00BD398E">
            <w:pPr>
              <w:rPr>
                <w:rFonts w:ascii="Trebuchet MS" w:hAnsi="Trebuchet MS"/>
                <w:sz w:val="16"/>
                <w:szCs w:val="18"/>
              </w:rPr>
            </w:pPr>
          </w:p>
        </w:tc>
        <w:tc>
          <w:tcPr>
            <w:tcW w:w="850" w:type="dxa"/>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84" w:type="dxa"/>
            <w:tcBorders>
              <w:right w:val="single" w:sz="18" w:space="0" w:color="auto"/>
            </w:tcBorders>
          </w:tcPr>
          <w:p w:rsidR="00BD398E" w:rsidRPr="00D117F0" w:rsidRDefault="00BD398E" w:rsidP="00BD398E">
            <w:pPr>
              <w:rPr>
                <w:rFonts w:ascii="Trebuchet MS" w:hAnsi="Trebuchet MS"/>
                <w:sz w:val="18"/>
                <w:szCs w:val="18"/>
              </w:rPr>
            </w:pPr>
          </w:p>
        </w:tc>
      </w:tr>
      <w:tr w:rsidR="00BD398E" w:rsidRPr="005422E9" w:rsidTr="00350D6A">
        <w:trPr>
          <w:trHeight w:val="227"/>
        </w:trPr>
        <w:tc>
          <w:tcPr>
            <w:tcW w:w="959" w:type="dxa"/>
            <w:tcBorders>
              <w:left w:val="single" w:sz="18" w:space="0" w:color="auto"/>
            </w:tcBorders>
            <w:vAlign w:val="center"/>
          </w:tcPr>
          <w:p w:rsidR="00BD398E" w:rsidRPr="005422E9" w:rsidRDefault="00DD08DC" w:rsidP="00BD398E">
            <w:pPr>
              <w:jc w:val="center"/>
              <w:rPr>
                <w:rFonts w:ascii="Trebuchet MS" w:hAnsi="Trebuchet MS"/>
                <w:sz w:val="16"/>
                <w:szCs w:val="16"/>
              </w:rPr>
            </w:pPr>
            <w:r>
              <w:rPr>
                <w:rFonts w:ascii="Trebuchet MS" w:hAnsi="Trebuchet MS"/>
                <w:sz w:val="16"/>
                <w:szCs w:val="16"/>
              </w:rPr>
              <w:t>IQ30717</w:t>
            </w:r>
          </w:p>
        </w:tc>
        <w:tc>
          <w:tcPr>
            <w:tcW w:w="2551" w:type="dxa"/>
            <w:vAlign w:val="bottom"/>
          </w:tcPr>
          <w:p w:rsidR="00BD398E" w:rsidRPr="00D117F0" w:rsidRDefault="00DD08DC" w:rsidP="00DD08DC">
            <w:pPr>
              <w:rPr>
                <w:rFonts w:ascii="Trebuchet MS" w:hAnsi="Trebuchet MS"/>
                <w:sz w:val="18"/>
                <w:szCs w:val="18"/>
              </w:rPr>
            </w:pPr>
            <w:r>
              <w:rPr>
                <w:rFonts w:ascii="Trebuchet MS" w:hAnsi="Trebuchet MS"/>
                <w:sz w:val="18"/>
                <w:szCs w:val="18"/>
              </w:rPr>
              <w:t>Control y Optimización de Procesos</w:t>
            </w:r>
          </w:p>
        </w:tc>
        <w:tc>
          <w:tcPr>
            <w:tcW w:w="709" w:type="dxa"/>
            <w:vAlign w:val="center"/>
          </w:tcPr>
          <w:p w:rsidR="00BD398E" w:rsidRPr="00D117F0" w:rsidRDefault="00DD08DC" w:rsidP="00BD398E">
            <w:pPr>
              <w:jc w:val="center"/>
              <w:rPr>
                <w:rFonts w:ascii="Trebuchet MS" w:hAnsi="Trebuchet MS"/>
                <w:color w:val="000000"/>
                <w:sz w:val="18"/>
                <w:szCs w:val="18"/>
              </w:rPr>
            </w:pPr>
            <w:r>
              <w:rPr>
                <w:rFonts w:ascii="Trebuchet MS" w:hAnsi="Trebuchet MS"/>
                <w:color w:val="000000"/>
                <w:sz w:val="18"/>
                <w:szCs w:val="18"/>
              </w:rPr>
              <w:t>8</w:t>
            </w:r>
          </w:p>
        </w:tc>
        <w:tc>
          <w:tcPr>
            <w:tcW w:w="425" w:type="dxa"/>
            <w:vAlign w:val="center"/>
          </w:tcPr>
          <w:p w:rsidR="00BD398E" w:rsidRPr="00D117F0" w:rsidRDefault="00BD398E"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BD398E" w:rsidRPr="00D117F0" w:rsidRDefault="00BD398E" w:rsidP="00BD398E">
            <w:pPr>
              <w:rPr>
                <w:rFonts w:ascii="Trebuchet MS" w:hAnsi="Trebuchet MS"/>
                <w:sz w:val="18"/>
                <w:szCs w:val="18"/>
              </w:rPr>
            </w:pPr>
          </w:p>
        </w:tc>
        <w:tc>
          <w:tcPr>
            <w:tcW w:w="425" w:type="dxa"/>
            <w:tcBorders>
              <w:left w:val="single" w:sz="18" w:space="0" w:color="auto"/>
            </w:tcBorders>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552" w:type="dxa"/>
          </w:tcPr>
          <w:p w:rsidR="00BD398E" w:rsidRPr="00D117F0" w:rsidRDefault="00BD398E" w:rsidP="00BD398E">
            <w:pPr>
              <w:rPr>
                <w:rFonts w:ascii="Trebuchet MS" w:hAnsi="Trebuchet MS"/>
                <w:sz w:val="18"/>
                <w:szCs w:val="18"/>
              </w:rPr>
            </w:pPr>
          </w:p>
        </w:tc>
        <w:tc>
          <w:tcPr>
            <w:tcW w:w="2551" w:type="dxa"/>
          </w:tcPr>
          <w:p w:rsidR="00BD398E" w:rsidRPr="00D117F0" w:rsidRDefault="00BD398E" w:rsidP="00BD398E">
            <w:pPr>
              <w:rPr>
                <w:rFonts w:ascii="Trebuchet MS" w:hAnsi="Trebuchet MS"/>
                <w:sz w:val="18"/>
                <w:szCs w:val="18"/>
              </w:rPr>
            </w:pPr>
          </w:p>
        </w:tc>
        <w:tc>
          <w:tcPr>
            <w:tcW w:w="851" w:type="dxa"/>
          </w:tcPr>
          <w:p w:rsidR="00BD398E" w:rsidRPr="00D117F0" w:rsidRDefault="00BD398E" w:rsidP="00BD398E">
            <w:pPr>
              <w:rPr>
                <w:rFonts w:ascii="Trebuchet MS" w:hAnsi="Trebuchet MS"/>
                <w:sz w:val="16"/>
                <w:szCs w:val="18"/>
              </w:rPr>
            </w:pPr>
          </w:p>
        </w:tc>
        <w:tc>
          <w:tcPr>
            <w:tcW w:w="850" w:type="dxa"/>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84" w:type="dxa"/>
            <w:tcBorders>
              <w:right w:val="single" w:sz="18" w:space="0" w:color="auto"/>
            </w:tcBorders>
          </w:tcPr>
          <w:p w:rsidR="00BD398E" w:rsidRPr="00D117F0" w:rsidRDefault="00BD398E" w:rsidP="00BD398E">
            <w:pPr>
              <w:rPr>
                <w:rFonts w:ascii="Trebuchet MS" w:hAnsi="Trebuchet MS"/>
                <w:sz w:val="18"/>
                <w:szCs w:val="18"/>
              </w:rPr>
            </w:pPr>
          </w:p>
        </w:tc>
      </w:tr>
      <w:tr w:rsidR="00BD398E" w:rsidRPr="005422E9" w:rsidTr="00350D6A">
        <w:trPr>
          <w:trHeight w:val="227"/>
        </w:trPr>
        <w:tc>
          <w:tcPr>
            <w:tcW w:w="959" w:type="dxa"/>
            <w:tcBorders>
              <w:left w:val="single" w:sz="18" w:space="0" w:color="auto"/>
            </w:tcBorders>
            <w:vAlign w:val="center"/>
          </w:tcPr>
          <w:p w:rsidR="00BD398E" w:rsidRPr="005422E9" w:rsidRDefault="00DD08DC" w:rsidP="00BD398E">
            <w:pPr>
              <w:jc w:val="center"/>
              <w:rPr>
                <w:rFonts w:ascii="Trebuchet MS" w:hAnsi="Trebuchet MS"/>
                <w:sz w:val="16"/>
                <w:szCs w:val="16"/>
              </w:rPr>
            </w:pPr>
            <w:r>
              <w:rPr>
                <w:rFonts w:ascii="Trebuchet MS" w:hAnsi="Trebuchet MS"/>
                <w:sz w:val="16"/>
                <w:szCs w:val="16"/>
              </w:rPr>
              <w:t>IQ31104</w:t>
            </w:r>
          </w:p>
        </w:tc>
        <w:tc>
          <w:tcPr>
            <w:tcW w:w="2551" w:type="dxa"/>
            <w:vAlign w:val="bottom"/>
          </w:tcPr>
          <w:p w:rsidR="00BD398E" w:rsidRPr="00D117F0" w:rsidRDefault="00DD08DC" w:rsidP="00BD398E">
            <w:pPr>
              <w:rPr>
                <w:rFonts w:ascii="Trebuchet MS" w:hAnsi="Trebuchet MS"/>
                <w:sz w:val="18"/>
                <w:szCs w:val="18"/>
              </w:rPr>
            </w:pPr>
            <w:r>
              <w:rPr>
                <w:rFonts w:ascii="Trebuchet MS" w:hAnsi="Trebuchet MS"/>
                <w:sz w:val="18"/>
                <w:szCs w:val="18"/>
              </w:rPr>
              <w:t>Ciencia y Tecnología de los Materiales</w:t>
            </w:r>
          </w:p>
        </w:tc>
        <w:tc>
          <w:tcPr>
            <w:tcW w:w="709" w:type="dxa"/>
            <w:vAlign w:val="center"/>
          </w:tcPr>
          <w:p w:rsidR="00BD398E" w:rsidRPr="00D117F0" w:rsidRDefault="00DD08DC" w:rsidP="00BD398E">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BD398E" w:rsidRPr="00D117F0" w:rsidRDefault="00BD398E" w:rsidP="00BD398E">
            <w:pPr>
              <w:jc w:val="center"/>
              <w:rPr>
                <w:rFonts w:ascii="Trebuchet MS" w:hAnsi="Trebuchet MS"/>
                <w:sz w:val="18"/>
                <w:szCs w:val="18"/>
              </w:rPr>
            </w:pPr>
            <w:r w:rsidRPr="00D117F0">
              <w:rPr>
                <w:rFonts w:ascii="Trebuchet MS" w:hAnsi="Trebuchet MS"/>
                <w:sz w:val="18"/>
                <w:szCs w:val="18"/>
              </w:rPr>
              <w:t>X</w:t>
            </w:r>
          </w:p>
        </w:tc>
        <w:tc>
          <w:tcPr>
            <w:tcW w:w="426" w:type="dxa"/>
            <w:tcBorders>
              <w:right w:val="single" w:sz="18" w:space="0" w:color="auto"/>
            </w:tcBorders>
          </w:tcPr>
          <w:p w:rsidR="00BD398E" w:rsidRPr="00D117F0" w:rsidRDefault="00BD398E" w:rsidP="00BD398E">
            <w:pPr>
              <w:rPr>
                <w:rFonts w:ascii="Trebuchet MS" w:hAnsi="Trebuchet MS"/>
                <w:sz w:val="18"/>
                <w:szCs w:val="18"/>
              </w:rPr>
            </w:pPr>
          </w:p>
        </w:tc>
        <w:tc>
          <w:tcPr>
            <w:tcW w:w="425" w:type="dxa"/>
            <w:tcBorders>
              <w:left w:val="single" w:sz="18" w:space="0" w:color="auto"/>
            </w:tcBorders>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552" w:type="dxa"/>
          </w:tcPr>
          <w:p w:rsidR="00BD398E" w:rsidRPr="00D117F0" w:rsidRDefault="00BD398E" w:rsidP="00BD398E">
            <w:pPr>
              <w:rPr>
                <w:rFonts w:ascii="Trebuchet MS" w:hAnsi="Trebuchet MS"/>
                <w:sz w:val="18"/>
                <w:szCs w:val="18"/>
              </w:rPr>
            </w:pPr>
          </w:p>
        </w:tc>
        <w:tc>
          <w:tcPr>
            <w:tcW w:w="2551" w:type="dxa"/>
          </w:tcPr>
          <w:p w:rsidR="00BD398E" w:rsidRPr="00D117F0" w:rsidRDefault="00BD398E" w:rsidP="00BD398E">
            <w:pPr>
              <w:rPr>
                <w:rFonts w:ascii="Trebuchet MS" w:hAnsi="Trebuchet MS"/>
                <w:sz w:val="18"/>
                <w:szCs w:val="18"/>
              </w:rPr>
            </w:pPr>
          </w:p>
        </w:tc>
        <w:tc>
          <w:tcPr>
            <w:tcW w:w="851" w:type="dxa"/>
          </w:tcPr>
          <w:p w:rsidR="00BD398E" w:rsidRPr="00D117F0" w:rsidRDefault="00BD398E" w:rsidP="00BD398E">
            <w:pPr>
              <w:rPr>
                <w:rFonts w:ascii="Trebuchet MS" w:hAnsi="Trebuchet MS"/>
                <w:sz w:val="16"/>
                <w:szCs w:val="18"/>
              </w:rPr>
            </w:pPr>
          </w:p>
        </w:tc>
        <w:tc>
          <w:tcPr>
            <w:tcW w:w="850" w:type="dxa"/>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84" w:type="dxa"/>
            <w:tcBorders>
              <w:right w:val="single" w:sz="18" w:space="0" w:color="auto"/>
            </w:tcBorders>
          </w:tcPr>
          <w:p w:rsidR="00BD398E" w:rsidRPr="00D117F0" w:rsidRDefault="00BD398E" w:rsidP="00BD398E">
            <w:pPr>
              <w:rPr>
                <w:rFonts w:ascii="Trebuchet MS" w:hAnsi="Trebuchet MS"/>
                <w:sz w:val="18"/>
                <w:szCs w:val="18"/>
              </w:rPr>
            </w:pPr>
          </w:p>
        </w:tc>
      </w:tr>
      <w:tr w:rsidR="00D92923" w:rsidRPr="005422E9" w:rsidTr="00350D6A">
        <w:trPr>
          <w:trHeight w:val="227"/>
        </w:trPr>
        <w:tc>
          <w:tcPr>
            <w:tcW w:w="959" w:type="dxa"/>
            <w:tcBorders>
              <w:left w:val="single" w:sz="18" w:space="0" w:color="auto"/>
            </w:tcBorders>
            <w:vAlign w:val="center"/>
          </w:tcPr>
          <w:p w:rsidR="00D92923" w:rsidRDefault="00D92923" w:rsidP="00BD398E">
            <w:pPr>
              <w:jc w:val="center"/>
              <w:rPr>
                <w:rFonts w:ascii="Trebuchet MS" w:hAnsi="Trebuchet MS"/>
                <w:sz w:val="16"/>
                <w:szCs w:val="16"/>
              </w:rPr>
            </w:pPr>
            <w:r>
              <w:rPr>
                <w:rFonts w:ascii="Trebuchet MS" w:hAnsi="Trebuchet MS"/>
                <w:sz w:val="16"/>
                <w:szCs w:val="16"/>
              </w:rPr>
              <w:t>ID20101</w:t>
            </w:r>
          </w:p>
        </w:tc>
        <w:tc>
          <w:tcPr>
            <w:tcW w:w="2551" w:type="dxa"/>
            <w:vAlign w:val="bottom"/>
          </w:tcPr>
          <w:p w:rsidR="00D92923" w:rsidRDefault="00D92923" w:rsidP="00D92923">
            <w:pPr>
              <w:rPr>
                <w:rFonts w:ascii="Trebuchet MS" w:hAnsi="Trebuchet MS"/>
                <w:sz w:val="18"/>
                <w:szCs w:val="18"/>
              </w:rPr>
            </w:pPr>
            <w:r>
              <w:rPr>
                <w:rFonts w:ascii="Trebuchet MS" w:hAnsi="Trebuchet MS"/>
                <w:sz w:val="18"/>
                <w:szCs w:val="18"/>
              </w:rPr>
              <w:t>Taller de Lengua Extranjera I</w:t>
            </w:r>
          </w:p>
        </w:tc>
        <w:tc>
          <w:tcPr>
            <w:tcW w:w="709" w:type="dxa"/>
            <w:vAlign w:val="center"/>
          </w:tcPr>
          <w:p w:rsidR="00D92923" w:rsidRDefault="00D92923" w:rsidP="00BD398E">
            <w:pPr>
              <w:jc w:val="center"/>
              <w:rPr>
                <w:rFonts w:ascii="Trebuchet MS" w:hAnsi="Trebuchet MS"/>
                <w:color w:val="000000"/>
                <w:sz w:val="18"/>
                <w:szCs w:val="18"/>
              </w:rPr>
            </w:pPr>
            <w:r>
              <w:rPr>
                <w:rFonts w:ascii="Trebuchet MS" w:hAnsi="Trebuchet MS"/>
                <w:color w:val="000000"/>
                <w:sz w:val="18"/>
                <w:szCs w:val="18"/>
              </w:rPr>
              <w:t>3</w:t>
            </w:r>
          </w:p>
        </w:tc>
        <w:tc>
          <w:tcPr>
            <w:tcW w:w="425" w:type="dxa"/>
            <w:vAlign w:val="center"/>
          </w:tcPr>
          <w:p w:rsidR="00D92923" w:rsidRPr="00D117F0" w:rsidRDefault="00D92923" w:rsidP="00BD398E">
            <w:pPr>
              <w:jc w:val="center"/>
              <w:rPr>
                <w:rFonts w:ascii="Trebuchet MS" w:hAnsi="Trebuchet MS"/>
                <w:sz w:val="18"/>
                <w:szCs w:val="18"/>
              </w:rPr>
            </w:pPr>
            <w:r>
              <w:rPr>
                <w:rFonts w:ascii="Trebuchet MS" w:hAnsi="Trebuchet MS"/>
                <w:sz w:val="18"/>
                <w:szCs w:val="18"/>
              </w:rPr>
              <w:t>X</w:t>
            </w:r>
          </w:p>
        </w:tc>
        <w:tc>
          <w:tcPr>
            <w:tcW w:w="426" w:type="dxa"/>
            <w:tcBorders>
              <w:right w:val="single" w:sz="18" w:space="0" w:color="auto"/>
            </w:tcBorders>
          </w:tcPr>
          <w:p w:rsidR="00D92923" w:rsidRPr="00D117F0" w:rsidRDefault="00D92923" w:rsidP="00BD398E">
            <w:pPr>
              <w:rPr>
                <w:rFonts w:ascii="Trebuchet MS" w:hAnsi="Trebuchet MS"/>
                <w:sz w:val="18"/>
                <w:szCs w:val="18"/>
              </w:rPr>
            </w:pPr>
          </w:p>
        </w:tc>
        <w:tc>
          <w:tcPr>
            <w:tcW w:w="425" w:type="dxa"/>
            <w:tcBorders>
              <w:left w:val="single" w:sz="18" w:space="0" w:color="auto"/>
            </w:tcBorders>
          </w:tcPr>
          <w:p w:rsidR="00D92923" w:rsidRPr="00D117F0" w:rsidRDefault="00D92923" w:rsidP="00BD398E">
            <w:pPr>
              <w:rPr>
                <w:rFonts w:ascii="Trebuchet MS" w:hAnsi="Trebuchet MS"/>
                <w:sz w:val="18"/>
                <w:szCs w:val="18"/>
              </w:rPr>
            </w:pPr>
          </w:p>
        </w:tc>
        <w:tc>
          <w:tcPr>
            <w:tcW w:w="425" w:type="dxa"/>
          </w:tcPr>
          <w:p w:rsidR="00D92923" w:rsidRPr="00D117F0" w:rsidRDefault="00D92923" w:rsidP="00BD398E">
            <w:pPr>
              <w:rPr>
                <w:rFonts w:ascii="Trebuchet MS" w:hAnsi="Trebuchet MS"/>
                <w:sz w:val="18"/>
                <w:szCs w:val="18"/>
              </w:rPr>
            </w:pPr>
          </w:p>
        </w:tc>
        <w:tc>
          <w:tcPr>
            <w:tcW w:w="2552" w:type="dxa"/>
          </w:tcPr>
          <w:p w:rsidR="00D92923" w:rsidRPr="00D117F0" w:rsidRDefault="00D92923" w:rsidP="00BD398E">
            <w:pPr>
              <w:rPr>
                <w:rFonts w:ascii="Trebuchet MS" w:hAnsi="Trebuchet MS"/>
                <w:sz w:val="18"/>
                <w:szCs w:val="18"/>
              </w:rPr>
            </w:pPr>
          </w:p>
        </w:tc>
        <w:tc>
          <w:tcPr>
            <w:tcW w:w="2551" w:type="dxa"/>
          </w:tcPr>
          <w:p w:rsidR="00D92923" w:rsidRPr="00D117F0" w:rsidRDefault="00D92923" w:rsidP="00BD398E">
            <w:pPr>
              <w:rPr>
                <w:rFonts w:ascii="Trebuchet MS" w:hAnsi="Trebuchet MS"/>
                <w:sz w:val="18"/>
                <w:szCs w:val="18"/>
              </w:rPr>
            </w:pPr>
          </w:p>
        </w:tc>
        <w:tc>
          <w:tcPr>
            <w:tcW w:w="851" w:type="dxa"/>
          </w:tcPr>
          <w:p w:rsidR="00D92923" w:rsidRPr="00D117F0" w:rsidRDefault="00D92923" w:rsidP="00BD398E">
            <w:pPr>
              <w:rPr>
                <w:rFonts w:ascii="Trebuchet MS" w:hAnsi="Trebuchet MS"/>
                <w:sz w:val="16"/>
                <w:szCs w:val="18"/>
              </w:rPr>
            </w:pPr>
          </w:p>
        </w:tc>
        <w:tc>
          <w:tcPr>
            <w:tcW w:w="850" w:type="dxa"/>
          </w:tcPr>
          <w:p w:rsidR="00D92923" w:rsidRPr="00D117F0" w:rsidRDefault="00D92923" w:rsidP="00BD398E">
            <w:pPr>
              <w:rPr>
                <w:rFonts w:ascii="Trebuchet MS" w:hAnsi="Trebuchet MS"/>
                <w:sz w:val="18"/>
                <w:szCs w:val="18"/>
              </w:rPr>
            </w:pPr>
          </w:p>
        </w:tc>
        <w:tc>
          <w:tcPr>
            <w:tcW w:w="425" w:type="dxa"/>
          </w:tcPr>
          <w:p w:rsidR="00D92923" w:rsidRPr="00D117F0" w:rsidRDefault="00D92923" w:rsidP="00BD398E">
            <w:pPr>
              <w:rPr>
                <w:rFonts w:ascii="Trebuchet MS" w:hAnsi="Trebuchet MS"/>
                <w:sz w:val="18"/>
                <w:szCs w:val="18"/>
              </w:rPr>
            </w:pPr>
          </w:p>
        </w:tc>
        <w:tc>
          <w:tcPr>
            <w:tcW w:w="284" w:type="dxa"/>
            <w:tcBorders>
              <w:right w:val="single" w:sz="18" w:space="0" w:color="auto"/>
            </w:tcBorders>
          </w:tcPr>
          <w:p w:rsidR="00D92923" w:rsidRPr="00D117F0" w:rsidRDefault="00D92923" w:rsidP="00BD398E">
            <w:pPr>
              <w:rPr>
                <w:rFonts w:ascii="Trebuchet MS" w:hAnsi="Trebuchet MS"/>
                <w:sz w:val="18"/>
                <w:szCs w:val="18"/>
              </w:rPr>
            </w:pPr>
          </w:p>
        </w:tc>
      </w:tr>
      <w:tr w:rsidR="00D92923" w:rsidRPr="005422E9" w:rsidTr="00350D6A">
        <w:trPr>
          <w:trHeight w:val="227"/>
        </w:trPr>
        <w:tc>
          <w:tcPr>
            <w:tcW w:w="959" w:type="dxa"/>
            <w:tcBorders>
              <w:left w:val="single" w:sz="18" w:space="0" w:color="auto"/>
            </w:tcBorders>
            <w:vAlign w:val="center"/>
          </w:tcPr>
          <w:p w:rsidR="00D92923" w:rsidRDefault="00D92923" w:rsidP="00D92923">
            <w:pPr>
              <w:jc w:val="center"/>
            </w:pPr>
            <w:r w:rsidRPr="00B81B47">
              <w:rPr>
                <w:rFonts w:ascii="Trebuchet MS" w:hAnsi="Trebuchet MS"/>
                <w:sz w:val="16"/>
                <w:szCs w:val="16"/>
              </w:rPr>
              <w:t>ID2010</w:t>
            </w:r>
            <w:r>
              <w:rPr>
                <w:rFonts w:ascii="Trebuchet MS" w:hAnsi="Trebuchet MS"/>
                <w:sz w:val="16"/>
                <w:szCs w:val="16"/>
              </w:rPr>
              <w:t>2</w:t>
            </w:r>
          </w:p>
        </w:tc>
        <w:tc>
          <w:tcPr>
            <w:tcW w:w="2551" w:type="dxa"/>
          </w:tcPr>
          <w:p w:rsidR="00D92923" w:rsidRDefault="00D92923">
            <w:r w:rsidRPr="00DC21ED">
              <w:rPr>
                <w:rFonts w:ascii="Trebuchet MS" w:hAnsi="Trebuchet MS"/>
                <w:sz w:val="18"/>
                <w:szCs w:val="18"/>
              </w:rPr>
              <w:t>Taller de Lengua Extranjera I</w:t>
            </w:r>
            <w:r>
              <w:rPr>
                <w:rFonts w:ascii="Trebuchet MS" w:hAnsi="Trebuchet MS"/>
                <w:sz w:val="18"/>
                <w:szCs w:val="18"/>
              </w:rPr>
              <w:t>I</w:t>
            </w:r>
          </w:p>
        </w:tc>
        <w:tc>
          <w:tcPr>
            <w:tcW w:w="709" w:type="dxa"/>
            <w:vAlign w:val="center"/>
          </w:tcPr>
          <w:p w:rsidR="00D92923" w:rsidRDefault="00D92923" w:rsidP="00BD398E">
            <w:pPr>
              <w:jc w:val="center"/>
              <w:rPr>
                <w:rFonts w:ascii="Trebuchet MS" w:hAnsi="Trebuchet MS"/>
                <w:color w:val="000000"/>
                <w:sz w:val="18"/>
                <w:szCs w:val="18"/>
              </w:rPr>
            </w:pPr>
            <w:r>
              <w:rPr>
                <w:rFonts w:ascii="Trebuchet MS" w:hAnsi="Trebuchet MS"/>
                <w:color w:val="000000"/>
                <w:sz w:val="18"/>
                <w:szCs w:val="18"/>
              </w:rPr>
              <w:t>3</w:t>
            </w:r>
          </w:p>
        </w:tc>
        <w:tc>
          <w:tcPr>
            <w:tcW w:w="425" w:type="dxa"/>
            <w:vAlign w:val="center"/>
          </w:tcPr>
          <w:p w:rsidR="00D92923" w:rsidRPr="00D117F0" w:rsidRDefault="00D92923" w:rsidP="00BD398E">
            <w:pPr>
              <w:jc w:val="center"/>
              <w:rPr>
                <w:rFonts w:ascii="Trebuchet MS" w:hAnsi="Trebuchet MS"/>
                <w:sz w:val="18"/>
                <w:szCs w:val="18"/>
              </w:rPr>
            </w:pPr>
            <w:r>
              <w:rPr>
                <w:rFonts w:ascii="Trebuchet MS" w:hAnsi="Trebuchet MS"/>
                <w:sz w:val="18"/>
                <w:szCs w:val="18"/>
              </w:rPr>
              <w:t>X</w:t>
            </w:r>
          </w:p>
        </w:tc>
        <w:tc>
          <w:tcPr>
            <w:tcW w:w="426" w:type="dxa"/>
            <w:tcBorders>
              <w:right w:val="single" w:sz="18" w:space="0" w:color="auto"/>
            </w:tcBorders>
          </w:tcPr>
          <w:p w:rsidR="00D92923" w:rsidRPr="00D117F0" w:rsidRDefault="00D92923" w:rsidP="00BD398E">
            <w:pPr>
              <w:rPr>
                <w:rFonts w:ascii="Trebuchet MS" w:hAnsi="Trebuchet MS"/>
                <w:sz w:val="18"/>
                <w:szCs w:val="18"/>
              </w:rPr>
            </w:pPr>
          </w:p>
        </w:tc>
        <w:tc>
          <w:tcPr>
            <w:tcW w:w="425" w:type="dxa"/>
            <w:tcBorders>
              <w:left w:val="single" w:sz="18" w:space="0" w:color="auto"/>
            </w:tcBorders>
          </w:tcPr>
          <w:p w:rsidR="00D92923" w:rsidRPr="00D117F0" w:rsidRDefault="00D92923" w:rsidP="00BD398E">
            <w:pPr>
              <w:rPr>
                <w:rFonts w:ascii="Trebuchet MS" w:hAnsi="Trebuchet MS"/>
                <w:sz w:val="18"/>
                <w:szCs w:val="18"/>
              </w:rPr>
            </w:pPr>
          </w:p>
        </w:tc>
        <w:tc>
          <w:tcPr>
            <w:tcW w:w="425" w:type="dxa"/>
          </w:tcPr>
          <w:p w:rsidR="00D92923" w:rsidRPr="00D117F0" w:rsidRDefault="00D92923" w:rsidP="00BD398E">
            <w:pPr>
              <w:rPr>
                <w:rFonts w:ascii="Trebuchet MS" w:hAnsi="Trebuchet MS"/>
                <w:sz w:val="18"/>
                <w:szCs w:val="18"/>
              </w:rPr>
            </w:pPr>
          </w:p>
        </w:tc>
        <w:tc>
          <w:tcPr>
            <w:tcW w:w="2552" w:type="dxa"/>
          </w:tcPr>
          <w:p w:rsidR="00D92923" w:rsidRPr="00D117F0" w:rsidRDefault="00D92923" w:rsidP="00BD398E">
            <w:pPr>
              <w:rPr>
                <w:rFonts w:ascii="Trebuchet MS" w:hAnsi="Trebuchet MS"/>
                <w:sz w:val="18"/>
                <w:szCs w:val="18"/>
              </w:rPr>
            </w:pPr>
          </w:p>
        </w:tc>
        <w:tc>
          <w:tcPr>
            <w:tcW w:w="2551" w:type="dxa"/>
          </w:tcPr>
          <w:p w:rsidR="00D92923" w:rsidRPr="00D117F0" w:rsidRDefault="00D92923" w:rsidP="00BD398E">
            <w:pPr>
              <w:rPr>
                <w:rFonts w:ascii="Trebuchet MS" w:hAnsi="Trebuchet MS"/>
                <w:sz w:val="18"/>
                <w:szCs w:val="18"/>
              </w:rPr>
            </w:pPr>
          </w:p>
        </w:tc>
        <w:tc>
          <w:tcPr>
            <w:tcW w:w="851" w:type="dxa"/>
          </w:tcPr>
          <w:p w:rsidR="00D92923" w:rsidRPr="00D117F0" w:rsidRDefault="00D92923" w:rsidP="00BD398E">
            <w:pPr>
              <w:rPr>
                <w:rFonts w:ascii="Trebuchet MS" w:hAnsi="Trebuchet MS"/>
                <w:sz w:val="16"/>
                <w:szCs w:val="18"/>
              </w:rPr>
            </w:pPr>
          </w:p>
        </w:tc>
        <w:tc>
          <w:tcPr>
            <w:tcW w:w="850" w:type="dxa"/>
          </w:tcPr>
          <w:p w:rsidR="00D92923" w:rsidRPr="00D117F0" w:rsidRDefault="00D92923" w:rsidP="00BD398E">
            <w:pPr>
              <w:rPr>
                <w:rFonts w:ascii="Trebuchet MS" w:hAnsi="Trebuchet MS"/>
                <w:sz w:val="18"/>
                <w:szCs w:val="18"/>
              </w:rPr>
            </w:pPr>
          </w:p>
        </w:tc>
        <w:tc>
          <w:tcPr>
            <w:tcW w:w="425" w:type="dxa"/>
          </w:tcPr>
          <w:p w:rsidR="00D92923" w:rsidRPr="00D117F0" w:rsidRDefault="00D92923" w:rsidP="00BD398E">
            <w:pPr>
              <w:rPr>
                <w:rFonts w:ascii="Trebuchet MS" w:hAnsi="Trebuchet MS"/>
                <w:sz w:val="18"/>
                <w:szCs w:val="18"/>
              </w:rPr>
            </w:pPr>
          </w:p>
        </w:tc>
        <w:tc>
          <w:tcPr>
            <w:tcW w:w="284" w:type="dxa"/>
            <w:tcBorders>
              <w:right w:val="single" w:sz="18" w:space="0" w:color="auto"/>
            </w:tcBorders>
          </w:tcPr>
          <w:p w:rsidR="00D92923" w:rsidRPr="00D117F0" w:rsidRDefault="00D92923" w:rsidP="00BD398E">
            <w:pPr>
              <w:rPr>
                <w:rFonts w:ascii="Trebuchet MS" w:hAnsi="Trebuchet MS"/>
                <w:sz w:val="18"/>
                <w:szCs w:val="18"/>
              </w:rPr>
            </w:pPr>
          </w:p>
        </w:tc>
      </w:tr>
      <w:tr w:rsidR="00D92923" w:rsidRPr="005422E9" w:rsidTr="00350D6A">
        <w:trPr>
          <w:trHeight w:val="227"/>
        </w:trPr>
        <w:tc>
          <w:tcPr>
            <w:tcW w:w="959" w:type="dxa"/>
            <w:tcBorders>
              <w:left w:val="single" w:sz="18" w:space="0" w:color="auto"/>
            </w:tcBorders>
            <w:vAlign w:val="center"/>
          </w:tcPr>
          <w:p w:rsidR="00D92923" w:rsidRDefault="00D92923" w:rsidP="00D92923">
            <w:pPr>
              <w:jc w:val="center"/>
            </w:pPr>
            <w:r w:rsidRPr="00B81B47">
              <w:rPr>
                <w:rFonts w:ascii="Trebuchet MS" w:hAnsi="Trebuchet MS"/>
                <w:sz w:val="16"/>
                <w:szCs w:val="16"/>
              </w:rPr>
              <w:t>ID2010</w:t>
            </w:r>
            <w:r>
              <w:rPr>
                <w:rFonts w:ascii="Trebuchet MS" w:hAnsi="Trebuchet MS"/>
                <w:sz w:val="16"/>
                <w:szCs w:val="16"/>
              </w:rPr>
              <w:t>3</w:t>
            </w:r>
          </w:p>
        </w:tc>
        <w:tc>
          <w:tcPr>
            <w:tcW w:w="2551" w:type="dxa"/>
          </w:tcPr>
          <w:p w:rsidR="00D92923" w:rsidRDefault="00D92923">
            <w:r w:rsidRPr="00DC21ED">
              <w:rPr>
                <w:rFonts w:ascii="Trebuchet MS" w:hAnsi="Trebuchet MS"/>
                <w:sz w:val="18"/>
                <w:szCs w:val="18"/>
              </w:rPr>
              <w:t>Taller de Lengua Extranjera I</w:t>
            </w:r>
            <w:r>
              <w:rPr>
                <w:rFonts w:ascii="Trebuchet MS" w:hAnsi="Trebuchet MS"/>
                <w:sz w:val="18"/>
                <w:szCs w:val="18"/>
              </w:rPr>
              <w:t>II</w:t>
            </w:r>
          </w:p>
        </w:tc>
        <w:tc>
          <w:tcPr>
            <w:tcW w:w="709" w:type="dxa"/>
            <w:vAlign w:val="center"/>
          </w:tcPr>
          <w:p w:rsidR="00D92923" w:rsidRDefault="00D92923" w:rsidP="00BD398E">
            <w:pPr>
              <w:jc w:val="center"/>
              <w:rPr>
                <w:rFonts w:ascii="Trebuchet MS" w:hAnsi="Trebuchet MS"/>
                <w:color w:val="000000"/>
                <w:sz w:val="18"/>
                <w:szCs w:val="18"/>
              </w:rPr>
            </w:pPr>
            <w:r>
              <w:rPr>
                <w:rFonts w:ascii="Trebuchet MS" w:hAnsi="Trebuchet MS"/>
                <w:color w:val="000000"/>
                <w:sz w:val="18"/>
                <w:szCs w:val="18"/>
              </w:rPr>
              <w:t>3</w:t>
            </w:r>
          </w:p>
        </w:tc>
        <w:tc>
          <w:tcPr>
            <w:tcW w:w="425" w:type="dxa"/>
            <w:vAlign w:val="center"/>
          </w:tcPr>
          <w:p w:rsidR="00D92923" w:rsidRPr="00D117F0" w:rsidRDefault="00D92923" w:rsidP="00BD398E">
            <w:pPr>
              <w:jc w:val="center"/>
              <w:rPr>
                <w:rFonts w:ascii="Trebuchet MS" w:hAnsi="Trebuchet MS"/>
                <w:sz w:val="18"/>
                <w:szCs w:val="18"/>
              </w:rPr>
            </w:pPr>
            <w:r>
              <w:rPr>
                <w:rFonts w:ascii="Trebuchet MS" w:hAnsi="Trebuchet MS"/>
                <w:sz w:val="18"/>
                <w:szCs w:val="18"/>
              </w:rPr>
              <w:t>X</w:t>
            </w:r>
          </w:p>
        </w:tc>
        <w:tc>
          <w:tcPr>
            <w:tcW w:w="426" w:type="dxa"/>
            <w:tcBorders>
              <w:right w:val="single" w:sz="18" w:space="0" w:color="auto"/>
            </w:tcBorders>
          </w:tcPr>
          <w:p w:rsidR="00D92923" w:rsidRPr="00D117F0" w:rsidRDefault="00D92923" w:rsidP="00BD398E">
            <w:pPr>
              <w:rPr>
                <w:rFonts w:ascii="Trebuchet MS" w:hAnsi="Trebuchet MS"/>
                <w:sz w:val="18"/>
                <w:szCs w:val="18"/>
              </w:rPr>
            </w:pPr>
          </w:p>
        </w:tc>
        <w:tc>
          <w:tcPr>
            <w:tcW w:w="425" w:type="dxa"/>
            <w:tcBorders>
              <w:left w:val="single" w:sz="18" w:space="0" w:color="auto"/>
            </w:tcBorders>
          </w:tcPr>
          <w:p w:rsidR="00D92923" w:rsidRPr="00D117F0" w:rsidRDefault="00D92923" w:rsidP="00BD398E">
            <w:pPr>
              <w:rPr>
                <w:rFonts w:ascii="Trebuchet MS" w:hAnsi="Trebuchet MS"/>
                <w:sz w:val="18"/>
                <w:szCs w:val="18"/>
              </w:rPr>
            </w:pPr>
          </w:p>
        </w:tc>
        <w:tc>
          <w:tcPr>
            <w:tcW w:w="425" w:type="dxa"/>
          </w:tcPr>
          <w:p w:rsidR="00D92923" w:rsidRPr="00D117F0" w:rsidRDefault="00D92923" w:rsidP="00BD398E">
            <w:pPr>
              <w:rPr>
                <w:rFonts w:ascii="Trebuchet MS" w:hAnsi="Trebuchet MS"/>
                <w:sz w:val="18"/>
                <w:szCs w:val="18"/>
              </w:rPr>
            </w:pPr>
          </w:p>
        </w:tc>
        <w:tc>
          <w:tcPr>
            <w:tcW w:w="2552" w:type="dxa"/>
          </w:tcPr>
          <w:p w:rsidR="00D92923" w:rsidRPr="00D117F0" w:rsidRDefault="00D92923" w:rsidP="00BD398E">
            <w:pPr>
              <w:rPr>
                <w:rFonts w:ascii="Trebuchet MS" w:hAnsi="Trebuchet MS"/>
                <w:sz w:val="18"/>
                <w:szCs w:val="18"/>
              </w:rPr>
            </w:pPr>
          </w:p>
        </w:tc>
        <w:tc>
          <w:tcPr>
            <w:tcW w:w="2551" w:type="dxa"/>
          </w:tcPr>
          <w:p w:rsidR="00D92923" w:rsidRPr="00D117F0" w:rsidRDefault="00D92923" w:rsidP="00BD398E">
            <w:pPr>
              <w:rPr>
                <w:rFonts w:ascii="Trebuchet MS" w:hAnsi="Trebuchet MS"/>
                <w:sz w:val="18"/>
                <w:szCs w:val="18"/>
              </w:rPr>
            </w:pPr>
          </w:p>
        </w:tc>
        <w:tc>
          <w:tcPr>
            <w:tcW w:w="851" w:type="dxa"/>
          </w:tcPr>
          <w:p w:rsidR="00D92923" w:rsidRPr="00D117F0" w:rsidRDefault="00D92923" w:rsidP="00BD398E">
            <w:pPr>
              <w:rPr>
                <w:rFonts w:ascii="Trebuchet MS" w:hAnsi="Trebuchet MS"/>
                <w:sz w:val="16"/>
                <w:szCs w:val="18"/>
              </w:rPr>
            </w:pPr>
          </w:p>
        </w:tc>
        <w:tc>
          <w:tcPr>
            <w:tcW w:w="850" w:type="dxa"/>
          </w:tcPr>
          <w:p w:rsidR="00D92923" w:rsidRPr="00D117F0" w:rsidRDefault="00D92923" w:rsidP="00BD398E">
            <w:pPr>
              <w:rPr>
                <w:rFonts w:ascii="Trebuchet MS" w:hAnsi="Trebuchet MS"/>
                <w:sz w:val="18"/>
                <w:szCs w:val="18"/>
              </w:rPr>
            </w:pPr>
          </w:p>
        </w:tc>
        <w:tc>
          <w:tcPr>
            <w:tcW w:w="425" w:type="dxa"/>
          </w:tcPr>
          <w:p w:rsidR="00D92923" w:rsidRPr="00D117F0" w:rsidRDefault="00D92923" w:rsidP="00BD398E">
            <w:pPr>
              <w:rPr>
                <w:rFonts w:ascii="Trebuchet MS" w:hAnsi="Trebuchet MS"/>
                <w:sz w:val="18"/>
                <w:szCs w:val="18"/>
              </w:rPr>
            </w:pPr>
          </w:p>
        </w:tc>
        <w:tc>
          <w:tcPr>
            <w:tcW w:w="284" w:type="dxa"/>
            <w:tcBorders>
              <w:right w:val="single" w:sz="18" w:space="0" w:color="auto"/>
            </w:tcBorders>
          </w:tcPr>
          <w:p w:rsidR="00D92923" w:rsidRPr="00D117F0" w:rsidRDefault="00D92923" w:rsidP="00BD398E">
            <w:pPr>
              <w:rPr>
                <w:rFonts w:ascii="Trebuchet MS" w:hAnsi="Trebuchet MS"/>
                <w:sz w:val="18"/>
                <w:szCs w:val="18"/>
              </w:rPr>
            </w:pPr>
          </w:p>
        </w:tc>
      </w:tr>
      <w:tr w:rsidR="00D92923" w:rsidRPr="005422E9" w:rsidTr="00350D6A">
        <w:trPr>
          <w:trHeight w:val="227"/>
        </w:trPr>
        <w:tc>
          <w:tcPr>
            <w:tcW w:w="959" w:type="dxa"/>
            <w:tcBorders>
              <w:left w:val="single" w:sz="18" w:space="0" w:color="auto"/>
            </w:tcBorders>
            <w:vAlign w:val="center"/>
          </w:tcPr>
          <w:p w:rsidR="00D92923" w:rsidRDefault="00D92923" w:rsidP="00D92923">
            <w:pPr>
              <w:jc w:val="center"/>
            </w:pPr>
            <w:r w:rsidRPr="00B81B47">
              <w:rPr>
                <w:rFonts w:ascii="Trebuchet MS" w:hAnsi="Trebuchet MS"/>
                <w:sz w:val="16"/>
                <w:szCs w:val="16"/>
              </w:rPr>
              <w:t>ID2010</w:t>
            </w:r>
            <w:r>
              <w:rPr>
                <w:rFonts w:ascii="Trebuchet MS" w:hAnsi="Trebuchet MS"/>
                <w:sz w:val="16"/>
                <w:szCs w:val="16"/>
              </w:rPr>
              <w:t>4</w:t>
            </w:r>
          </w:p>
        </w:tc>
        <w:tc>
          <w:tcPr>
            <w:tcW w:w="2551" w:type="dxa"/>
          </w:tcPr>
          <w:p w:rsidR="00D92923" w:rsidRDefault="00D92923">
            <w:r w:rsidRPr="00DC21ED">
              <w:rPr>
                <w:rFonts w:ascii="Trebuchet MS" w:hAnsi="Trebuchet MS"/>
                <w:sz w:val="18"/>
                <w:szCs w:val="18"/>
              </w:rPr>
              <w:t>Taller de Lengua Extranjera I</w:t>
            </w:r>
            <w:r>
              <w:rPr>
                <w:rFonts w:ascii="Trebuchet MS" w:hAnsi="Trebuchet MS"/>
                <w:sz w:val="18"/>
                <w:szCs w:val="18"/>
              </w:rPr>
              <w:t>V</w:t>
            </w:r>
          </w:p>
        </w:tc>
        <w:tc>
          <w:tcPr>
            <w:tcW w:w="709" w:type="dxa"/>
            <w:vAlign w:val="center"/>
          </w:tcPr>
          <w:p w:rsidR="00D92923" w:rsidRDefault="00D92923" w:rsidP="00BD398E">
            <w:pPr>
              <w:jc w:val="center"/>
              <w:rPr>
                <w:rFonts w:ascii="Trebuchet MS" w:hAnsi="Trebuchet MS"/>
                <w:color w:val="000000"/>
                <w:sz w:val="18"/>
                <w:szCs w:val="18"/>
              </w:rPr>
            </w:pPr>
            <w:r>
              <w:rPr>
                <w:rFonts w:ascii="Trebuchet MS" w:hAnsi="Trebuchet MS"/>
                <w:color w:val="000000"/>
                <w:sz w:val="18"/>
                <w:szCs w:val="18"/>
              </w:rPr>
              <w:t>3</w:t>
            </w:r>
          </w:p>
        </w:tc>
        <w:tc>
          <w:tcPr>
            <w:tcW w:w="425" w:type="dxa"/>
            <w:vAlign w:val="center"/>
          </w:tcPr>
          <w:p w:rsidR="00D92923" w:rsidRPr="00D117F0" w:rsidRDefault="00D92923" w:rsidP="00BD398E">
            <w:pPr>
              <w:jc w:val="center"/>
              <w:rPr>
                <w:rFonts w:ascii="Trebuchet MS" w:hAnsi="Trebuchet MS"/>
                <w:sz w:val="18"/>
                <w:szCs w:val="18"/>
              </w:rPr>
            </w:pPr>
            <w:r>
              <w:rPr>
                <w:rFonts w:ascii="Trebuchet MS" w:hAnsi="Trebuchet MS"/>
                <w:sz w:val="18"/>
                <w:szCs w:val="18"/>
              </w:rPr>
              <w:t>X</w:t>
            </w:r>
          </w:p>
        </w:tc>
        <w:tc>
          <w:tcPr>
            <w:tcW w:w="426" w:type="dxa"/>
            <w:tcBorders>
              <w:right w:val="single" w:sz="18" w:space="0" w:color="auto"/>
            </w:tcBorders>
          </w:tcPr>
          <w:p w:rsidR="00D92923" w:rsidRPr="00D117F0" w:rsidRDefault="00D92923" w:rsidP="00BD398E">
            <w:pPr>
              <w:rPr>
                <w:rFonts w:ascii="Trebuchet MS" w:hAnsi="Trebuchet MS"/>
                <w:sz w:val="18"/>
                <w:szCs w:val="18"/>
              </w:rPr>
            </w:pPr>
          </w:p>
        </w:tc>
        <w:tc>
          <w:tcPr>
            <w:tcW w:w="425" w:type="dxa"/>
            <w:tcBorders>
              <w:left w:val="single" w:sz="18" w:space="0" w:color="auto"/>
            </w:tcBorders>
          </w:tcPr>
          <w:p w:rsidR="00D92923" w:rsidRPr="00D117F0" w:rsidRDefault="00D92923" w:rsidP="00BD398E">
            <w:pPr>
              <w:rPr>
                <w:rFonts w:ascii="Trebuchet MS" w:hAnsi="Trebuchet MS"/>
                <w:sz w:val="18"/>
                <w:szCs w:val="18"/>
              </w:rPr>
            </w:pPr>
          </w:p>
        </w:tc>
        <w:tc>
          <w:tcPr>
            <w:tcW w:w="425" w:type="dxa"/>
          </w:tcPr>
          <w:p w:rsidR="00D92923" w:rsidRPr="00D117F0" w:rsidRDefault="00D92923" w:rsidP="00BD398E">
            <w:pPr>
              <w:rPr>
                <w:rFonts w:ascii="Trebuchet MS" w:hAnsi="Trebuchet MS"/>
                <w:sz w:val="18"/>
                <w:szCs w:val="18"/>
              </w:rPr>
            </w:pPr>
          </w:p>
        </w:tc>
        <w:tc>
          <w:tcPr>
            <w:tcW w:w="2552" w:type="dxa"/>
          </w:tcPr>
          <w:p w:rsidR="00D92923" w:rsidRPr="00D117F0" w:rsidRDefault="00D92923" w:rsidP="00BD398E">
            <w:pPr>
              <w:rPr>
                <w:rFonts w:ascii="Trebuchet MS" w:hAnsi="Trebuchet MS"/>
                <w:sz w:val="18"/>
                <w:szCs w:val="18"/>
              </w:rPr>
            </w:pPr>
          </w:p>
        </w:tc>
        <w:tc>
          <w:tcPr>
            <w:tcW w:w="2551" w:type="dxa"/>
          </w:tcPr>
          <w:p w:rsidR="00D92923" w:rsidRPr="00D117F0" w:rsidRDefault="00D92923" w:rsidP="00BD398E">
            <w:pPr>
              <w:rPr>
                <w:rFonts w:ascii="Trebuchet MS" w:hAnsi="Trebuchet MS"/>
                <w:sz w:val="18"/>
                <w:szCs w:val="18"/>
              </w:rPr>
            </w:pPr>
          </w:p>
        </w:tc>
        <w:tc>
          <w:tcPr>
            <w:tcW w:w="851" w:type="dxa"/>
          </w:tcPr>
          <w:p w:rsidR="00D92923" w:rsidRPr="00D117F0" w:rsidRDefault="00D92923" w:rsidP="00BD398E">
            <w:pPr>
              <w:rPr>
                <w:rFonts w:ascii="Trebuchet MS" w:hAnsi="Trebuchet MS"/>
                <w:sz w:val="16"/>
                <w:szCs w:val="18"/>
              </w:rPr>
            </w:pPr>
          </w:p>
        </w:tc>
        <w:tc>
          <w:tcPr>
            <w:tcW w:w="850" w:type="dxa"/>
          </w:tcPr>
          <w:p w:rsidR="00D92923" w:rsidRPr="00D117F0" w:rsidRDefault="00D92923" w:rsidP="00BD398E">
            <w:pPr>
              <w:rPr>
                <w:rFonts w:ascii="Trebuchet MS" w:hAnsi="Trebuchet MS"/>
                <w:sz w:val="18"/>
                <w:szCs w:val="18"/>
              </w:rPr>
            </w:pPr>
          </w:p>
        </w:tc>
        <w:tc>
          <w:tcPr>
            <w:tcW w:w="425" w:type="dxa"/>
          </w:tcPr>
          <w:p w:rsidR="00D92923" w:rsidRPr="00D117F0" w:rsidRDefault="00D92923" w:rsidP="00BD398E">
            <w:pPr>
              <w:rPr>
                <w:rFonts w:ascii="Trebuchet MS" w:hAnsi="Trebuchet MS"/>
                <w:sz w:val="18"/>
                <w:szCs w:val="18"/>
              </w:rPr>
            </w:pPr>
          </w:p>
        </w:tc>
        <w:tc>
          <w:tcPr>
            <w:tcW w:w="284" w:type="dxa"/>
            <w:tcBorders>
              <w:right w:val="single" w:sz="18" w:space="0" w:color="auto"/>
            </w:tcBorders>
          </w:tcPr>
          <w:p w:rsidR="00D92923" w:rsidRPr="00D117F0" w:rsidRDefault="00D92923" w:rsidP="00BD398E">
            <w:pPr>
              <w:rPr>
                <w:rFonts w:ascii="Trebuchet MS" w:hAnsi="Trebuchet MS"/>
                <w:sz w:val="18"/>
                <w:szCs w:val="18"/>
              </w:rPr>
            </w:pPr>
          </w:p>
        </w:tc>
      </w:tr>
      <w:tr w:rsidR="00BD398E" w:rsidRPr="005422E9" w:rsidTr="00350D6A">
        <w:trPr>
          <w:trHeight w:val="227"/>
        </w:trPr>
        <w:tc>
          <w:tcPr>
            <w:tcW w:w="959" w:type="dxa"/>
            <w:tcBorders>
              <w:left w:val="single" w:sz="18" w:space="0" w:color="auto"/>
            </w:tcBorders>
            <w:vAlign w:val="center"/>
          </w:tcPr>
          <w:p w:rsidR="00BD398E" w:rsidRPr="005422E9" w:rsidRDefault="00D92923" w:rsidP="00BD398E">
            <w:pPr>
              <w:jc w:val="center"/>
              <w:rPr>
                <w:rFonts w:ascii="Trebuchet MS" w:hAnsi="Trebuchet MS"/>
                <w:sz w:val="16"/>
                <w:szCs w:val="16"/>
              </w:rPr>
            </w:pPr>
            <w:r>
              <w:rPr>
                <w:rFonts w:ascii="Trebuchet MS" w:hAnsi="Trebuchet MS"/>
                <w:sz w:val="16"/>
                <w:szCs w:val="16"/>
              </w:rPr>
              <w:t>IQ31105</w:t>
            </w:r>
          </w:p>
        </w:tc>
        <w:tc>
          <w:tcPr>
            <w:tcW w:w="2551" w:type="dxa"/>
            <w:vAlign w:val="bottom"/>
          </w:tcPr>
          <w:p w:rsidR="00BD398E" w:rsidRDefault="00D92923" w:rsidP="00BD398E">
            <w:pPr>
              <w:rPr>
                <w:rFonts w:ascii="Trebuchet MS" w:hAnsi="Trebuchet MS"/>
                <w:sz w:val="18"/>
                <w:szCs w:val="18"/>
              </w:rPr>
            </w:pPr>
            <w:r>
              <w:rPr>
                <w:rFonts w:ascii="Trebuchet MS" w:hAnsi="Trebuchet MS"/>
                <w:sz w:val="18"/>
                <w:szCs w:val="18"/>
              </w:rPr>
              <w:t>Materiales Avanzados</w:t>
            </w:r>
          </w:p>
          <w:p w:rsidR="00D92923" w:rsidRPr="00D117F0" w:rsidRDefault="00D92923" w:rsidP="00BD398E">
            <w:pPr>
              <w:rPr>
                <w:rFonts w:ascii="Trebuchet MS" w:hAnsi="Trebuchet MS"/>
                <w:sz w:val="18"/>
                <w:szCs w:val="18"/>
              </w:rPr>
            </w:pPr>
          </w:p>
        </w:tc>
        <w:tc>
          <w:tcPr>
            <w:tcW w:w="709" w:type="dxa"/>
            <w:vAlign w:val="center"/>
          </w:tcPr>
          <w:p w:rsidR="00BD398E" w:rsidRPr="00D117F0" w:rsidRDefault="00D92923" w:rsidP="00BD398E">
            <w:pPr>
              <w:jc w:val="center"/>
              <w:rPr>
                <w:rFonts w:ascii="Trebuchet MS" w:hAnsi="Trebuchet MS"/>
                <w:color w:val="000000"/>
                <w:sz w:val="18"/>
                <w:szCs w:val="18"/>
              </w:rPr>
            </w:pPr>
            <w:r>
              <w:rPr>
                <w:rFonts w:ascii="Trebuchet MS" w:hAnsi="Trebuchet MS"/>
                <w:color w:val="000000"/>
                <w:sz w:val="18"/>
                <w:szCs w:val="18"/>
              </w:rPr>
              <w:t>3</w:t>
            </w:r>
          </w:p>
        </w:tc>
        <w:tc>
          <w:tcPr>
            <w:tcW w:w="425" w:type="dxa"/>
            <w:vAlign w:val="center"/>
          </w:tcPr>
          <w:p w:rsidR="00BD398E" w:rsidRPr="00D117F0" w:rsidRDefault="00BD398E" w:rsidP="00BD398E">
            <w:pPr>
              <w:jc w:val="center"/>
              <w:rPr>
                <w:rFonts w:ascii="Trebuchet MS" w:hAnsi="Trebuchet MS"/>
                <w:sz w:val="18"/>
                <w:szCs w:val="18"/>
              </w:rPr>
            </w:pPr>
          </w:p>
        </w:tc>
        <w:tc>
          <w:tcPr>
            <w:tcW w:w="426" w:type="dxa"/>
            <w:tcBorders>
              <w:right w:val="single" w:sz="18" w:space="0" w:color="auto"/>
            </w:tcBorders>
            <w:vAlign w:val="center"/>
          </w:tcPr>
          <w:p w:rsidR="00BD398E" w:rsidRPr="00D117F0" w:rsidRDefault="00D92923" w:rsidP="00D92923">
            <w:pPr>
              <w:jc w:val="center"/>
              <w:rPr>
                <w:rFonts w:ascii="Trebuchet MS" w:hAnsi="Trebuchet MS"/>
                <w:sz w:val="18"/>
                <w:szCs w:val="18"/>
              </w:rPr>
            </w:pPr>
            <w:r>
              <w:rPr>
                <w:rFonts w:ascii="Trebuchet MS" w:hAnsi="Trebuchet MS"/>
                <w:sz w:val="18"/>
                <w:szCs w:val="18"/>
              </w:rPr>
              <w:t>X</w:t>
            </w:r>
          </w:p>
        </w:tc>
        <w:tc>
          <w:tcPr>
            <w:tcW w:w="425" w:type="dxa"/>
            <w:tcBorders>
              <w:left w:val="single" w:sz="18" w:space="0" w:color="auto"/>
            </w:tcBorders>
          </w:tcPr>
          <w:p w:rsidR="00BD398E" w:rsidRPr="00D117F0" w:rsidRDefault="001D5681" w:rsidP="00BD398E">
            <w:pPr>
              <w:rPr>
                <w:rFonts w:ascii="Trebuchet MS" w:hAnsi="Trebuchet MS"/>
                <w:sz w:val="18"/>
                <w:szCs w:val="18"/>
              </w:rPr>
            </w:pPr>
            <w:r>
              <w:rPr>
                <w:rFonts w:ascii="Trebuchet MS" w:hAnsi="Trebuchet MS"/>
                <w:sz w:val="18"/>
                <w:szCs w:val="18"/>
              </w:rPr>
              <w:t>X</w:t>
            </w:r>
          </w:p>
        </w:tc>
        <w:tc>
          <w:tcPr>
            <w:tcW w:w="425" w:type="dxa"/>
          </w:tcPr>
          <w:p w:rsidR="00BD398E" w:rsidRPr="00D117F0" w:rsidRDefault="00BD398E" w:rsidP="00BD398E">
            <w:pPr>
              <w:rPr>
                <w:rFonts w:ascii="Trebuchet MS" w:hAnsi="Trebuchet MS"/>
                <w:sz w:val="18"/>
                <w:szCs w:val="18"/>
              </w:rPr>
            </w:pPr>
          </w:p>
        </w:tc>
        <w:tc>
          <w:tcPr>
            <w:tcW w:w="2552" w:type="dxa"/>
          </w:tcPr>
          <w:p w:rsidR="00BD398E" w:rsidRPr="00D117F0" w:rsidRDefault="00BD398E" w:rsidP="00BD398E">
            <w:pPr>
              <w:rPr>
                <w:rFonts w:ascii="Trebuchet MS" w:hAnsi="Trebuchet MS"/>
                <w:sz w:val="18"/>
                <w:szCs w:val="18"/>
              </w:rPr>
            </w:pPr>
          </w:p>
        </w:tc>
        <w:tc>
          <w:tcPr>
            <w:tcW w:w="2551" w:type="dxa"/>
          </w:tcPr>
          <w:p w:rsidR="00BD398E" w:rsidRPr="00D117F0" w:rsidRDefault="00BD398E" w:rsidP="00BD398E">
            <w:pPr>
              <w:rPr>
                <w:rFonts w:ascii="Trebuchet MS" w:hAnsi="Trebuchet MS"/>
                <w:sz w:val="18"/>
                <w:szCs w:val="18"/>
              </w:rPr>
            </w:pPr>
          </w:p>
        </w:tc>
        <w:tc>
          <w:tcPr>
            <w:tcW w:w="851" w:type="dxa"/>
          </w:tcPr>
          <w:p w:rsidR="00BD398E" w:rsidRPr="00D117F0" w:rsidRDefault="00BD398E" w:rsidP="00BD398E">
            <w:pPr>
              <w:rPr>
                <w:rFonts w:ascii="Trebuchet MS" w:hAnsi="Trebuchet MS"/>
                <w:sz w:val="16"/>
                <w:szCs w:val="18"/>
              </w:rPr>
            </w:pPr>
          </w:p>
        </w:tc>
        <w:tc>
          <w:tcPr>
            <w:tcW w:w="850" w:type="dxa"/>
          </w:tcPr>
          <w:p w:rsidR="00BD398E" w:rsidRPr="00D117F0" w:rsidRDefault="00BD398E" w:rsidP="00BD398E">
            <w:pPr>
              <w:rPr>
                <w:rFonts w:ascii="Trebuchet MS" w:hAnsi="Trebuchet MS"/>
                <w:sz w:val="18"/>
                <w:szCs w:val="18"/>
              </w:rPr>
            </w:pPr>
          </w:p>
        </w:tc>
        <w:tc>
          <w:tcPr>
            <w:tcW w:w="425" w:type="dxa"/>
          </w:tcPr>
          <w:p w:rsidR="00BD398E" w:rsidRPr="00D117F0" w:rsidRDefault="00BD398E" w:rsidP="00BD398E">
            <w:pPr>
              <w:rPr>
                <w:rFonts w:ascii="Trebuchet MS" w:hAnsi="Trebuchet MS"/>
                <w:sz w:val="18"/>
                <w:szCs w:val="18"/>
              </w:rPr>
            </w:pPr>
          </w:p>
        </w:tc>
        <w:tc>
          <w:tcPr>
            <w:tcW w:w="284" w:type="dxa"/>
            <w:tcBorders>
              <w:right w:val="single" w:sz="18" w:space="0" w:color="auto"/>
            </w:tcBorders>
          </w:tcPr>
          <w:p w:rsidR="00BD398E" w:rsidRPr="00D117F0" w:rsidRDefault="00BD398E" w:rsidP="00BD398E">
            <w:pPr>
              <w:rPr>
                <w:rFonts w:ascii="Trebuchet MS" w:hAnsi="Trebuchet MS"/>
                <w:sz w:val="18"/>
                <w:szCs w:val="18"/>
              </w:rPr>
            </w:pPr>
          </w:p>
        </w:tc>
      </w:tr>
      <w:tr w:rsidR="00D92923" w:rsidRPr="005422E9" w:rsidTr="00350D6A">
        <w:trPr>
          <w:trHeight w:val="227"/>
        </w:trPr>
        <w:tc>
          <w:tcPr>
            <w:tcW w:w="959" w:type="dxa"/>
            <w:tcBorders>
              <w:left w:val="single" w:sz="18" w:space="0" w:color="auto"/>
              <w:bottom w:val="single" w:sz="18" w:space="0" w:color="auto"/>
            </w:tcBorders>
            <w:vAlign w:val="center"/>
          </w:tcPr>
          <w:p w:rsidR="00D92923" w:rsidRPr="005422E9" w:rsidRDefault="00D92923" w:rsidP="00BD398E">
            <w:pPr>
              <w:jc w:val="center"/>
              <w:rPr>
                <w:rFonts w:ascii="Trebuchet MS" w:hAnsi="Trebuchet MS"/>
                <w:sz w:val="16"/>
                <w:szCs w:val="16"/>
              </w:rPr>
            </w:pPr>
            <w:r>
              <w:rPr>
                <w:rFonts w:ascii="Trebuchet MS" w:hAnsi="Trebuchet MS"/>
                <w:sz w:val="16"/>
                <w:szCs w:val="16"/>
              </w:rPr>
              <w:t>IQ31106</w:t>
            </w:r>
          </w:p>
        </w:tc>
        <w:tc>
          <w:tcPr>
            <w:tcW w:w="2551" w:type="dxa"/>
            <w:tcBorders>
              <w:bottom w:val="single" w:sz="18" w:space="0" w:color="auto"/>
            </w:tcBorders>
            <w:vAlign w:val="bottom"/>
          </w:tcPr>
          <w:p w:rsidR="00D92923" w:rsidRPr="00D117F0" w:rsidRDefault="00D92923" w:rsidP="00BD398E">
            <w:pPr>
              <w:rPr>
                <w:rFonts w:ascii="Trebuchet MS" w:hAnsi="Trebuchet MS"/>
                <w:sz w:val="18"/>
                <w:szCs w:val="18"/>
              </w:rPr>
            </w:pPr>
            <w:r>
              <w:rPr>
                <w:rFonts w:ascii="Trebuchet MS" w:hAnsi="Trebuchet MS"/>
                <w:sz w:val="18"/>
                <w:szCs w:val="18"/>
              </w:rPr>
              <w:t>Polímeros</w:t>
            </w:r>
          </w:p>
        </w:tc>
        <w:tc>
          <w:tcPr>
            <w:tcW w:w="709" w:type="dxa"/>
            <w:tcBorders>
              <w:bottom w:val="single" w:sz="18" w:space="0" w:color="auto"/>
            </w:tcBorders>
            <w:vAlign w:val="center"/>
          </w:tcPr>
          <w:p w:rsidR="00D92923" w:rsidRPr="00D117F0" w:rsidRDefault="00D92923" w:rsidP="00BD398E">
            <w:pPr>
              <w:jc w:val="center"/>
              <w:rPr>
                <w:rFonts w:ascii="Trebuchet MS" w:hAnsi="Trebuchet MS"/>
                <w:color w:val="000000"/>
                <w:sz w:val="18"/>
                <w:szCs w:val="18"/>
              </w:rPr>
            </w:pPr>
            <w:r>
              <w:rPr>
                <w:rFonts w:ascii="Trebuchet MS" w:hAnsi="Trebuchet MS"/>
                <w:color w:val="000000"/>
                <w:sz w:val="18"/>
                <w:szCs w:val="18"/>
              </w:rPr>
              <w:t>6</w:t>
            </w:r>
          </w:p>
        </w:tc>
        <w:tc>
          <w:tcPr>
            <w:tcW w:w="425" w:type="dxa"/>
            <w:tcBorders>
              <w:bottom w:val="single" w:sz="18" w:space="0" w:color="auto"/>
            </w:tcBorders>
            <w:vAlign w:val="center"/>
          </w:tcPr>
          <w:p w:rsidR="00D92923" w:rsidRPr="00D117F0" w:rsidRDefault="00D92923" w:rsidP="00BD398E">
            <w:pPr>
              <w:jc w:val="center"/>
              <w:rPr>
                <w:rFonts w:ascii="Trebuchet MS" w:hAnsi="Trebuchet MS"/>
                <w:sz w:val="18"/>
                <w:szCs w:val="18"/>
              </w:rPr>
            </w:pPr>
          </w:p>
        </w:tc>
        <w:tc>
          <w:tcPr>
            <w:tcW w:w="426" w:type="dxa"/>
            <w:tcBorders>
              <w:bottom w:val="single" w:sz="18" w:space="0" w:color="auto"/>
              <w:right w:val="single" w:sz="18" w:space="0" w:color="auto"/>
            </w:tcBorders>
          </w:tcPr>
          <w:p w:rsidR="00D92923" w:rsidRDefault="00D92923" w:rsidP="00D92923">
            <w:pPr>
              <w:jc w:val="center"/>
            </w:pPr>
            <w:r w:rsidRPr="00513CDA">
              <w:rPr>
                <w:rFonts w:ascii="Trebuchet MS" w:hAnsi="Trebuchet MS"/>
                <w:sz w:val="18"/>
                <w:szCs w:val="18"/>
              </w:rPr>
              <w:t>X</w:t>
            </w:r>
          </w:p>
        </w:tc>
        <w:tc>
          <w:tcPr>
            <w:tcW w:w="425" w:type="dxa"/>
            <w:tcBorders>
              <w:left w:val="single" w:sz="18" w:space="0" w:color="auto"/>
              <w:bottom w:val="single" w:sz="18" w:space="0" w:color="auto"/>
            </w:tcBorders>
          </w:tcPr>
          <w:p w:rsidR="00D92923" w:rsidRPr="00D117F0" w:rsidRDefault="001D5681" w:rsidP="00BD398E">
            <w:pPr>
              <w:rPr>
                <w:rFonts w:ascii="Trebuchet MS" w:hAnsi="Trebuchet MS"/>
                <w:sz w:val="18"/>
                <w:szCs w:val="18"/>
              </w:rPr>
            </w:pPr>
            <w:r>
              <w:rPr>
                <w:rFonts w:ascii="Trebuchet MS" w:hAnsi="Trebuchet MS"/>
                <w:sz w:val="18"/>
                <w:szCs w:val="18"/>
              </w:rPr>
              <w:t>X</w:t>
            </w:r>
          </w:p>
        </w:tc>
        <w:tc>
          <w:tcPr>
            <w:tcW w:w="425" w:type="dxa"/>
            <w:tcBorders>
              <w:bottom w:val="single" w:sz="18" w:space="0" w:color="auto"/>
            </w:tcBorders>
          </w:tcPr>
          <w:p w:rsidR="00D92923" w:rsidRPr="00D117F0" w:rsidRDefault="00D92923" w:rsidP="00BD398E">
            <w:pPr>
              <w:rPr>
                <w:rFonts w:ascii="Trebuchet MS" w:hAnsi="Trebuchet MS"/>
                <w:sz w:val="18"/>
                <w:szCs w:val="18"/>
              </w:rPr>
            </w:pPr>
          </w:p>
        </w:tc>
        <w:tc>
          <w:tcPr>
            <w:tcW w:w="2552" w:type="dxa"/>
            <w:tcBorders>
              <w:bottom w:val="single" w:sz="18" w:space="0" w:color="auto"/>
            </w:tcBorders>
          </w:tcPr>
          <w:p w:rsidR="00D92923" w:rsidRPr="00D117F0" w:rsidRDefault="00D92923" w:rsidP="00BD398E">
            <w:pPr>
              <w:rPr>
                <w:rFonts w:ascii="Trebuchet MS" w:hAnsi="Trebuchet MS"/>
                <w:sz w:val="18"/>
                <w:szCs w:val="18"/>
              </w:rPr>
            </w:pPr>
          </w:p>
        </w:tc>
        <w:tc>
          <w:tcPr>
            <w:tcW w:w="2551" w:type="dxa"/>
            <w:tcBorders>
              <w:bottom w:val="single" w:sz="18" w:space="0" w:color="auto"/>
            </w:tcBorders>
          </w:tcPr>
          <w:p w:rsidR="00D92923" w:rsidRPr="00D117F0" w:rsidRDefault="00D92923" w:rsidP="00BD398E">
            <w:pPr>
              <w:rPr>
                <w:rFonts w:ascii="Trebuchet MS" w:hAnsi="Trebuchet MS"/>
                <w:sz w:val="18"/>
                <w:szCs w:val="18"/>
              </w:rPr>
            </w:pPr>
          </w:p>
        </w:tc>
        <w:tc>
          <w:tcPr>
            <w:tcW w:w="851" w:type="dxa"/>
            <w:tcBorders>
              <w:bottom w:val="single" w:sz="18" w:space="0" w:color="auto"/>
            </w:tcBorders>
          </w:tcPr>
          <w:p w:rsidR="00D92923" w:rsidRPr="00D117F0" w:rsidRDefault="00D92923" w:rsidP="00BD398E">
            <w:pPr>
              <w:rPr>
                <w:rFonts w:ascii="Trebuchet MS" w:hAnsi="Trebuchet MS"/>
                <w:sz w:val="16"/>
                <w:szCs w:val="18"/>
              </w:rPr>
            </w:pPr>
          </w:p>
        </w:tc>
        <w:tc>
          <w:tcPr>
            <w:tcW w:w="850" w:type="dxa"/>
            <w:tcBorders>
              <w:bottom w:val="single" w:sz="18" w:space="0" w:color="auto"/>
            </w:tcBorders>
          </w:tcPr>
          <w:p w:rsidR="00D92923" w:rsidRPr="00D117F0" w:rsidRDefault="00D92923" w:rsidP="00BD398E">
            <w:pPr>
              <w:rPr>
                <w:rFonts w:ascii="Trebuchet MS" w:hAnsi="Trebuchet MS"/>
                <w:sz w:val="18"/>
                <w:szCs w:val="18"/>
              </w:rPr>
            </w:pPr>
          </w:p>
        </w:tc>
        <w:tc>
          <w:tcPr>
            <w:tcW w:w="425" w:type="dxa"/>
            <w:tcBorders>
              <w:bottom w:val="single" w:sz="18" w:space="0" w:color="auto"/>
            </w:tcBorders>
          </w:tcPr>
          <w:p w:rsidR="00D92923" w:rsidRPr="00D117F0" w:rsidRDefault="00D92923" w:rsidP="00BD398E">
            <w:pPr>
              <w:rPr>
                <w:rFonts w:ascii="Trebuchet MS" w:hAnsi="Trebuchet MS"/>
                <w:sz w:val="18"/>
                <w:szCs w:val="18"/>
              </w:rPr>
            </w:pPr>
          </w:p>
        </w:tc>
        <w:tc>
          <w:tcPr>
            <w:tcW w:w="284" w:type="dxa"/>
            <w:tcBorders>
              <w:bottom w:val="single" w:sz="18" w:space="0" w:color="auto"/>
              <w:right w:val="single" w:sz="18" w:space="0" w:color="auto"/>
            </w:tcBorders>
          </w:tcPr>
          <w:p w:rsidR="00D92923" w:rsidRPr="00D117F0" w:rsidRDefault="00D92923" w:rsidP="00BD398E">
            <w:pPr>
              <w:rPr>
                <w:rFonts w:ascii="Trebuchet MS" w:hAnsi="Trebuchet MS"/>
                <w:sz w:val="18"/>
                <w:szCs w:val="18"/>
              </w:rPr>
            </w:pPr>
          </w:p>
        </w:tc>
      </w:tr>
    </w:tbl>
    <w:p w:rsidR="00D92923" w:rsidRDefault="00D92923">
      <w:pPr>
        <w:rPr>
          <w:rFonts w:ascii="Trebuchet MS" w:hAnsi="Trebuchet MS"/>
          <w:sz w:val="24"/>
          <w:szCs w:val="24"/>
        </w:rPr>
      </w:pPr>
    </w:p>
    <w:p w:rsidR="00D92923" w:rsidRDefault="00D92923">
      <w:pPr>
        <w:rPr>
          <w:rFonts w:ascii="Trebuchet MS" w:hAnsi="Trebuchet MS"/>
          <w:sz w:val="24"/>
          <w:szCs w:val="24"/>
        </w:rPr>
      </w:pPr>
    </w:p>
    <w:p w:rsidR="00D92923" w:rsidRDefault="002E7BE7">
      <w:pPr>
        <w:rPr>
          <w:rFonts w:ascii="Trebuchet MS" w:hAnsi="Trebuchet MS"/>
          <w:sz w:val="24"/>
          <w:szCs w:val="24"/>
        </w:rPr>
      </w:pPr>
      <w:r>
        <w:rPr>
          <w:rFonts w:ascii="Trebuchet MS" w:hAnsi="Trebuchet MS"/>
          <w:szCs w:val="24"/>
        </w:rPr>
        <w:lastRenderedPageBreak/>
        <w:t>Tabla 13.5 Tabla de equivalencias entre el plan de estudios vigente (Plan 2009) y el Plan propuesto (Plan 2014). Cont.</w:t>
      </w:r>
    </w:p>
    <w:tbl>
      <w:tblPr>
        <w:tblStyle w:val="Tablaconcuadrcula"/>
        <w:tblpPr w:leftFromText="141" w:rightFromText="141" w:vertAnchor="text" w:tblpY="1"/>
        <w:tblOverlap w:val="never"/>
        <w:tblW w:w="13433" w:type="dxa"/>
        <w:tblLayout w:type="fixed"/>
        <w:tblLook w:val="04A0" w:firstRow="1" w:lastRow="0" w:firstColumn="1" w:lastColumn="0" w:noHBand="0" w:noVBand="1"/>
      </w:tblPr>
      <w:tblGrid>
        <w:gridCol w:w="959"/>
        <w:gridCol w:w="2551"/>
        <w:gridCol w:w="709"/>
        <w:gridCol w:w="425"/>
        <w:gridCol w:w="426"/>
        <w:gridCol w:w="425"/>
        <w:gridCol w:w="425"/>
        <w:gridCol w:w="2552"/>
        <w:gridCol w:w="2551"/>
        <w:gridCol w:w="851"/>
        <w:gridCol w:w="850"/>
        <w:gridCol w:w="425"/>
        <w:gridCol w:w="284"/>
      </w:tblGrid>
      <w:tr w:rsidR="00A86CFD" w:rsidRPr="005422E9" w:rsidTr="00142E74">
        <w:trPr>
          <w:trHeight w:val="556"/>
        </w:trPr>
        <w:tc>
          <w:tcPr>
            <w:tcW w:w="5070" w:type="dxa"/>
            <w:gridSpan w:val="5"/>
            <w:tcBorders>
              <w:top w:val="single" w:sz="18" w:space="0" w:color="auto"/>
              <w:left w:val="single" w:sz="18" w:space="0" w:color="auto"/>
              <w:right w:val="single" w:sz="18" w:space="0" w:color="auto"/>
            </w:tcBorders>
            <w:shd w:val="clear" w:color="auto" w:fill="C4BC96" w:themeFill="background2" w:themeFillShade="BF"/>
            <w:vAlign w:val="center"/>
          </w:tcPr>
          <w:p w:rsidR="00A86CFD" w:rsidRPr="001A77FD" w:rsidRDefault="00A86CFD" w:rsidP="00E556C0">
            <w:pPr>
              <w:jc w:val="center"/>
              <w:rPr>
                <w:rFonts w:ascii="Trebuchet MS" w:hAnsi="Trebuchet MS"/>
                <w:b/>
                <w:sz w:val="24"/>
                <w:szCs w:val="16"/>
              </w:rPr>
            </w:pPr>
            <w:r w:rsidRPr="001A77FD">
              <w:rPr>
                <w:rFonts w:ascii="Trebuchet MS" w:hAnsi="Trebuchet MS"/>
                <w:b/>
                <w:sz w:val="24"/>
                <w:szCs w:val="16"/>
              </w:rPr>
              <w:t>PLAN DE ESTUDIOS VIGENTE</w:t>
            </w:r>
          </w:p>
        </w:tc>
        <w:tc>
          <w:tcPr>
            <w:tcW w:w="8363" w:type="dxa"/>
            <w:gridSpan w:val="8"/>
            <w:tcBorders>
              <w:top w:val="single" w:sz="18" w:space="0" w:color="auto"/>
              <w:left w:val="single" w:sz="18" w:space="0" w:color="auto"/>
              <w:right w:val="single" w:sz="18" w:space="0" w:color="auto"/>
            </w:tcBorders>
            <w:shd w:val="clear" w:color="auto" w:fill="C4BC96" w:themeFill="background2" w:themeFillShade="BF"/>
            <w:vAlign w:val="center"/>
          </w:tcPr>
          <w:p w:rsidR="00A86CFD" w:rsidRPr="001A77FD" w:rsidRDefault="00A86CFD" w:rsidP="00E556C0">
            <w:pPr>
              <w:jc w:val="center"/>
              <w:rPr>
                <w:rFonts w:ascii="Trebuchet MS" w:hAnsi="Trebuchet MS"/>
                <w:b/>
                <w:sz w:val="24"/>
                <w:szCs w:val="16"/>
              </w:rPr>
            </w:pPr>
            <w:r w:rsidRPr="001A77FD">
              <w:rPr>
                <w:rFonts w:ascii="Trebuchet MS" w:hAnsi="Trebuchet MS"/>
                <w:b/>
                <w:sz w:val="24"/>
                <w:szCs w:val="16"/>
              </w:rPr>
              <w:t>PLAN DE ESTUDIOS PROPUESTO</w:t>
            </w:r>
          </w:p>
        </w:tc>
      </w:tr>
      <w:tr w:rsidR="00A86CFD" w:rsidRPr="005422E9" w:rsidTr="00142E74">
        <w:trPr>
          <w:trHeight w:val="397"/>
        </w:trPr>
        <w:tc>
          <w:tcPr>
            <w:tcW w:w="959" w:type="dxa"/>
            <w:vMerge w:val="restart"/>
            <w:tcBorders>
              <w:left w:val="single" w:sz="18" w:space="0" w:color="auto"/>
            </w:tcBorders>
            <w:shd w:val="clear" w:color="auto" w:fill="DDD9C3" w:themeFill="background2" w:themeFillShade="E6"/>
            <w:vAlign w:val="center"/>
          </w:tcPr>
          <w:p w:rsidR="00A86CFD" w:rsidRPr="00D117F0" w:rsidRDefault="00A86CFD" w:rsidP="00E556C0">
            <w:pPr>
              <w:jc w:val="center"/>
              <w:rPr>
                <w:rFonts w:ascii="Trebuchet MS" w:hAnsi="Trebuchet MS"/>
                <w:szCs w:val="16"/>
              </w:rPr>
            </w:pPr>
            <w:r w:rsidRPr="00D117F0">
              <w:rPr>
                <w:rFonts w:ascii="Trebuchet MS" w:hAnsi="Trebuchet MS"/>
                <w:szCs w:val="16"/>
              </w:rPr>
              <w:t>CLAVE</w:t>
            </w:r>
          </w:p>
        </w:tc>
        <w:tc>
          <w:tcPr>
            <w:tcW w:w="2551" w:type="dxa"/>
            <w:vMerge w:val="restart"/>
            <w:shd w:val="clear" w:color="auto" w:fill="DDD9C3" w:themeFill="background2" w:themeFillShade="E6"/>
            <w:vAlign w:val="center"/>
          </w:tcPr>
          <w:p w:rsidR="00A86CFD" w:rsidRPr="00D117F0" w:rsidRDefault="00A86CFD" w:rsidP="00E556C0">
            <w:pPr>
              <w:jc w:val="center"/>
              <w:rPr>
                <w:rFonts w:ascii="Trebuchet MS" w:hAnsi="Trebuchet MS"/>
                <w:szCs w:val="16"/>
              </w:rPr>
            </w:pPr>
            <w:r w:rsidRPr="00D117F0">
              <w:rPr>
                <w:rFonts w:ascii="Trebuchet MS" w:hAnsi="Trebuchet MS"/>
                <w:szCs w:val="16"/>
              </w:rPr>
              <w:t>NOMBRE DE LA UDA</w:t>
            </w:r>
          </w:p>
        </w:tc>
        <w:tc>
          <w:tcPr>
            <w:tcW w:w="709" w:type="dxa"/>
            <w:vMerge w:val="restart"/>
            <w:shd w:val="clear" w:color="auto" w:fill="DDD9C3" w:themeFill="background2" w:themeFillShade="E6"/>
            <w:vAlign w:val="center"/>
          </w:tcPr>
          <w:p w:rsidR="00A86CFD" w:rsidRPr="001A77FD" w:rsidRDefault="00A86CFD" w:rsidP="00E556C0">
            <w:pPr>
              <w:jc w:val="center"/>
              <w:rPr>
                <w:rFonts w:ascii="Trebuchet MS" w:hAnsi="Trebuchet MS"/>
                <w:sz w:val="18"/>
                <w:szCs w:val="16"/>
              </w:rPr>
            </w:pPr>
            <w:r w:rsidRPr="001A77FD">
              <w:rPr>
                <w:rFonts w:ascii="Trebuchet MS" w:hAnsi="Trebuchet MS"/>
                <w:sz w:val="18"/>
                <w:szCs w:val="16"/>
              </w:rPr>
              <w:t>CRÉ-DITOS</w:t>
            </w:r>
          </w:p>
        </w:tc>
        <w:tc>
          <w:tcPr>
            <w:tcW w:w="851" w:type="dxa"/>
            <w:gridSpan w:val="2"/>
            <w:tcBorders>
              <w:right w:val="single" w:sz="18" w:space="0" w:color="auto"/>
            </w:tcBorders>
            <w:shd w:val="clear" w:color="auto" w:fill="DDD9C3" w:themeFill="background2" w:themeFillShade="E6"/>
          </w:tcPr>
          <w:p w:rsidR="00A86CFD" w:rsidRPr="005422E9" w:rsidRDefault="00A86CFD" w:rsidP="00E556C0">
            <w:pPr>
              <w:rPr>
                <w:rFonts w:ascii="Trebuchet MS" w:hAnsi="Trebuchet MS"/>
                <w:sz w:val="16"/>
                <w:szCs w:val="16"/>
              </w:rPr>
            </w:pPr>
            <w:r>
              <w:rPr>
                <w:rFonts w:ascii="Trebuchet MS" w:hAnsi="Trebuchet MS"/>
                <w:sz w:val="16"/>
                <w:szCs w:val="16"/>
              </w:rPr>
              <w:t>MODA-LIDAD</w:t>
            </w:r>
          </w:p>
        </w:tc>
        <w:tc>
          <w:tcPr>
            <w:tcW w:w="850" w:type="dxa"/>
            <w:gridSpan w:val="2"/>
            <w:tcBorders>
              <w:left w:val="single" w:sz="18" w:space="0" w:color="auto"/>
            </w:tcBorders>
            <w:shd w:val="clear" w:color="auto" w:fill="DDD9C3" w:themeFill="background2" w:themeFillShade="E6"/>
            <w:vAlign w:val="center"/>
          </w:tcPr>
          <w:p w:rsidR="00A86CFD" w:rsidRPr="005422E9" w:rsidRDefault="00A86CFD" w:rsidP="004D232B">
            <w:pPr>
              <w:jc w:val="center"/>
              <w:rPr>
                <w:rFonts w:ascii="Trebuchet MS" w:hAnsi="Trebuchet MS"/>
                <w:sz w:val="16"/>
                <w:szCs w:val="16"/>
              </w:rPr>
            </w:pPr>
            <w:r>
              <w:rPr>
                <w:rFonts w:ascii="Trebuchet MS" w:hAnsi="Trebuchet MS"/>
                <w:sz w:val="16"/>
                <w:szCs w:val="16"/>
              </w:rPr>
              <w:t>VIGENTE</w:t>
            </w:r>
          </w:p>
        </w:tc>
        <w:tc>
          <w:tcPr>
            <w:tcW w:w="2552" w:type="dxa"/>
            <w:vMerge w:val="restart"/>
            <w:shd w:val="clear" w:color="auto" w:fill="DDD9C3" w:themeFill="background2" w:themeFillShade="E6"/>
            <w:vAlign w:val="center"/>
          </w:tcPr>
          <w:p w:rsidR="00A86CFD" w:rsidRPr="00D117F0" w:rsidRDefault="00A86CFD" w:rsidP="00E556C0">
            <w:pPr>
              <w:jc w:val="center"/>
              <w:rPr>
                <w:rFonts w:ascii="Trebuchet MS" w:hAnsi="Trebuchet MS"/>
                <w:szCs w:val="16"/>
              </w:rPr>
            </w:pPr>
            <w:r w:rsidRPr="00D117F0">
              <w:rPr>
                <w:rFonts w:ascii="Trebuchet MS" w:hAnsi="Trebuchet MS"/>
                <w:szCs w:val="16"/>
              </w:rPr>
              <w:t>CAMBIA A:</w:t>
            </w:r>
          </w:p>
        </w:tc>
        <w:tc>
          <w:tcPr>
            <w:tcW w:w="2551" w:type="dxa"/>
            <w:vMerge w:val="restart"/>
            <w:shd w:val="clear" w:color="auto" w:fill="DDD9C3" w:themeFill="background2" w:themeFillShade="E6"/>
            <w:vAlign w:val="center"/>
          </w:tcPr>
          <w:p w:rsidR="00A86CFD" w:rsidRPr="00D117F0" w:rsidRDefault="00A86CFD" w:rsidP="00E556C0">
            <w:pPr>
              <w:jc w:val="center"/>
              <w:rPr>
                <w:rFonts w:ascii="Trebuchet MS" w:hAnsi="Trebuchet MS"/>
                <w:szCs w:val="16"/>
              </w:rPr>
            </w:pPr>
            <w:r w:rsidRPr="00D117F0">
              <w:rPr>
                <w:rFonts w:ascii="Trebuchet MS" w:hAnsi="Trebuchet MS"/>
                <w:szCs w:val="16"/>
              </w:rPr>
              <w:t>DE NUEVA CREACIÓN</w:t>
            </w:r>
          </w:p>
        </w:tc>
        <w:tc>
          <w:tcPr>
            <w:tcW w:w="851" w:type="dxa"/>
            <w:vMerge w:val="restart"/>
            <w:shd w:val="clear" w:color="auto" w:fill="DDD9C3" w:themeFill="background2" w:themeFillShade="E6"/>
            <w:vAlign w:val="center"/>
          </w:tcPr>
          <w:p w:rsidR="00A86CFD" w:rsidRPr="00D117F0" w:rsidRDefault="00A86CFD" w:rsidP="00E556C0">
            <w:pPr>
              <w:jc w:val="center"/>
              <w:rPr>
                <w:rFonts w:ascii="Trebuchet MS" w:hAnsi="Trebuchet MS"/>
                <w:szCs w:val="16"/>
              </w:rPr>
            </w:pPr>
            <w:r w:rsidRPr="00D117F0">
              <w:rPr>
                <w:rFonts w:ascii="Trebuchet MS" w:hAnsi="Trebuchet MS"/>
                <w:szCs w:val="16"/>
              </w:rPr>
              <w:t>CLAVE</w:t>
            </w:r>
          </w:p>
        </w:tc>
        <w:tc>
          <w:tcPr>
            <w:tcW w:w="850" w:type="dxa"/>
            <w:vMerge w:val="restart"/>
            <w:shd w:val="clear" w:color="auto" w:fill="DDD9C3" w:themeFill="background2" w:themeFillShade="E6"/>
            <w:vAlign w:val="center"/>
          </w:tcPr>
          <w:p w:rsidR="00A86CFD" w:rsidRPr="001A77FD" w:rsidRDefault="00A86CFD" w:rsidP="00E556C0">
            <w:pPr>
              <w:ind w:left="113" w:right="113"/>
              <w:jc w:val="center"/>
              <w:rPr>
                <w:rFonts w:ascii="Trebuchet MS" w:hAnsi="Trebuchet MS"/>
                <w:sz w:val="18"/>
                <w:szCs w:val="16"/>
              </w:rPr>
            </w:pPr>
            <w:r w:rsidRPr="001A77FD">
              <w:rPr>
                <w:rFonts w:ascii="Trebuchet MS" w:hAnsi="Trebuchet MS"/>
                <w:sz w:val="18"/>
                <w:szCs w:val="16"/>
              </w:rPr>
              <w:t>CRÉ-DITOS</w:t>
            </w:r>
          </w:p>
        </w:tc>
        <w:tc>
          <w:tcPr>
            <w:tcW w:w="709" w:type="dxa"/>
            <w:gridSpan w:val="2"/>
            <w:tcBorders>
              <w:right w:val="single" w:sz="18" w:space="0" w:color="auto"/>
            </w:tcBorders>
            <w:shd w:val="clear" w:color="auto" w:fill="DDD9C3" w:themeFill="background2" w:themeFillShade="E6"/>
          </w:tcPr>
          <w:p w:rsidR="00A86CFD" w:rsidRPr="005422E9" w:rsidRDefault="00A86CFD" w:rsidP="00E556C0">
            <w:pPr>
              <w:rPr>
                <w:rFonts w:ascii="Trebuchet MS" w:hAnsi="Trebuchet MS"/>
                <w:sz w:val="16"/>
                <w:szCs w:val="16"/>
              </w:rPr>
            </w:pPr>
            <w:r>
              <w:rPr>
                <w:rFonts w:ascii="Trebuchet MS" w:hAnsi="Trebuchet MS"/>
                <w:sz w:val="16"/>
                <w:szCs w:val="16"/>
              </w:rPr>
              <w:t>MODA-LIDAD</w:t>
            </w:r>
          </w:p>
        </w:tc>
      </w:tr>
      <w:tr w:rsidR="00350D6A" w:rsidRPr="005422E9" w:rsidTr="00142E74">
        <w:trPr>
          <w:cantSplit/>
          <w:trHeight w:val="680"/>
        </w:trPr>
        <w:tc>
          <w:tcPr>
            <w:tcW w:w="959" w:type="dxa"/>
            <w:vMerge/>
            <w:tcBorders>
              <w:left w:val="single" w:sz="18" w:space="0" w:color="auto"/>
            </w:tcBorders>
            <w:shd w:val="clear" w:color="auto" w:fill="DDD9C3" w:themeFill="background2" w:themeFillShade="E6"/>
            <w:textDirection w:val="btLr"/>
          </w:tcPr>
          <w:p w:rsidR="00A86CFD" w:rsidRPr="005422E9" w:rsidRDefault="00A86CFD" w:rsidP="00E556C0">
            <w:pPr>
              <w:ind w:left="113" w:right="113"/>
              <w:rPr>
                <w:rFonts w:ascii="Trebuchet MS" w:hAnsi="Trebuchet MS"/>
                <w:sz w:val="16"/>
                <w:szCs w:val="16"/>
              </w:rPr>
            </w:pPr>
          </w:p>
        </w:tc>
        <w:tc>
          <w:tcPr>
            <w:tcW w:w="2551" w:type="dxa"/>
            <w:vMerge/>
            <w:shd w:val="clear" w:color="auto" w:fill="DDD9C3" w:themeFill="background2" w:themeFillShade="E6"/>
          </w:tcPr>
          <w:p w:rsidR="00A86CFD" w:rsidRPr="005422E9" w:rsidRDefault="00A86CFD" w:rsidP="00E556C0">
            <w:pPr>
              <w:rPr>
                <w:rFonts w:ascii="Trebuchet MS" w:hAnsi="Trebuchet MS"/>
                <w:sz w:val="16"/>
                <w:szCs w:val="16"/>
              </w:rPr>
            </w:pPr>
          </w:p>
        </w:tc>
        <w:tc>
          <w:tcPr>
            <w:tcW w:w="709" w:type="dxa"/>
            <w:vMerge/>
            <w:shd w:val="clear" w:color="auto" w:fill="DDD9C3" w:themeFill="background2" w:themeFillShade="E6"/>
          </w:tcPr>
          <w:p w:rsidR="00A86CFD" w:rsidRPr="005422E9" w:rsidRDefault="00A86CFD" w:rsidP="00E556C0">
            <w:pPr>
              <w:rPr>
                <w:rFonts w:ascii="Trebuchet MS" w:hAnsi="Trebuchet MS"/>
                <w:sz w:val="16"/>
                <w:szCs w:val="16"/>
              </w:rPr>
            </w:pPr>
          </w:p>
        </w:tc>
        <w:tc>
          <w:tcPr>
            <w:tcW w:w="425" w:type="dxa"/>
            <w:shd w:val="clear" w:color="auto" w:fill="DDD9C3" w:themeFill="background2" w:themeFillShade="E6"/>
          </w:tcPr>
          <w:p w:rsidR="00A86CFD" w:rsidRDefault="00A86CFD" w:rsidP="00E556C0">
            <w:pPr>
              <w:rPr>
                <w:rFonts w:ascii="Trebuchet MS" w:hAnsi="Trebuchet MS"/>
                <w:sz w:val="16"/>
                <w:szCs w:val="16"/>
              </w:rPr>
            </w:pPr>
            <w:r>
              <w:rPr>
                <w:rFonts w:ascii="Trebuchet MS" w:hAnsi="Trebuchet MS"/>
                <w:sz w:val="16"/>
                <w:szCs w:val="16"/>
              </w:rPr>
              <w:t>O</w:t>
            </w:r>
          </w:p>
          <w:p w:rsidR="00A86CFD" w:rsidRDefault="00A86CFD" w:rsidP="00E556C0">
            <w:pPr>
              <w:rPr>
                <w:rFonts w:ascii="Trebuchet MS" w:hAnsi="Trebuchet MS"/>
                <w:sz w:val="16"/>
                <w:szCs w:val="16"/>
              </w:rPr>
            </w:pPr>
            <w:r>
              <w:rPr>
                <w:rFonts w:ascii="Trebuchet MS" w:hAnsi="Trebuchet MS"/>
                <w:sz w:val="16"/>
                <w:szCs w:val="16"/>
              </w:rPr>
              <w:t>B</w:t>
            </w:r>
          </w:p>
          <w:p w:rsidR="00A86CFD" w:rsidRPr="005422E9" w:rsidRDefault="00A86CFD" w:rsidP="00E556C0">
            <w:pPr>
              <w:rPr>
                <w:rFonts w:ascii="Trebuchet MS" w:hAnsi="Trebuchet MS"/>
                <w:sz w:val="16"/>
                <w:szCs w:val="16"/>
              </w:rPr>
            </w:pPr>
            <w:r>
              <w:rPr>
                <w:rFonts w:ascii="Trebuchet MS" w:hAnsi="Trebuchet MS"/>
                <w:sz w:val="16"/>
                <w:szCs w:val="16"/>
              </w:rPr>
              <w:t>L</w:t>
            </w:r>
          </w:p>
        </w:tc>
        <w:tc>
          <w:tcPr>
            <w:tcW w:w="426" w:type="dxa"/>
            <w:tcBorders>
              <w:right w:val="single" w:sz="18" w:space="0" w:color="auto"/>
            </w:tcBorders>
            <w:shd w:val="clear" w:color="auto" w:fill="DDD9C3" w:themeFill="background2" w:themeFillShade="E6"/>
          </w:tcPr>
          <w:p w:rsidR="00A86CFD" w:rsidRDefault="00A86CFD" w:rsidP="00E556C0">
            <w:pPr>
              <w:rPr>
                <w:rFonts w:ascii="Trebuchet MS" w:hAnsi="Trebuchet MS"/>
                <w:sz w:val="16"/>
                <w:szCs w:val="16"/>
              </w:rPr>
            </w:pPr>
            <w:r>
              <w:rPr>
                <w:rFonts w:ascii="Trebuchet MS" w:hAnsi="Trebuchet MS"/>
                <w:sz w:val="16"/>
                <w:szCs w:val="16"/>
              </w:rPr>
              <w:t>O</w:t>
            </w:r>
          </w:p>
          <w:p w:rsidR="00A86CFD" w:rsidRDefault="00A86CFD" w:rsidP="00E556C0">
            <w:pPr>
              <w:rPr>
                <w:rFonts w:ascii="Trebuchet MS" w:hAnsi="Trebuchet MS"/>
                <w:sz w:val="16"/>
                <w:szCs w:val="16"/>
              </w:rPr>
            </w:pPr>
            <w:r>
              <w:rPr>
                <w:rFonts w:ascii="Trebuchet MS" w:hAnsi="Trebuchet MS"/>
                <w:sz w:val="16"/>
                <w:szCs w:val="16"/>
              </w:rPr>
              <w:t>P</w:t>
            </w:r>
          </w:p>
          <w:p w:rsidR="00A86CFD" w:rsidRPr="005422E9" w:rsidRDefault="00A86CFD" w:rsidP="00E556C0">
            <w:pPr>
              <w:rPr>
                <w:rFonts w:ascii="Trebuchet MS" w:hAnsi="Trebuchet MS"/>
                <w:sz w:val="16"/>
                <w:szCs w:val="16"/>
              </w:rPr>
            </w:pPr>
            <w:r>
              <w:rPr>
                <w:rFonts w:ascii="Trebuchet MS" w:hAnsi="Trebuchet MS"/>
                <w:sz w:val="16"/>
                <w:szCs w:val="16"/>
              </w:rPr>
              <w:t>T</w:t>
            </w:r>
          </w:p>
        </w:tc>
        <w:tc>
          <w:tcPr>
            <w:tcW w:w="425" w:type="dxa"/>
            <w:tcBorders>
              <w:left w:val="single" w:sz="18" w:space="0" w:color="auto"/>
            </w:tcBorders>
            <w:shd w:val="clear" w:color="auto" w:fill="DDD9C3" w:themeFill="background2" w:themeFillShade="E6"/>
          </w:tcPr>
          <w:p w:rsidR="00A86CFD" w:rsidRDefault="00A86CFD" w:rsidP="00E556C0">
            <w:pPr>
              <w:rPr>
                <w:rFonts w:ascii="Trebuchet MS" w:hAnsi="Trebuchet MS"/>
                <w:sz w:val="16"/>
                <w:szCs w:val="16"/>
              </w:rPr>
            </w:pPr>
            <w:r>
              <w:rPr>
                <w:rFonts w:ascii="Trebuchet MS" w:hAnsi="Trebuchet MS"/>
                <w:sz w:val="16"/>
                <w:szCs w:val="16"/>
              </w:rPr>
              <w:t>S</w:t>
            </w:r>
          </w:p>
          <w:p w:rsidR="00A86CFD" w:rsidRPr="005422E9" w:rsidRDefault="00A86CFD" w:rsidP="00E556C0">
            <w:pPr>
              <w:rPr>
                <w:rFonts w:ascii="Trebuchet MS" w:hAnsi="Trebuchet MS"/>
                <w:sz w:val="16"/>
                <w:szCs w:val="16"/>
              </w:rPr>
            </w:pPr>
            <w:r>
              <w:rPr>
                <w:rFonts w:ascii="Trebuchet MS" w:hAnsi="Trebuchet MS"/>
                <w:sz w:val="16"/>
                <w:szCs w:val="16"/>
              </w:rPr>
              <w:t>I</w:t>
            </w:r>
          </w:p>
        </w:tc>
        <w:tc>
          <w:tcPr>
            <w:tcW w:w="425" w:type="dxa"/>
            <w:shd w:val="clear" w:color="auto" w:fill="DDD9C3" w:themeFill="background2" w:themeFillShade="E6"/>
          </w:tcPr>
          <w:p w:rsidR="00A86CFD" w:rsidRPr="005422E9" w:rsidRDefault="00A86CFD" w:rsidP="00E556C0">
            <w:pPr>
              <w:rPr>
                <w:rFonts w:ascii="Trebuchet MS" w:hAnsi="Trebuchet MS"/>
                <w:sz w:val="16"/>
                <w:szCs w:val="16"/>
              </w:rPr>
            </w:pPr>
            <w:r>
              <w:rPr>
                <w:rFonts w:ascii="Trebuchet MS" w:hAnsi="Trebuchet MS"/>
                <w:sz w:val="16"/>
                <w:szCs w:val="16"/>
              </w:rPr>
              <w:t>NO</w:t>
            </w:r>
          </w:p>
        </w:tc>
        <w:tc>
          <w:tcPr>
            <w:tcW w:w="2552" w:type="dxa"/>
            <w:vMerge/>
            <w:shd w:val="clear" w:color="auto" w:fill="DDD9C3" w:themeFill="background2" w:themeFillShade="E6"/>
          </w:tcPr>
          <w:p w:rsidR="00A86CFD" w:rsidRPr="005422E9" w:rsidRDefault="00A86CFD" w:rsidP="00E556C0">
            <w:pPr>
              <w:rPr>
                <w:rFonts w:ascii="Trebuchet MS" w:hAnsi="Trebuchet MS"/>
                <w:sz w:val="16"/>
                <w:szCs w:val="16"/>
              </w:rPr>
            </w:pPr>
          </w:p>
        </w:tc>
        <w:tc>
          <w:tcPr>
            <w:tcW w:w="2551" w:type="dxa"/>
            <w:vMerge/>
            <w:shd w:val="clear" w:color="auto" w:fill="DDD9C3" w:themeFill="background2" w:themeFillShade="E6"/>
          </w:tcPr>
          <w:p w:rsidR="00A86CFD" w:rsidRPr="005422E9" w:rsidRDefault="00A86CFD" w:rsidP="00E556C0">
            <w:pPr>
              <w:rPr>
                <w:rFonts w:ascii="Trebuchet MS" w:hAnsi="Trebuchet MS"/>
                <w:sz w:val="16"/>
                <w:szCs w:val="16"/>
              </w:rPr>
            </w:pPr>
          </w:p>
        </w:tc>
        <w:tc>
          <w:tcPr>
            <w:tcW w:w="851" w:type="dxa"/>
            <w:vMerge/>
            <w:shd w:val="clear" w:color="auto" w:fill="DDD9C3" w:themeFill="background2" w:themeFillShade="E6"/>
          </w:tcPr>
          <w:p w:rsidR="00A86CFD" w:rsidRPr="005422E9" w:rsidRDefault="00A86CFD" w:rsidP="00E556C0">
            <w:pPr>
              <w:rPr>
                <w:rFonts w:ascii="Trebuchet MS" w:hAnsi="Trebuchet MS"/>
                <w:sz w:val="16"/>
                <w:szCs w:val="16"/>
              </w:rPr>
            </w:pPr>
          </w:p>
        </w:tc>
        <w:tc>
          <w:tcPr>
            <w:tcW w:w="850" w:type="dxa"/>
            <w:vMerge/>
            <w:shd w:val="clear" w:color="auto" w:fill="DDD9C3" w:themeFill="background2" w:themeFillShade="E6"/>
            <w:textDirection w:val="btLr"/>
          </w:tcPr>
          <w:p w:rsidR="00A86CFD" w:rsidRPr="005422E9" w:rsidRDefault="00A86CFD" w:rsidP="00E556C0">
            <w:pPr>
              <w:ind w:left="113" w:right="113"/>
              <w:rPr>
                <w:rFonts w:ascii="Trebuchet MS" w:hAnsi="Trebuchet MS"/>
                <w:sz w:val="16"/>
                <w:szCs w:val="16"/>
              </w:rPr>
            </w:pPr>
          </w:p>
        </w:tc>
        <w:tc>
          <w:tcPr>
            <w:tcW w:w="425" w:type="dxa"/>
            <w:shd w:val="clear" w:color="auto" w:fill="DDD9C3" w:themeFill="background2" w:themeFillShade="E6"/>
          </w:tcPr>
          <w:p w:rsidR="00A86CFD" w:rsidRDefault="00A86CFD" w:rsidP="00E556C0">
            <w:pPr>
              <w:rPr>
                <w:rFonts w:ascii="Trebuchet MS" w:hAnsi="Trebuchet MS"/>
                <w:sz w:val="16"/>
                <w:szCs w:val="16"/>
              </w:rPr>
            </w:pPr>
            <w:r>
              <w:rPr>
                <w:rFonts w:ascii="Trebuchet MS" w:hAnsi="Trebuchet MS"/>
                <w:sz w:val="16"/>
                <w:szCs w:val="16"/>
              </w:rPr>
              <w:t>O</w:t>
            </w:r>
          </w:p>
          <w:p w:rsidR="00A86CFD" w:rsidRDefault="00A86CFD" w:rsidP="00E556C0">
            <w:pPr>
              <w:rPr>
                <w:rFonts w:ascii="Trebuchet MS" w:hAnsi="Trebuchet MS"/>
                <w:sz w:val="16"/>
                <w:szCs w:val="16"/>
              </w:rPr>
            </w:pPr>
            <w:r>
              <w:rPr>
                <w:rFonts w:ascii="Trebuchet MS" w:hAnsi="Trebuchet MS"/>
                <w:sz w:val="16"/>
                <w:szCs w:val="16"/>
              </w:rPr>
              <w:t>B</w:t>
            </w:r>
          </w:p>
          <w:p w:rsidR="00A86CFD" w:rsidRPr="005422E9" w:rsidRDefault="00A86CFD" w:rsidP="00E556C0">
            <w:pPr>
              <w:rPr>
                <w:rFonts w:ascii="Trebuchet MS" w:hAnsi="Trebuchet MS"/>
                <w:sz w:val="16"/>
                <w:szCs w:val="16"/>
              </w:rPr>
            </w:pPr>
            <w:r>
              <w:rPr>
                <w:rFonts w:ascii="Trebuchet MS" w:hAnsi="Trebuchet MS"/>
                <w:sz w:val="16"/>
                <w:szCs w:val="16"/>
              </w:rPr>
              <w:t>L</w:t>
            </w:r>
          </w:p>
        </w:tc>
        <w:tc>
          <w:tcPr>
            <w:tcW w:w="284" w:type="dxa"/>
            <w:tcBorders>
              <w:right w:val="single" w:sz="18" w:space="0" w:color="auto"/>
            </w:tcBorders>
            <w:shd w:val="clear" w:color="auto" w:fill="EEECE1" w:themeFill="background2"/>
          </w:tcPr>
          <w:p w:rsidR="00A86CFD" w:rsidRDefault="00A86CFD" w:rsidP="00E556C0">
            <w:pPr>
              <w:rPr>
                <w:rFonts w:ascii="Trebuchet MS" w:hAnsi="Trebuchet MS"/>
                <w:sz w:val="16"/>
                <w:szCs w:val="16"/>
              </w:rPr>
            </w:pPr>
            <w:r>
              <w:rPr>
                <w:rFonts w:ascii="Trebuchet MS" w:hAnsi="Trebuchet MS"/>
                <w:sz w:val="16"/>
                <w:szCs w:val="16"/>
              </w:rPr>
              <w:t>O</w:t>
            </w:r>
          </w:p>
          <w:p w:rsidR="00A86CFD" w:rsidRDefault="00A86CFD" w:rsidP="00E556C0">
            <w:pPr>
              <w:rPr>
                <w:rFonts w:ascii="Trebuchet MS" w:hAnsi="Trebuchet MS"/>
                <w:sz w:val="16"/>
                <w:szCs w:val="16"/>
              </w:rPr>
            </w:pPr>
            <w:r>
              <w:rPr>
                <w:rFonts w:ascii="Trebuchet MS" w:hAnsi="Trebuchet MS"/>
                <w:sz w:val="16"/>
                <w:szCs w:val="16"/>
              </w:rPr>
              <w:t>P</w:t>
            </w:r>
          </w:p>
          <w:p w:rsidR="00A86CFD" w:rsidRPr="005422E9" w:rsidRDefault="00A86CFD" w:rsidP="00E556C0">
            <w:pPr>
              <w:rPr>
                <w:rFonts w:ascii="Trebuchet MS" w:hAnsi="Trebuchet MS"/>
                <w:sz w:val="16"/>
                <w:szCs w:val="16"/>
              </w:rPr>
            </w:pPr>
            <w:r>
              <w:rPr>
                <w:rFonts w:ascii="Trebuchet MS" w:hAnsi="Trebuchet MS"/>
                <w:sz w:val="16"/>
                <w:szCs w:val="16"/>
              </w:rPr>
              <w:t>T</w:t>
            </w: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r>
              <w:rPr>
                <w:rFonts w:ascii="Trebuchet MS" w:hAnsi="Trebuchet MS"/>
                <w:sz w:val="16"/>
                <w:szCs w:val="16"/>
              </w:rPr>
              <w:t>IQ31009</w:t>
            </w:r>
          </w:p>
        </w:tc>
        <w:tc>
          <w:tcPr>
            <w:tcW w:w="2551" w:type="dxa"/>
            <w:vAlign w:val="bottom"/>
          </w:tcPr>
          <w:p w:rsidR="00A86CFD" w:rsidRPr="00D117F0" w:rsidRDefault="00A86CFD" w:rsidP="00A86CFD">
            <w:pPr>
              <w:rPr>
                <w:rFonts w:ascii="Trebuchet MS" w:hAnsi="Trebuchet MS"/>
                <w:sz w:val="18"/>
                <w:szCs w:val="18"/>
              </w:rPr>
            </w:pPr>
            <w:r>
              <w:rPr>
                <w:rFonts w:ascii="Trebuchet MS" w:hAnsi="Trebuchet MS"/>
                <w:sz w:val="18"/>
                <w:szCs w:val="18"/>
              </w:rPr>
              <w:t>Energías Renovables</w:t>
            </w:r>
          </w:p>
        </w:tc>
        <w:tc>
          <w:tcPr>
            <w:tcW w:w="709" w:type="dxa"/>
            <w:vAlign w:val="center"/>
          </w:tcPr>
          <w:p w:rsidR="00A86CFD" w:rsidRPr="00D117F0" w:rsidRDefault="00A86CFD" w:rsidP="00A86CFD">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Default="00A86CFD" w:rsidP="00A86CFD">
            <w:pPr>
              <w:jc w:val="center"/>
            </w:pPr>
            <w:r w:rsidRPr="00513CDA">
              <w:rPr>
                <w:rFonts w:ascii="Trebuchet MS" w:hAnsi="Trebuchet MS"/>
                <w:sz w:val="18"/>
                <w:szCs w:val="18"/>
              </w:rPr>
              <w:t>X</w:t>
            </w:r>
          </w:p>
        </w:tc>
        <w:tc>
          <w:tcPr>
            <w:tcW w:w="425" w:type="dxa"/>
            <w:tcBorders>
              <w:left w:val="single" w:sz="18" w:space="0" w:color="auto"/>
            </w:tcBorders>
          </w:tcPr>
          <w:p w:rsidR="00A86CFD" w:rsidRPr="00D117F0" w:rsidRDefault="001D5681" w:rsidP="00A86CFD">
            <w:pPr>
              <w:rPr>
                <w:rFonts w:ascii="Trebuchet MS" w:hAnsi="Trebuchet MS"/>
                <w:sz w:val="18"/>
                <w:szCs w:val="18"/>
              </w:rPr>
            </w:pPr>
            <w:r>
              <w:rPr>
                <w:rFonts w:ascii="Trebuchet MS" w:hAnsi="Trebuchet MS"/>
                <w:sz w:val="18"/>
                <w:szCs w:val="18"/>
              </w:rPr>
              <w:t>X</w:t>
            </w: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r>
              <w:rPr>
                <w:rFonts w:ascii="Trebuchet MS" w:hAnsi="Trebuchet MS"/>
                <w:sz w:val="16"/>
                <w:szCs w:val="16"/>
              </w:rPr>
              <w:t>IQ30718</w:t>
            </w:r>
          </w:p>
        </w:tc>
        <w:tc>
          <w:tcPr>
            <w:tcW w:w="2551" w:type="dxa"/>
            <w:vAlign w:val="bottom"/>
          </w:tcPr>
          <w:p w:rsidR="00A86CFD" w:rsidRPr="00D117F0" w:rsidRDefault="00A86CFD" w:rsidP="00A86CFD">
            <w:pPr>
              <w:rPr>
                <w:rFonts w:ascii="Trebuchet MS" w:hAnsi="Trebuchet MS"/>
                <w:sz w:val="18"/>
                <w:szCs w:val="18"/>
              </w:rPr>
            </w:pPr>
            <w:r>
              <w:rPr>
                <w:rFonts w:ascii="Trebuchet MS" w:hAnsi="Trebuchet MS"/>
                <w:sz w:val="18"/>
                <w:szCs w:val="18"/>
              </w:rPr>
              <w:t>Ingeniería de Procesos Biotecnológicos</w:t>
            </w:r>
          </w:p>
        </w:tc>
        <w:tc>
          <w:tcPr>
            <w:tcW w:w="709" w:type="dxa"/>
            <w:vAlign w:val="center"/>
          </w:tcPr>
          <w:p w:rsidR="00A86CFD" w:rsidRPr="00D117F0" w:rsidRDefault="00A86CFD" w:rsidP="00A86CFD">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Default="00A86CFD" w:rsidP="00A86CFD">
            <w:pPr>
              <w:jc w:val="center"/>
            </w:pPr>
            <w:r w:rsidRPr="00513CDA">
              <w:rPr>
                <w:rFonts w:ascii="Trebuchet MS" w:hAnsi="Trebuchet MS"/>
                <w:sz w:val="18"/>
                <w:szCs w:val="18"/>
              </w:rPr>
              <w:t>X</w:t>
            </w: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1D5681" w:rsidP="00A86CFD">
            <w:pPr>
              <w:rPr>
                <w:rFonts w:ascii="Trebuchet MS" w:hAnsi="Trebuchet MS"/>
                <w:sz w:val="18"/>
                <w:szCs w:val="18"/>
              </w:rPr>
            </w:pPr>
            <w:r>
              <w:rPr>
                <w:rFonts w:ascii="Trebuchet MS" w:hAnsi="Trebuchet MS"/>
                <w:sz w:val="18"/>
                <w:szCs w:val="18"/>
              </w:rPr>
              <w:t>X</w:t>
            </w: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r>
              <w:rPr>
                <w:rFonts w:ascii="Trebuchet MS" w:hAnsi="Trebuchet MS"/>
                <w:sz w:val="16"/>
                <w:szCs w:val="16"/>
              </w:rPr>
              <w:t>IQ30905</w:t>
            </w:r>
          </w:p>
        </w:tc>
        <w:tc>
          <w:tcPr>
            <w:tcW w:w="2551" w:type="dxa"/>
            <w:vAlign w:val="bottom"/>
          </w:tcPr>
          <w:p w:rsidR="00A86CFD" w:rsidRPr="00D117F0" w:rsidRDefault="00A86CFD" w:rsidP="00A86CFD">
            <w:pPr>
              <w:rPr>
                <w:rFonts w:ascii="Trebuchet MS" w:hAnsi="Trebuchet MS"/>
                <w:sz w:val="18"/>
                <w:szCs w:val="18"/>
              </w:rPr>
            </w:pPr>
            <w:r>
              <w:rPr>
                <w:rFonts w:ascii="Trebuchet MS" w:hAnsi="Trebuchet MS"/>
                <w:sz w:val="18"/>
                <w:szCs w:val="18"/>
              </w:rPr>
              <w:t>Sistemas de Manufactura</w:t>
            </w:r>
          </w:p>
        </w:tc>
        <w:tc>
          <w:tcPr>
            <w:tcW w:w="709" w:type="dxa"/>
            <w:vAlign w:val="center"/>
          </w:tcPr>
          <w:p w:rsidR="00A86CFD" w:rsidRPr="00D117F0" w:rsidRDefault="00A86CFD" w:rsidP="00A86CFD">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Default="00A86CFD" w:rsidP="00A86CFD">
            <w:pPr>
              <w:jc w:val="center"/>
            </w:pPr>
            <w:r w:rsidRPr="00513CDA">
              <w:rPr>
                <w:rFonts w:ascii="Trebuchet MS" w:hAnsi="Trebuchet MS"/>
                <w:sz w:val="18"/>
                <w:szCs w:val="18"/>
              </w:rPr>
              <w:t>X</w:t>
            </w: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1D5681" w:rsidP="00A86CFD">
            <w:pPr>
              <w:rPr>
                <w:rFonts w:ascii="Trebuchet MS" w:hAnsi="Trebuchet MS"/>
                <w:sz w:val="18"/>
                <w:szCs w:val="18"/>
              </w:rPr>
            </w:pPr>
            <w:r>
              <w:rPr>
                <w:rFonts w:ascii="Trebuchet MS" w:hAnsi="Trebuchet MS"/>
                <w:sz w:val="18"/>
                <w:szCs w:val="18"/>
              </w:rPr>
              <w:t>X</w:t>
            </w: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r>
              <w:rPr>
                <w:rFonts w:ascii="Trebuchet MS" w:hAnsi="Trebuchet MS"/>
                <w:sz w:val="16"/>
                <w:szCs w:val="16"/>
              </w:rPr>
              <w:t>IQ30411</w:t>
            </w:r>
          </w:p>
        </w:tc>
        <w:tc>
          <w:tcPr>
            <w:tcW w:w="2551" w:type="dxa"/>
            <w:vAlign w:val="bottom"/>
          </w:tcPr>
          <w:p w:rsidR="00A86CFD" w:rsidRPr="00D117F0" w:rsidRDefault="00A86CFD" w:rsidP="00A86CFD">
            <w:pPr>
              <w:rPr>
                <w:rFonts w:ascii="Trebuchet MS" w:hAnsi="Trebuchet MS"/>
                <w:sz w:val="18"/>
                <w:szCs w:val="18"/>
              </w:rPr>
            </w:pPr>
            <w:r>
              <w:rPr>
                <w:rFonts w:ascii="Trebuchet MS" w:hAnsi="Trebuchet MS"/>
                <w:sz w:val="18"/>
                <w:szCs w:val="18"/>
              </w:rPr>
              <w:t>Combustión y Gasificación</w:t>
            </w:r>
          </w:p>
        </w:tc>
        <w:tc>
          <w:tcPr>
            <w:tcW w:w="709" w:type="dxa"/>
            <w:vAlign w:val="center"/>
          </w:tcPr>
          <w:p w:rsidR="00A86CFD" w:rsidRPr="00D117F0" w:rsidRDefault="00A86CFD" w:rsidP="00A86CFD">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Default="00A86CFD" w:rsidP="00A86CFD">
            <w:pPr>
              <w:jc w:val="center"/>
            </w:pPr>
            <w:r w:rsidRPr="00513CDA">
              <w:rPr>
                <w:rFonts w:ascii="Trebuchet MS" w:hAnsi="Trebuchet MS"/>
                <w:sz w:val="18"/>
                <w:szCs w:val="18"/>
              </w:rPr>
              <w:t>X</w:t>
            </w: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1D5681" w:rsidP="00A86CFD">
            <w:pPr>
              <w:rPr>
                <w:rFonts w:ascii="Trebuchet MS" w:hAnsi="Trebuchet MS"/>
                <w:sz w:val="18"/>
                <w:szCs w:val="18"/>
              </w:rPr>
            </w:pPr>
            <w:r>
              <w:rPr>
                <w:rFonts w:ascii="Trebuchet MS" w:hAnsi="Trebuchet MS"/>
                <w:sz w:val="18"/>
                <w:szCs w:val="18"/>
              </w:rPr>
              <w:t>X</w:t>
            </w: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r>
              <w:rPr>
                <w:rFonts w:ascii="Trebuchet MS" w:hAnsi="Trebuchet MS"/>
                <w:sz w:val="16"/>
                <w:szCs w:val="16"/>
              </w:rPr>
              <w:t>IQ30607</w:t>
            </w:r>
          </w:p>
        </w:tc>
        <w:tc>
          <w:tcPr>
            <w:tcW w:w="2551" w:type="dxa"/>
            <w:vAlign w:val="bottom"/>
          </w:tcPr>
          <w:p w:rsidR="00A86CFD" w:rsidRPr="00D117F0" w:rsidRDefault="00A86CFD" w:rsidP="00A86CFD">
            <w:pPr>
              <w:rPr>
                <w:rFonts w:ascii="Trebuchet MS" w:hAnsi="Trebuchet MS"/>
                <w:sz w:val="18"/>
                <w:szCs w:val="18"/>
              </w:rPr>
            </w:pPr>
            <w:r>
              <w:rPr>
                <w:rFonts w:ascii="Trebuchet MS" w:hAnsi="Trebuchet MS"/>
                <w:sz w:val="18"/>
                <w:szCs w:val="18"/>
              </w:rPr>
              <w:t>Ingeniería de Detalle en Plantas Industriales</w:t>
            </w:r>
          </w:p>
        </w:tc>
        <w:tc>
          <w:tcPr>
            <w:tcW w:w="709" w:type="dxa"/>
            <w:vAlign w:val="center"/>
          </w:tcPr>
          <w:p w:rsidR="00A86CFD" w:rsidRPr="00D117F0" w:rsidRDefault="00A86CFD" w:rsidP="00A86CFD">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Default="00A86CFD" w:rsidP="00A86CFD">
            <w:pPr>
              <w:jc w:val="center"/>
            </w:pPr>
            <w:r w:rsidRPr="00513CDA">
              <w:rPr>
                <w:rFonts w:ascii="Trebuchet MS" w:hAnsi="Trebuchet MS"/>
                <w:sz w:val="18"/>
                <w:szCs w:val="18"/>
              </w:rPr>
              <w:t>X</w:t>
            </w:r>
          </w:p>
        </w:tc>
        <w:tc>
          <w:tcPr>
            <w:tcW w:w="425" w:type="dxa"/>
            <w:tcBorders>
              <w:left w:val="single" w:sz="18" w:space="0" w:color="auto"/>
            </w:tcBorders>
          </w:tcPr>
          <w:p w:rsidR="00A86CFD" w:rsidRPr="00D117F0" w:rsidRDefault="001D5681" w:rsidP="00A86CFD">
            <w:pPr>
              <w:rPr>
                <w:rFonts w:ascii="Trebuchet MS" w:hAnsi="Trebuchet MS"/>
                <w:sz w:val="18"/>
                <w:szCs w:val="18"/>
              </w:rPr>
            </w:pPr>
            <w:r>
              <w:rPr>
                <w:rFonts w:ascii="Trebuchet MS" w:hAnsi="Trebuchet MS"/>
                <w:sz w:val="18"/>
                <w:szCs w:val="18"/>
              </w:rPr>
              <w:t>X</w:t>
            </w: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r>
              <w:rPr>
                <w:rFonts w:ascii="Trebuchet MS" w:hAnsi="Trebuchet MS"/>
                <w:sz w:val="16"/>
                <w:szCs w:val="16"/>
              </w:rPr>
              <w:t>MA20404</w:t>
            </w:r>
          </w:p>
        </w:tc>
        <w:tc>
          <w:tcPr>
            <w:tcW w:w="2551" w:type="dxa"/>
            <w:vAlign w:val="bottom"/>
          </w:tcPr>
          <w:p w:rsidR="00A86CFD" w:rsidRPr="00D117F0" w:rsidRDefault="00A86CFD" w:rsidP="00A86CFD">
            <w:pPr>
              <w:rPr>
                <w:rFonts w:ascii="Trebuchet MS" w:hAnsi="Trebuchet MS"/>
                <w:sz w:val="18"/>
                <w:szCs w:val="18"/>
              </w:rPr>
            </w:pPr>
            <w:r>
              <w:rPr>
                <w:rFonts w:ascii="Trebuchet MS" w:hAnsi="Trebuchet MS"/>
                <w:sz w:val="18"/>
                <w:szCs w:val="18"/>
              </w:rPr>
              <w:t>Diseño de Experimentos</w:t>
            </w:r>
          </w:p>
        </w:tc>
        <w:tc>
          <w:tcPr>
            <w:tcW w:w="709" w:type="dxa"/>
            <w:vAlign w:val="center"/>
          </w:tcPr>
          <w:p w:rsidR="00A86CFD" w:rsidRPr="00D117F0" w:rsidRDefault="00A86CFD" w:rsidP="00A86CFD">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Default="00A86CFD" w:rsidP="00A86CFD">
            <w:pPr>
              <w:jc w:val="center"/>
            </w:pPr>
            <w:r w:rsidRPr="00513CDA">
              <w:rPr>
                <w:rFonts w:ascii="Trebuchet MS" w:hAnsi="Trebuchet MS"/>
                <w:sz w:val="18"/>
                <w:szCs w:val="18"/>
              </w:rPr>
              <w:t>X</w:t>
            </w: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1D5681" w:rsidP="00A86CFD">
            <w:pPr>
              <w:rPr>
                <w:rFonts w:ascii="Trebuchet MS" w:hAnsi="Trebuchet MS"/>
                <w:sz w:val="18"/>
                <w:szCs w:val="18"/>
              </w:rPr>
            </w:pPr>
            <w:r>
              <w:rPr>
                <w:rFonts w:ascii="Trebuchet MS" w:hAnsi="Trebuchet MS"/>
                <w:sz w:val="18"/>
                <w:szCs w:val="18"/>
              </w:rPr>
              <w:t>X</w:t>
            </w: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r>
              <w:rPr>
                <w:rFonts w:ascii="Trebuchet MS" w:hAnsi="Trebuchet MS"/>
                <w:sz w:val="16"/>
                <w:szCs w:val="16"/>
              </w:rPr>
              <w:t>IQ30906</w:t>
            </w:r>
          </w:p>
        </w:tc>
        <w:tc>
          <w:tcPr>
            <w:tcW w:w="2551" w:type="dxa"/>
            <w:vAlign w:val="bottom"/>
          </w:tcPr>
          <w:p w:rsidR="00A86CFD" w:rsidRPr="00D117F0" w:rsidRDefault="00A86CFD" w:rsidP="00A86CFD">
            <w:pPr>
              <w:rPr>
                <w:rFonts w:ascii="Trebuchet MS" w:hAnsi="Trebuchet MS"/>
                <w:sz w:val="18"/>
                <w:szCs w:val="18"/>
              </w:rPr>
            </w:pPr>
            <w:r>
              <w:rPr>
                <w:rFonts w:ascii="Trebuchet MS" w:hAnsi="Trebuchet MS"/>
                <w:sz w:val="18"/>
                <w:szCs w:val="18"/>
              </w:rPr>
              <w:t>Tópicos Selectos de IQ</w:t>
            </w:r>
          </w:p>
        </w:tc>
        <w:tc>
          <w:tcPr>
            <w:tcW w:w="709" w:type="dxa"/>
            <w:vAlign w:val="center"/>
          </w:tcPr>
          <w:p w:rsidR="00A86CFD" w:rsidRPr="00D117F0" w:rsidRDefault="00A86CFD" w:rsidP="00A86CFD">
            <w:pPr>
              <w:jc w:val="center"/>
              <w:rPr>
                <w:rFonts w:ascii="Trebuchet MS" w:hAnsi="Trebuchet MS"/>
                <w:color w:val="000000"/>
                <w:sz w:val="18"/>
                <w:szCs w:val="18"/>
              </w:rPr>
            </w:pPr>
            <w:r>
              <w:rPr>
                <w:rFonts w:ascii="Trebuchet MS" w:hAnsi="Trebuchet MS"/>
                <w:color w:val="000000"/>
                <w:sz w:val="18"/>
                <w:szCs w:val="18"/>
              </w:rPr>
              <w:t>6</w:t>
            </w: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Default="00A86CFD" w:rsidP="00A86CFD">
            <w:pPr>
              <w:jc w:val="center"/>
            </w:pPr>
            <w:r w:rsidRPr="00513CDA">
              <w:rPr>
                <w:rFonts w:ascii="Trebuchet MS" w:hAnsi="Trebuchet MS"/>
                <w:sz w:val="18"/>
                <w:szCs w:val="18"/>
              </w:rPr>
              <w:t>X</w:t>
            </w:r>
          </w:p>
        </w:tc>
        <w:tc>
          <w:tcPr>
            <w:tcW w:w="425" w:type="dxa"/>
            <w:tcBorders>
              <w:left w:val="single" w:sz="18" w:space="0" w:color="auto"/>
            </w:tcBorders>
          </w:tcPr>
          <w:p w:rsidR="00A86CFD" w:rsidRPr="00D117F0" w:rsidRDefault="001D5681" w:rsidP="00A86CFD">
            <w:pPr>
              <w:rPr>
                <w:rFonts w:ascii="Trebuchet MS" w:hAnsi="Trebuchet MS"/>
                <w:sz w:val="18"/>
                <w:szCs w:val="18"/>
              </w:rPr>
            </w:pPr>
            <w:r>
              <w:rPr>
                <w:rFonts w:ascii="Trebuchet MS" w:hAnsi="Trebuchet MS"/>
                <w:sz w:val="18"/>
                <w:szCs w:val="18"/>
              </w:rPr>
              <w:t>X</w:t>
            </w: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p>
        </w:tc>
        <w:tc>
          <w:tcPr>
            <w:tcW w:w="2551" w:type="dxa"/>
            <w:vAlign w:val="bottom"/>
          </w:tcPr>
          <w:p w:rsidR="00A86CFD" w:rsidRPr="00D117F0" w:rsidRDefault="00A86CFD" w:rsidP="00A86CFD">
            <w:pPr>
              <w:rPr>
                <w:rFonts w:ascii="Trebuchet MS" w:hAnsi="Trebuchet MS"/>
                <w:sz w:val="18"/>
                <w:szCs w:val="18"/>
              </w:rPr>
            </w:pPr>
          </w:p>
        </w:tc>
        <w:tc>
          <w:tcPr>
            <w:tcW w:w="709" w:type="dxa"/>
            <w:vAlign w:val="center"/>
          </w:tcPr>
          <w:p w:rsidR="00A86CFD" w:rsidRPr="00D117F0" w:rsidRDefault="00A86CFD" w:rsidP="00A86CFD">
            <w:pPr>
              <w:jc w:val="center"/>
              <w:rPr>
                <w:rFonts w:ascii="Trebuchet MS" w:hAnsi="Trebuchet MS"/>
                <w:color w:val="000000"/>
                <w:sz w:val="18"/>
                <w:szCs w:val="18"/>
              </w:rPr>
            </w:pP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Pr="00D117F0" w:rsidRDefault="00A86CFD" w:rsidP="00A86CFD">
            <w:pPr>
              <w:rPr>
                <w:rFonts w:ascii="Trebuchet MS" w:hAnsi="Trebuchet MS"/>
                <w:sz w:val="18"/>
                <w:szCs w:val="18"/>
              </w:rPr>
            </w:pP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p>
        </w:tc>
        <w:tc>
          <w:tcPr>
            <w:tcW w:w="2551" w:type="dxa"/>
            <w:vAlign w:val="bottom"/>
          </w:tcPr>
          <w:p w:rsidR="00A86CFD" w:rsidRPr="00D117F0" w:rsidRDefault="00A86CFD" w:rsidP="00A86CFD">
            <w:pPr>
              <w:rPr>
                <w:rFonts w:ascii="Trebuchet MS" w:hAnsi="Trebuchet MS"/>
                <w:sz w:val="18"/>
                <w:szCs w:val="18"/>
              </w:rPr>
            </w:pPr>
          </w:p>
        </w:tc>
        <w:tc>
          <w:tcPr>
            <w:tcW w:w="709" w:type="dxa"/>
            <w:vAlign w:val="center"/>
          </w:tcPr>
          <w:p w:rsidR="00A86CFD" w:rsidRPr="00D117F0" w:rsidRDefault="00A86CFD" w:rsidP="00A86CFD">
            <w:pPr>
              <w:jc w:val="center"/>
              <w:rPr>
                <w:rFonts w:ascii="Trebuchet MS" w:hAnsi="Trebuchet MS"/>
                <w:color w:val="000000"/>
                <w:sz w:val="18"/>
                <w:szCs w:val="18"/>
              </w:rPr>
            </w:pP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Pr="00D117F0" w:rsidRDefault="00A86CFD" w:rsidP="00A86CFD">
            <w:pPr>
              <w:rPr>
                <w:rFonts w:ascii="Trebuchet MS" w:hAnsi="Trebuchet MS"/>
                <w:sz w:val="18"/>
                <w:szCs w:val="18"/>
              </w:rPr>
            </w:pP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p>
        </w:tc>
        <w:tc>
          <w:tcPr>
            <w:tcW w:w="2551" w:type="dxa"/>
            <w:vAlign w:val="bottom"/>
          </w:tcPr>
          <w:p w:rsidR="00A86CFD" w:rsidRPr="00D117F0" w:rsidRDefault="00A86CFD" w:rsidP="00A86CFD">
            <w:pPr>
              <w:rPr>
                <w:rFonts w:ascii="Trebuchet MS" w:hAnsi="Trebuchet MS"/>
                <w:sz w:val="18"/>
                <w:szCs w:val="18"/>
              </w:rPr>
            </w:pPr>
          </w:p>
        </w:tc>
        <w:tc>
          <w:tcPr>
            <w:tcW w:w="709" w:type="dxa"/>
            <w:vAlign w:val="center"/>
          </w:tcPr>
          <w:p w:rsidR="00A86CFD" w:rsidRPr="00D117F0" w:rsidRDefault="00A86CFD" w:rsidP="00A86CFD">
            <w:pPr>
              <w:jc w:val="center"/>
              <w:rPr>
                <w:rFonts w:ascii="Trebuchet MS" w:hAnsi="Trebuchet MS"/>
                <w:color w:val="000000"/>
                <w:sz w:val="18"/>
                <w:szCs w:val="18"/>
              </w:rPr>
            </w:pP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Pr="00D117F0" w:rsidRDefault="00A86CFD" w:rsidP="00A86CFD">
            <w:pPr>
              <w:rPr>
                <w:rFonts w:ascii="Trebuchet MS" w:hAnsi="Trebuchet MS"/>
                <w:sz w:val="18"/>
                <w:szCs w:val="18"/>
              </w:rPr>
            </w:pP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p>
        </w:tc>
        <w:tc>
          <w:tcPr>
            <w:tcW w:w="2551" w:type="dxa"/>
            <w:vAlign w:val="bottom"/>
          </w:tcPr>
          <w:p w:rsidR="00A86CFD" w:rsidRPr="00D117F0" w:rsidRDefault="00A86CFD" w:rsidP="00A86CFD">
            <w:pPr>
              <w:rPr>
                <w:rFonts w:ascii="Trebuchet MS" w:hAnsi="Trebuchet MS"/>
                <w:sz w:val="18"/>
                <w:szCs w:val="18"/>
              </w:rPr>
            </w:pPr>
          </w:p>
        </w:tc>
        <w:tc>
          <w:tcPr>
            <w:tcW w:w="709" w:type="dxa"/>
            <w:vAlign w:val="center"/>
          </w:tcPr>
          <w:p w:rsidR="00A86CFD" w:rsidRPr="00D117F0" w:rsidRDefault="00A86CFD" w:rsidP="00A86CFD">
            <w:pPr>
              <w:jc w:val="center"/>
              <w:rPr>
                <w:rFonts w:ascii="Trebuchet MS" w:hAnsi="Trebuchet MS"/>
                <w:color w:val="000000"/>
                <w:sz w:val="18"/>
                <w:szCs w:val="18"/>
              </w:rPr>
            </w:pP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Pr="00D117F0" w:rsidRDefault="00A86CFD" w:rsidP="00A86CFD">
            <w:pPr>
              <w:rPr>
                <w:rFonts w:ascii="Trebuchet MS" w:hAnsi="Trebuchet MS"/>
                <w:sz w:val="18"/>
                <w:szCs w:val="18"/>
              </w:rPr>
            </w:pP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p>
        </w:tc>
        <w:tc>
          <w:tcPr>
            <w:tcW w:w="2551" w:type="dxa"/>
            <w:vAlign w:val="bottom"/>
          </w:tcPr>
          <w:p w:rsidR="00A86CFD" w:rsidRPr="00D117F0" w:rsidRDefault="00A86CFD" w:rsidP="00A86CFD">
            <w:pPr>
              <w:rPr>
                <w:rFonts w:ascii="Trebuchet MS" w:hAnsi="Trebuchet MS"/>
                <w:sz w:val="18"/>
                <w:szCs w:val="18"/>
              </w:rPr>
            </w:pPr>
          </w:p>
        </w:tc>
        <w:tc>
          <w:tcPr>
            <w:tcW w:w="709" w:type="dxa"/>
            <w:vAlign w:val="center"/>
          </w:tcPr>
          <w:p w:rsidR="00A86CFD" w:rsidRPr="00D117F0" w:rsidRDefault="00A86CFD" w:rsidP="00A86CFD">
            <w:pPr>
              <w:jc w:val="center"/>
              <w:rPr>
                <w:rFonts w:ascii="Trebuchet MS" w:hAnsi="Trebuchet MS"/>
                <w:color w:val="000000"/>
                <w:sz w:val="18"/>
                <w:szCs w:val="18"/>
              </w:rPr>
            </w:pP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Pr="00D117F0" w:rsidRDefault="00A86CFD" w:rsidP="00A86CFD">
            <w:pPr>
              <w:rPr>
                <w:rFonts w:ascii="Trebuchet MS" w:hAnsi="Trebuchet MS"/>
                <w:sz w:val="18"/>
                <w:szCs w:val="18"/>
              </w:rPr>
            </w:pP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p>
        </w:tc>
        <w:tc>
          <w:tcPr>
            <w:tcW w:w="2551" w:type="dxa"/>
            <w:vAlign w:val="bottom"/>
          </w:tcPr>
          <w:p w:rsidR="00A86CFD" w:rsidRPr="00D117F0" w:rsidRDefault="00A86CFD" w:rsidP="00A86CFD">
            <w:pPr>
              <w:rPr>
                <w:rFonts w:ascii="Trebuchet MS" w:hAnsi="Trebuchet MS"/>
                <w:sz w:val="18"/>
                <w:szCs w:val="18"/>
              </w:rPr>
            </w:pPr>
          </w:p>
        </w:tc>
        <w:tc>
          <w:tcPr>
            <w:tcW w:w="709" w:type="dxa"/>
            <w:vAlign w:val="center"/>
          </w:tcPr>
          <w:p w:rsidR="00A86CFD" w:rsidRPr="00D117F0" w:rsidRDefault="00A86CFD" w:rsidP="00A86CFD">
            <w:pPr>
              <w:jc w:val="center"/>
              <w:rPr>
                <w:rFonts w:ascii="Trebuchet MS" w:hAnsi="Trebuchet MS"/>
                <w:color w:val="000000"/>
                <w:sz w:val="18"/>
                <w:szCs w:val="18"/>
              </w:rPr>
            </w:pP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Pr="00D117F0" w:rsidRDefault="00A86CFD" w:rsidP="00A86CFD">
            <w:pPr>
              <w:rPr>
                <w:rFonts w:ascii="Trebuchet MS" w:hAnsi="Trebuchet MS"/>
                <w:sz w:val="18"/>
                <w:szCs w:val="18"/>
              </w:rPr>
            </w:pP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p>
        </w:tc>
        <w:tc>
          <w:tcPr>
            <w:tcW w:w="2551" w:type="dxa"/>
            <w:vAlign w:val="bottom"/>
          </w:tcPr>
          <w:p w:rsidR="00A86CFD" w:rsidRPr="00D117F0" w:rsidRDefault="00A86CFD" w:rsidP="00A86CFD">
            <w:pPr>
              <w:rPr>
                <w:rFonts w:ascii="Trebuchet MS" w:hAnsi="Trebuchet MS"/>
                <w:sz w:val="18"/>
                <w:szCs w:val="18"/>
              </w:rPr>
            </w:pPr>
          </w:p>
        </w:tc>
        <w:tc>
          <w:tcPr>
            <w:tcW w:w="709" w:type="dxa"/>
            <w:vAlign w:val="center"/>
          </w:tcPr>
          <w:p w:rsidR="00A86CFD" w:rsidRPr="00D117F0" w:rsidRDefault="00A86CFD" w:rsidP="00A86CFD">
            <w:pPr>
              <w:jc w:val="center"/>
              <w:rPr>
                <w:rFonts w:ascii="Trebuchet MS" w:hAnsi="Trebuchet MS"/>
                <w:color w:val="000000"/>
                <w:sz w:val="18"/>
                <w:szCs w:val="18"/>
              </w:rPr>
            </w:pP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Pr="00D117F0" w:rsidRDefault="00A86CFD" w:rsidP="00A86CFD">
            <w:pPr>
              <w:rPr>
                <w:rFonts w:ascii="Trebuchet MS" w:hAnsi="Trebuchet MS"/>
                <w:sz w:val="18"/>
                <w:szCs w:val="18"/>
              </w:rPr>
            </w:pP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p>
        </w:tc>
        <w:tc>
          <w:tcPr>
            <w:tcW w:w="2551" w:type="dxa"/>
            <w:vAlign w:val="bottom"/>
          </w:tcPr>
          <w:p w:rsidR="00A86CFD" w:rsidRPr="00D117F0" w:rsidRDefault="00A86CFD" w:rsidP="00A86CFD">
            <w:pPr>
              <w:rPr>
                <w:rFonts w:ascii="Trebuchet MS" w:hAnsi="Trebuchet MS"/>
                <w:sz w:val="18"/>
                <w:szCs w:val="18"/>
              </w:rPr>
            </w:pPr>
          </w:p>
        </w:tc>
        <w:tc>
          <w:tcPr>
            <w:tcW w:w="709" w:type="dxa"/>
            <w:vAlign w:val="center"/>
          </w:tcPr>
          <w:p w:rsidR="00A86CFD" w:rsidRPr="00D117F0" w:rsidRDefault="00A86CFD" w:rsidP="00A86CFD">
            <w:pPr>
              <w:jc w:val="center"/>
              <w:rPr>
                <w:rFonts w:ascii="Trebuchet MS" w:hAnsi="Trebuchet MS"/>
                <w:color w:val="000000"/>
                <w:sz w:val="18"/>
                <w:szCs w:val="18"/>
              </w:rPr>
            </w:pP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Pr="00D117F0" w:rsidRDefault="00A86CFD" w:rsidP="00A86CFD">
            <w:pPr>
              <w:rPr>
                <w:rFonts w:ascii="Trebuchet MS" w:hAnsi="Trebuchet MS"/>
                <w:sz w:val="18"/>
                <w:szCs w:val="18"/>
              </w:rPr>
            </w:pP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p>
        </w:tc>
        <w:tc>
          <w:tcPr>
            <w:tcW w:w="2551" w:type="dxa"/>
            <w:vAlign w:val="bottom"/>
          </w:tcPr>
          <w:p w:rsidR="00A86CFD" w:rsidRPr="00D117F0" w:rsidRDefault="00A86CFD" w:rsidP="00A86CFD">
            <w:pPr>
              <w:rPr>
                <w:rFonts w:ascii="Trebuchet MS" w:hAnsi="Trebuchet MS"/>
                <w:sz w:val="18"/>
                <w:szCs w:val="18"/>
              </w:rPr>
            </w:pPr>
          </w:p>
        </w:tc>
        <w:tc>
          <w:tcPr>
            <w:tcW w:w="709" w:type="dxa"/>
            <w:vAlign w:val="center"/>
          </w:tcPr>
          <w:p w:rsidR="00A86CFD" w:rsidRPr="00D117F0" w:rsidRDefault="00A86CFD" w:rsidP="00A86CFD">
            <w:pPr>
              <w:jc w:val="center"/>
              <w:rPr>
                <w:rFonts w:ascii="Trebuchet MS" w:hAnsi="Trebuchet MS"/>
                <w:color w:val="000000"/>
                <w:sz w:val="18"/>
                <w:szCs w:val="18"/>
              </w:rPr>
            </w:pP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Pr="00D117F0" w:rsidRDefault="00A86CFD" w:rsidP="00A86CFD">
            <w:pPr>
              <w:rPr>
                <w:rFonts w:ascii="Trebuchet MS" w:hAnsi="Trebuchet MS"/>
                <w:sz w:val="18"/>
                <w:szCs w:val="18"/>
              </w:rPr>
            </w:pP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p>
        </w:tc>
        <w:tc>
          <w:tcPr>
            <w:tcW w:w="2551" w:type="dxa"/>
            <w:vAlign w:val="bottom"/>
          </w:tcPr>
          <w:p w:rsidR="00A86CFD" w:rsidRPr="00D117F0" w:rsidRDefault="00A86CFD" w:rsidP="00A86CFD">
            <w:pPr>
              <w:rPr>
                <w:rFonts w:ascii="Trebuchet MS" w:hAnsi="Trebuchet MS"/>
                <w:sz w:val="18"/>
                <w:szCs w:val="18"/>
              </w:rPr>
            </w:pPr>
          </w:p>
        </w:tc>
        <w:tc>
          <w:tcPr>
            <w:tcW w:w="709" w:type="dxa"/>
            <w:vAlign w:val="center"/>
          </w:tcPr>
          <w:p w:rsidR="00A86CFD" w:rsidRPr="00D117F0" w:rsidRDefault="00A86CFD" w:rsidP="00A86CFD">
            <w:pPr>
              <w:jc w:val="center"/>
              <w:rPr>
                <w:rFonts w:ascii="Trebuchet MS" w:hAnsi="Trebuchet MS"/>
                <w:color w:val="000000"/>
                <w:sz w:val="18"/>
                <w:szCs w:val="18"/>
              </w:rPr>
            </w:pP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Pr="00D117F0" w:rsidRDefault="00A86CFD" w:rsidP="00A86CFD">
            <w:pPr>
              <w:rPr>
                <w:rFonts w:ascii="Trebuchet MS" w:hAnsi="Trebuchet MS"/>
                <w:sz w:val="18"/>
                <w:szCs w:val="18"/>
              </w:rPr>
            </w:pP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p>
        </w:tc>
        <w:tc>
          <w:tcPr>
            <w:tcW w:w="2551" w:type="dxa"/>
            <w:vAlign w:val="bottom"/>
          </w:tcPr>
          <w:p w:rsidR="00A86CFD" w:rsidRPr="00D117F0" w:rsidRDefault="00A86CFD" w:rsidP="00A86CFD">
            <w:pPr>
              <w:rPr>
                <w:rFonts w:ascii="Trebuchet MS" w:hAnsi="Trebuchet MS"/>
                <w:sz w:val="18"/>
                <w:szCs w:val="18"/>
              </w:rPr>
            </w:pPr>
          </w:p>
        </w:tc>
        <w:tc>
          <w:tcPr>
            <w:tcW w:w="709" w:type="dxa"/>
            <w:vAlign w:val="center"/>
          </w:tcPr>
          <w:p w:rsidR="00A86CFD" w:rsidRPr="00D117F0" w:rsidRDefault="00A86CFD" w:rsidP="00A86CFD">
            <w:pPr>
              <w:jc w:val="center"/>
              <w:rPr>
                <w:rFonts w:ascii="Trebuchet MS" w:hAnsi="Trebuchet MS"/>
                <w:color w:val="000000"/>
                <w:sz w:val="18"/>
                <w:szCs w:val="18"/>
              </w:rPr>
            </w:pP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Pr="00D117F0" w:rsidRDefault="00A86CFD" w:rsidP="00A86CFD">
            <w:pPr>
              <w:rPr>
                <w:rFonts w:ascii="Trebuchet MS" w:hAnsi="Trebuchet MS"/>
                <w:sz w:val="18"/>
                <w:szCs w:val="18"/>
              </w:rPr>
            </w:pP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p>
        </w:tc>
        <w:tc>
          <w:tcPr>
            <w:tcW w:w="2551" w:type="dxa"/>
            <w:vAlign w:val="bottom"/>
          </w:tcPr>
          <w:p w:rsidR="00A86CFD" w:rsidRPr="00D117F0" w:rsidRDefault="00A86CFD" w:rsidP="00A86CFD">
            <w:pPr>
              <w:rPr>
                <w:rFonts w:ascii="Trebuchet MS" w:hAnsi="Trebuchet MS"/>
                <w:sz w:val="18"/>
                <w:szCs w:val="18"/>
              </w:rPr>
            </w:pPr>
          </w:p>
        </w:tc>
        <w:tc>
          <w:tcPr>
            <w:tcW w:w="709" w:type="dxa"/>
            <w:vAlign w:val="center"/>
          </w:tcPr>
          <w:p w:rsidR="00A86CFD" w:rsidRPr="00D117F0" w:rsidRDefault="00A86CFD" w:rsidP="00A86CFD">
            <w:pPr>
              <w:jc w:val="center"/>
              <w:rPr>
                <w:rFonts w:ascii="Trebuchet MS" w:hAnsi="Trebuchet MS"/>
                <w:color w:val="000000"/>
                <w:sz w:val="18"/>
                <w:szCs w:val="18"/>
              </w:rPr>
            </w:pP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Pr="00D117F0" w:rsidRDefault="00A86CFD" w:rsidP="00A86CFD">
            <w:pPr>
              <w:rPr>
                <w:rFonts w:ascii="Trebuchet MS" w:hAnsi="Trebuchet MS"/>
                <w:sz w:val="18"/>
                <w:szCs w:val="18"/>
              </w:rPr>
            </w:pP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p>
        </w:tc>
        <w:tc>
          <w:tcPr>
            <w:tcW w:w="2551" w:type="dxa"/>
            <w:vAlign w:val="bottom"/>
          </w:tcPr>
          <w:p w:rsidR="00A86CFD" w:rsidRPr="00D117F0" w:rsidRDefault="00A86CFD" w:rsidP="00A86CFD">
            <w:pPr>
              <w:rPr>
                <w:rFonts w:ascii="Trebuchet MS" w:hAnsi="Trebuchet MS"/>
                <w:sz w:val="18"/>
                <w:szCs w:val="18"/>
              </w:rPr>
            </w:pPr>
          </w:p>
        </w:tc>
        <w:tc>
          <w:tcPr>
            <w:tcW w:w="709" w:type="dxa"/>
            <w:vAlign w:val="center"/>
          </w:tcPr>
          <w:p w:rsidR="00A86CFD" w:rsidRPr="00D117F0" w:rsidRDefault="00A86CFD" w:rsidP="00A86CFD">
            <w:pPr>
              <w:jc w:val="center"/>
              <w:rPr>
                <w:rFonts w:ascii="Trebuchet MS" w:hAnsi="Trebuchet MS"/>
                <w:color w:val="000000"/>
                <w:sz w:val="18"/>
                <w:szCs w:val="18"/>
              </w:rPr>
            </w:pP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Pr="00D117F0" w:rsidRDefault="00A86CFD" w:rsidP="00A86CFD">
            <w:pPr>
              <w:rPr>
                <w:rFonts w:ascii="Trebuchet MS" w:hAnsi="Trebuchet MS"/>
                <w:sz w:val="18"/>
                <w:szCs w:val="18"/>
              </w:rPr>
            </w:pP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tcBorders>
            <w:vAlign w:val="center"/>
          </w:tcPr>
          <w:p w:rsidR="00A86CFD" w:rsidRPr="005422E9" w:rsidRDefault="00A86CFD" w:rsidP="00A86CFD">
            <w:pPr>
              <w:jc w:val="center"/>
              <w:rPr>
                <w:rFonts w:ascii="Trebuchet MS" w:hAnsi="Trebuchet MS"/>
                <w:sz w:val="16"/>
                <w:szCs w:val="16"/>
              </w:rPr>
            </w:pPr>
          </w:p>
        </w:tc>
        <w:tc>
          <w:tcPr>
            <w:tcW w:w="2551" w:type="dxa"/>
            <w:vAlign w:val="bottom"/>
          </w:tcPr>
          <w:p w:rsidR="00A86CFD" w:rsidRPr="00D117F0" w:rsidRDefault="00A86CFD" w:rsidP="00A86CFD">
            <w:pPr>
              <w:rPr>
                <w:rFonts w:ascii="Trebuchet MS" w:hAnsi="Trebuchet MS"/>
                <w:sz w:val="18"/>
                <w:szCs w:val="18"/>
              </w:rPr>
            </w:pPr>
          </w:p>
        </w:tc>
        <w:tc>
          <w:tcPr>
            <w:tcW w:w="709" w:type="dxa"/>
            <w:vAlign w:val="center"/>
          </w:tcPr>
          <w:p w:rsidR="00A86CFD" w:rsidRPr="00D117F0" w:rsidRDefault="00A86CFD" w:rsidP="00A86CFD">
            <w:pPr>
              <w:jc w:val="center"/>
              <w:rPr>
                <w:rFonts w:ascii="Trebuchet MS" w:hAnsi="Trebuchet MS"/>
                <w:color w:val="000000"/>
                <w:sz w:val="18"/>
                <w:szCs w:val="18"/>
              </w:rPr>
            </w:pPr>
          </w:p>
        </w:tc>
        <w:tc>
          <w:tcPr>
            <w:tcW w:w="425" w:type="dxa"/>
            <w:vAlign w:val="center"/>
          </w:tcPr>
          <w:p w:rsidR="00A86CFD" w:rsidRPr="00D117F0" w:rsidRDefault="00A86CFD" w:rsidP="00A86CFD">
            <w:pPr>
              <w:jc w:val="center"/>
              <w:rPr>
                <w:rFonts w:ascii="Trebuchet MS" w:hAnsi="Trebuchet MS"/>
                <w:sz w:val="18"/>
                <w:szCs w:val="18"/>
              </w:rPr>
            </w:pPr>
          </w:p>
        </w:tc>
        <w:tc>
          <w:tcPr>
            <w:tcW w:w="426" w:type="dxa"/>
            <w:tcBorders>
              <w:right w:val="single" w:sz="18" w:space="0" w:color="auto"/>
            </w:tcBorders>
          </w:tcPr>
          <w:p w:rsidR="00A86CFD" w:rsidRPr="00D117F0" w:rsidRDefault="00A86CFD" w:rsidP="00A86CFD">
            <w:pPr>
              <w:rPr>
                <w:rFonts w:ascii="Trebuchet MS" w:hAnsi="Trebuchet MS"/>
                <w:sz w:val="18"/>
                <w:szCs w:val="18"/>
              </w:rPr>
            </w:pPr>
          </w:p>
        </w:tc>
        <w:tc>
          <w:tcPr>
            <w:tcW w:w="425" w:type="dxa"/>
            <w:tcBorders>
              <w:left w:val="single" w:sz="18" w:space="0" w:color="auto"/>
            </w:tcBorders>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552" w:type="dxa"/>
          </w:tcPr>
          <w:p w:rsidR="00A86CFD" w:rsidRPr="00D117F0" w:rsidRDefault="00A86CFD" w:rsidP="00A86CFD">
            <w:pPr>
              <w:rPr>
                <w:rFonts w:ascii="Trebuchet MS" w:hAnsi="Trebuchet MS"/>
                <w:sz w:val="18"/>
                <w:szCs w:val="18"/>
              </w:rPr>
            </w:pPr>
          </w:p>
        </w:tc>
        <w:tc>
          <w:tcPr>
            <w:tcW w:w="2551" w:type="dxa"/>
          </w:tcPr>
          <w:p w:rsidR="00A86CFD" w:rsidRPr="00D117F0" w:rsidRDefault="00A86CFD" w:rsidP="00A86CFD">
            <w:pPr>
              <w:rPr>
                <w:rFonts w:ascii="Trebuchet MS" w:hAnsi="Trebuchet MS"/>
                <w:sz w:val="18"/>
                <w:szCs w:val="18"/>
              </w:rPr>
            </w:pPr>
          </w:p>
        </w:tc>
        <w:tc>
          <w:tcPr>
            <w:tcW w:w="851" w:type="dxa"/>
          </w:tcPr>
          <w:p w:rsidR="00A86CFD" w:rsidRPr="00D117F0" w:rsidRDefault="00A86CFD" w:rsidP="00A86CFD">
            <w:pPr>
              <w:rPr>
                <w:rFonts w:ascii="Trebuchet MS" w:hAnsi="Trebuchet MS"/>
                <w:sz w:val="16"/>
                <w:szCs w:val="18"/>
              </w:rPr>
            </w:pPr>
          </w:p>
        </w:tc>
        <w:tc>
          <w:tcPr>
            <w:tcW w:w="850" w:type="dxa"/>
          </w:tcPr>
          <w:p w:rsidR="00A86CFD" w:rsidRPr="00D117F0" w:rsidRDefault="00A86CFD" w:rsidP="00A86CFD">
            <w:pPr>
              <w:rPr>
                <w:rFonts w:ascii="Trebuchet MS" w:hAnsi="Trebuchet MS"/>
                <w:sz w:val="18"/>
                <w:szCs w:val="18"/>
              </w:rPr>
            </w:pPr>
          </w:p>
        </w:tc>
        <w:tc>
          <w:tcPr>
            <w:tcW w:w="425" w:type="dxa"/>
          </w:tcPr>
          <w:p w:rsidR="00A86CFD" w:rsidRPr="00D117F0" w:rsidRDefault="00A86CFD" w:rsidP="00A86CFD">
            <w:pPr>
              <w:rPr>
                <w:rFonts w:ascii="Trebuchet MS" w:hAnsi="Trebuchet MS"/>
                <w:sz w:val="18"/>
                <w:szCs w:val="18"/>
              </w:rPr>
            </w:pPr>
          </w:p>
        </w:tc>
        <w:tc>
          <w:tcPr>
            <w:tcW w:w="284" w:type="dxa"/>
            <w:tcBorders>
              <w:right w:val="single" w:sz="18" w:space="0" w:color="auto"/>
            </w:tcBorders>
          </w:tcPr>
          <w:p w:rsidR="00A86CFD" w:rsidRPr="00D117F0" w:rsidRDefault="00A86CFD" w:rsidP="00A86CFD">
            <w:pPr>
              <w:rPr>
                <w:rFonts w:ascii="Trebuchet MS" w:hAnsi="Trebuchet MS"/>
                <w:sz w:val="18"/>
                <w:szCs w:val="18"/>
              </w:rPr>
            </w:pPr>
          </w:p>
        </w:tc>
      </w:tr>
      <w:tr w:rsidR="00A86CFD" w:rsidRPr="005422E9" w:rsidTr="00350D6A">
        <w:trPr>
          <w:trHeight w:val="227"/>
        </w:trPr>
        <w:tc>
          <w:tcPr>
            <w:tcW w:w="959" w:type="dxa"/>
            <w:tcBorders>
              <w:left w:val="single" w:sz="18" w:space="0" w:color="auto"/>
              <w:bottom w:val="single" w:sz="18" w:space="0" w:color="auto"/>
            </w:tcBorders>
            <w:vAlign w:val="center"/>
          </w:tcPr>
          <w:p w:rsidR="00A86CFD" w:rsidRPr="005422E9" w:rsidRDefault="00A86CFD" w:rsidP="00A86CFD">
            <w:pPr>
              <w:jc w:val="center"/>
              <w:rPr>
                <w:rFonts w:ascii="Trebuchet MS" w:hAnsi="Trebuchet MS"/>
                <w:sz w:val="16"/>
                <w:szCs w:val="16"/>
              </w:rPr>
            </w:pPr>
          </w:p>
        </w:tc>
        <w:tc>
          <w:tcPr>
            <w:tcW w:w="2551" w:type="dxa"/>
            <w:tcBorders>
              <w:bottom w:val="single" w:sz="18" w:space="0" w:color="auto"/>
            </w:tcBorders>
            <w:vAlign w:val="bottom"/>
          </w:tcPr>
          <w:p w:rsidR="00A86CFD" w:rsidRPr="00D117F0" w:rsidRDefault="00A86CFD" w:rsidP="00A86CFD">
            <w:pPr>
              <w:rPr>
                <w:rFonts w:ascii="Trebuchet MS" w:hAnsi="Trebuchet MS"/>
                <w:sz w:val="18"/>
                <w:szCs w:val="18"/>
              </w:rPr>
            </w:pPr>
          </w:p>
        </w:tc>
        <w:tc>
          <w:tcPr>
            <w:tcW w:w="709" w:type="dxa"/>
            <w:tcBorders>
              <w:bottom w:val="single" w:sz="18" w:space="0" w:color="auto"/>
            </w:tcBorders>
            <w:vAlign w:val="center"/>
          </w:tcPr>
          <w:p w:rsidR="00A86CFD" w:rsidRPr="00D117F0" w:rsidRDefault="00A86CFD" w:rsidP="00A86CFD">
            <w:pPr>
              <w:jc w:val="center"/>
              <w:rPr>
                <w:rFonts w:ascii="Trebuchet MS" w:hAnsi="Trebuchet MS"/>
                <w:color w:val="000000"/>
                <w:sz w:val="18"/>
                <w:szCs w:val="18"/>
              </w:rPr>
            </w:pPr>
          </w:p>
        </w:tc>
        <w:tc>
          <w:tcPr>
            <w:tcW w:w="425" w:type="dxa"/>
            <w:tcBorders>
              <w:bottom w:val="single" w:sz="18" w:space="0" w:color="auto"/>
            </w:tcBorders>
            <w:vAlign w:val="center"/>
          </w:tcPr>
          <w:p w:rsidR="00A86CFD" w:rsidRPr="00D117F0" w:rsidRDefault="00A86CFD" w:rsidP="00A86CFD">
            <w:pPr>
              <w:jc w:val="center"/>
              <w:rPr>
                <w:rFonts w:ascii="Trebuchet MS" w:hAnsi="Trebuchet MS"/>
                <w:sz w:val="18"/>
                <w:szCs w:val="18"/>
              </w:rPr>
            </w:pPr>
          </w:p>
        </w:tc>
        <w:tc>
          <w:tcPr>
            <w:tcW w:w="426" w:type="dxa"/>
            <w:tcBorders>
              <w:bottom w:val="single" w:sz="18" w:space="0" w:color="auto"/>
              <w:right w:val="single" w:sz="18" w:space="0" w:color="auto"/>
            </w:tcBorders>
          </w:tcPr>
          <w:p w:rsidR="00A86CFD" w:rsidRPr="00D117F0" w:rsidRDefault="00A86CFD" w:rsidP="00A86CFD">
            <w:pPr>
              <w:rPr>
                <w:rFonts w:ascii="Trebuchet MS" w:hAnsi="Trebuchet MS"/>
                <w:sz w:val="18"/>
                <w:szCs w:val="18"/>
              </w:rPr>
            </w:pPr>
          </w:p>
        </w:tc>
        <w:tc>
          <w:tcPr>
            <w:tcW w:w="425" w:type="dxa"/>
            <w:tcBorders>
              <w:left w:val="single" w:sz="18" w:space="0" w:color="auto"/>
              <w:bottom w:val="single" w:sz="18" w:space="0" w:color="auto"/>
            </w:tcBorders>
          </w:tcPr>
          <w:p w:rsidR="00A86CFD" w:rsidRPr="00D117F0" w:rsidRDefault="00A86CFD" w:rsidP="00A86CFD">
            <w:pPr>
              <w:rPr>
                <w:rFonts w:ascii="Trebuchet MS" w:hAnsi="Trebuchet MS"/>
                <w:sz w:val="18"/>
                <w:szCs w:val="18"/>
              </w:rPr>
            </w:pPr>
          </w:p>
        </w:tc>
        <w:tc>
          <w:tcPr>
            <w:tcW w:w="425" w:type="dxa"/>
            <w:tcBorders>
              <w:bottom w:val="single" w:sz="18" w:space="0" w:color="auto"/>
            </w:tcBorders>
          </w:tcPr>
          <w:p w:rsidR="00A86CFD" w:rsidRPr="00D117F0" w:rsidRDefault="00A86CFD" w:rsidP="00A86CFD">
            <w:pPr>
              <w:rPr>
                <w:rFonts w:ascii="Trebuchet MS" w:hAnsi="Trebuchet MS"/>
                <w:sz w:val="18"/>
                <w:szCs w:val="18"/>
              </w:rPr>
            </w:pPr>
          </w:p>
        </w:tc>
        <w:tc>
          <w:tcPr>
            <w:tcW w:w="2552" w:type="dxa"/>
            <w:tcBorders>
              <w:bottom w:val="single" w:sz="18" w:space="0" w:color="auto"/>
            </w:tcBorders>
          </w:tcPr>
          <w:p w:rsidR="00A86CFD" w:rsidRPr="00D117F0" w:rsidRDefault="00A86CFD" w:rsidP="00A86CFD">
            <w:pPr>
              <w:rPr>
                <w:rFonts w:ascii="Trebuchet MS" w:hAnsi="Trebuchet MS"/>
                <w:sz w:val="18"/>
                <w:szCs w:val="18"/>
              </w:rPr>
            </w:pPr>
          </w:p>
        </w:tc>
        <w:tc>
          <w:tcPr>
            <w:tcW w:w="2551" w:type="dxa"/>
            <w:tcBorders>
              <w:bottom w:val="single" w:sz="18" w:space="0" w:color="auto"/>
            </w:tcBorders>
          </w:tcPr>
          <w:p w:rsidR="00A86CFD" w:rsidRPr="00D117F0" w:rsidRDefault="00A86CFD" w:rsidP="00A86CFD">
            <w:pPr>
              <w:rPr>
                <w:rFonts w:ascii="Trebuchet MS" w:hAnsi="Trebuchet MS"/>
                <w:sz w:val="18"/>
                <w:szCs w:val="18"/>
              </w:rPr>
            </w:pPr>
          </w:p>
        </w:tc>
        <w:tc>
          <w:tcPr>
            <w:tcW w:w="851" w:type="dxa"/>
            <w:tcBorders>
              <w:bottom w:val="single" w:sz="18" w:space="0" w:color="auto"/>
            </w:tcBorders>
          </w:tcPr>
          <w:p w:rsidR="00A86CFD" w:rsidRPr="00D117F0" w:rsidRDefault="00A86CFD" w:rsidP="00A86CFD">
            <w:pPr>
              <w:rPr>
                <w:rFonts w:ascii="Trebuchet MS" w:hAnsi="Trebuchet MS"/>
                <w:sz w:val="16"/>
                <w:szCs w:val="18"/>
              </w:rPr>
            </w:pPr>
          </w:p>
        </w:tc>
        <w:tc>
          <w:tcPr>
            <w:tcW w:w="850" w:type="dxa"/>
            <w:tcBorders>
              <w:bottom w:val="single" w:sz="18" w:space="0" w:color="auto"/>
            </w:tcBorders>
          </w:tcPr>
          <w:p w:rsidR="00A86CFD" w:rsidRPr="00D117F0" w:rsidRDefault="00A86CFD" w:rsidP="00A86CFD">
            <w:pPr>
              <w:rPr>
                <w:rFonts w:ascii="Trebuchet MS" w:hAnsi="Trebuchet MS"/>
                <w:sz w:val="18"/>
                <w:szCs w:val="18"/>
              </w:rPr>
            </w:pPr>
          </w:p>
        </w:tc>
        <w:tc>
          <w:tcPr>
            <w:tcW w:w="425" w:type="dxa"/>
            <w:tcBorders>
              <w:bottom w:val="single" w:sz="18" w:space="0" w:color="auto"/>
            </w:tcBorders>
          </w:tcPr>
          <w:p w:rsidR="00A86CFD" w:rsidRPr="00D117F0" w:rsidRDefault="00A86CFD" w:rsidP="00A86CFD">
            <w:pPr>
              <w:rPr>
                <w:rFonts w:ascii="Trebuchet MS" w:hAnsi="Trebuchet MS"/>
                <w:sz w:val="18"/>
                <w:szCs w:val="18"/>
              </w:rPr>
            </w:pPr>
          </w:p>
        </w:tc>
        <w:tc>
          <w:tcPr>
            <w:tcW w:w="284" w:type="dxa"/>
            <w:tcBorders>
              <w:bottom w:val="single" w:sz="18" w:space="0" w:color="auto"/>
              <w:right w:val="single" w:sz="18" w:space="0" w:color="auto"/>
            </w:tcBorders>
          </w:tcPr>
          <w:p w:rsidR="00A86CFD" w:rsidRPr="00D117F0" w:rsidRDefault="00A86CFD" w:rsidP="00A86CFD">
            <w:pPr>
              <w:rPr>
                <w:rFonts w:ascii="Trebuchet MS" w:hAnsi="Trebuchet MS"/>
                <w:sz w:val="18"/>
                <w:szCs w:val="18"/>
              </w:rPr>
            </w:pPr>
          </w:p>
        </w:tc>
      </w:tr>
    </w:tbl>
    <w:p w:rsidR="00A86CFD" w:rsidRDefault="00A86CFD">
      <w:pPr>
        <w:rPr>
          <w:rFonts w:ascii="Trebuchet MS" w:hAnsi="Trebuchet MS"/>
          <w:sz w:val="24"/>
          <w:szCs w:val="24"/>
        </w:rPr>
      </w:pPr>
    </w:p>
    <w:p w:rsidR="00941025" w:rsidRDefault="00941025">
      <w:pPr>
        <w:rPr>
          <w:rFonts w:ascii="Trebuchet MS" w:hAnsi="Trebuchet MS"/>
          <w:sz w:val="24"/>
          <w:szCs w:val="24"/>
        </w:rPr>
      </w:pPr>
      <w:r>
        <w:rPr>
          <w:rFonts w:ascii="Trebuchet MS" w:hAnsi="Trebuchet MS"/>
          <w:sz w:val="24"/>
          <w:szCs w:val="24"/>
        </w:rPr>
        <w:br w:type="page"/>
      </w:r>
    </w:p>
    <w:p w:rsidR="00941025" w:rsidRDefault="00941025">
      <w:pPr>
        <w:rPr>
          <w:rFonts w:ascii="Trebuchet MS" w:hAnsi="Trebuchet MS"/>
          <w:sz w:val="24"/>
          <w:szCs w:val="24"/>
        </w:rPr>
        <w:sectPr w:rsidR="00941025" w:rsidSect="00941025">
          <w:pgSz w:w="15840" w:h="12240" w:orient="landscape"/>
          <w:pgMar w:top="1418" w:right="1418" w:bottom="1418" w:left="1418" w:header="709" w:footer="709" w:gutter="0"/>
          <w:cols w:space="708"/>
          <w:docGrid w:linePitch="360"/>
        </w:sectPr>
      </w:pPr>
    </w:p>
    <w:p w:rsidR="009404AA" w:rsidRDefault="006F5BAA" w:rsidP="006F5BAA">
      <w:pPr>
        <w:jc w:val="center"/>
        <w:rPr>
          <w:rFonts w:ascii="Trebuchet MS" w:hAnsi="Trebuchet MS"/>
          <w:sz w:val="24"/>
          <w:szCs w:val="24"/>
        </w:rPr>
      </w:pPr>
      <w:r>
        <w:rPr>
          <w:rFonts w:ascii="Trebuchet MS" w:hAnsi="Trebuchet MS"/>
          <w:sz w:val="24"/>
          <w:szCs w:val="24"/>
        </w:rPr>
        <w:lastRenderedPageBreak/>
        <w:t>T</w:t>
      </w:r>
      <w:r w:rsidRPr="006F5BAA">
        <w:rPr>
          <w:rFonts w:ascii="Trebuchet MS" w:hAnsi="Trebuchet MS"/>
          <w:szCs w:val="24"/>
        </w:rPr>
        <w:t xml:space="preserve">abla 13.7 </w:t>
      </w:r>
      <w:r w:rsidR="009404AA" w:rsidRPr="006F5BAA">
        <w:rPr>
          <w:rFonts w:ascii="Trebuchet MS" w:hAnsi="Trebuchet MS"/>
          <w:szCs w:val="24"/>
        </w:rPr>
        <w:t xml:space="preserve"> </w:t>
      </w:r>
      <w:r w:rsidR="000D7001" w:rsidRPr="006F5BAA">
        <w:rPr>
          <w:rFonts w:ascii="Trebuchet MS" w:hAnsi="Trebuchet MS"/>
          <w:szCs w:val="24"/>
        </w:rPr>
        <w:t>UDAs organizadas por la dimensión del conocimiento</w:t>
      </w:r>
    </w:p>
    <w:tbl>
      <w:tblPr>
        <w:tblStyle w:val="Tablaconcuadrcula"/>
        <w:tblW w:w="9920" w:type="dxa"/>
        <w:tblLayout w:type="fixed"/>
        <w:tblLook w:val="04A0" w:firstRow="1" w:lastRow="0" w:firstColumn="1" w:lastColumn="0" w:noHBand="0" w:noVBand="1"/>
      </w:tblPr>
      <w:tblGrid>
        <w:gridCol w:w="1980"/>
        <w:gridCol w:w="1672"/>
        <w:gridCol w:w="2126"/>
        <w:gridCol w:w="2268"/>
        <w:gridCol w:w="1874"/>
      </w:tblGrid>
      <w:tr w:rsidR="000D7001" w:rsidTr="009B5C7C">
        <w:trPr>
          <w:trHeight w:val="312"/>
        </w:trPr>
        <w:tc>
          <w:tcPr>
            <w:tcW w:w="9920" w:type="dxa"/>
            <w:gridSpan w:val="5"/>
            <w:shd w:val="clear" w:color="auto" w:fill="DDD9C3" w:themeFill="background2" w:themeFillShade="E6"/>
          </w:tcPr>
          <w:p w:rsidR="000D7001" w:rsidRDefault="000D7001" w:rsidP="000D7001">
            <w:pPr>
              <w:jc w:val="center"/>
              <w:rPr>
                <w:rFonts w:ascii="Trebuchet MS" w:hAnsi="Trebuchet MS"/>
                <w:sz w:val="24"/>
                <w:szCs w:val="24"/>
              </w:rPr>
            </w:pPr>
            <w:r>
              <w:rPr>
                <w:rFonts w:ascii="Trebuchet MS" w:hAnsi="Trebuchet MS"/>
                <w:sz w:val="24"/>
                <w:szCs w:val="24"/>
              </w:rPr>
              <w:t>DIMENSIÓN DEL CONOCIMIENTO</w:t>
            </w:r>
          </w:p>
        </w:tc>
      </w:tr>
      <w:tr w:rsidR="004F5CB6" w:rsidTr="009B5C7C">
        <w:trPr>
          <w:trHeight w:val="240"/>
        </w:trPr>
        <w:tc>
          <w:tcPr>
            <w:tcW w:w="1980" w:type="dxa"/>
            <w:shd w:val="clear" w:color="auto" w:fill="948A54" w:themeFill="background2" w:themeFillShade="80"/>
          </w:tcPr>
          <w:p w:rsidR="004F5CB6" w:rsidRPr="001A3D0E" w:rsidRDefault="004F5CB6" w:rsidP="000D7001">
            <w:pPr>
              <w:rPr>
                <w:rFonts w:ascii="Trebuchet MS" w:hAnsi="Trebuchet MS"/>
                <w:szCs w:val="24"/>
              </w:rPr>
            </w:pPr>
            <w:r w:rsidRPr="001A3D0E">
              <w:rPr>
                <w:rFonts w:ascii="Trebuchet MS" w:hAnsi="Trebuchet MS"/>
                <w:szCs w:val="24"/>
              </w:rPr>
              <w:t>Área Básica Común</w:t>
            </w:r>
          </w:p>
        </w:tc>
        <w:tc>
          <w:tcPr>
            <w:tcW w:w="1672" w:type="dxa"/>
            <w:shd w:val="clear" w:color="auto" w:fill="948A54" w:themeFill="background2" w:themeFillShade="80"/>
          </w:tcPr>
          <w:p w:rsidR="004F5CB6" w:rsidRPr="001A3D0E" w:rsidRDefault="004F5CB6" w:rsidP="00C84818">
            <w:pPr>
              <w:rPr>
                <w:rFonts w:ascii="Trebuchet MS" w:hAnsi="Trebuchet MS"/>
                <w:szCs w:val="24"/>
              </w:rPr>
            </w:pPr>
            <w:r w:rsidRPr="001A3D0E">
              <w:rPr>
                <w:rFonts w:ascii="Trebuchet MS" w:hAnsi="Trebuchet MS"/>
                <w:szCs w:val="24"/>
              </w:rPr>
              <w:t>Área General</w:t>
            </w:r>
          </w:p>
        </w:tc>
        <w:tc>
          <w:tcPr>
            <w:tcW w:w="2126" w:type="dxa"/>
            <w:shd w:val="clear" w:color="auto" w:fill="948A54" w:themeFill="background2" w:themeFillShade="80"/>
          </w:tcPr>
          <w:p w:rsidR="004F5CB6" w:rsidRPr="001A3D0E" w:rsidRDefault="004F5CB6" w:rsidP="00C84818">
            <w:pPr>
              <w:rPr>
                <w:rFonts w:ascii="Trebuchet MS" w:hAnsi="Trebuchet MS"/>
                <w:szCs w:val="24"/>
              </w:rPr>
            </w:pPr>
            <w:r w:rsidRPr="001A3D0E">
              <w:rPr>
                <w:rFonts w:ascii="Trebuchet MS" w:hAnsi="Trebuchet MS"/>
                <w:szCs w:val="24"/>
              </w:rPr>
              <w:t>Área Básica Disciplinar</w:t>
            </w:r>
          </w:p>
        </w:tc>
        <w:tc>
          <w:tcPr>
            <w:tcW w:w="2268" w:type="dxa"/>
            <w:shd w:val="clear" w:color="auto" w:fill="948A54" w:themeFill="background2" w:themeFillShade="80"/>
          </w:tcPr>
          <w:p w:rsidR="004F5CB6" w:rsidRPr="001A3D0E" w:rsidRDefault="004F5CB6" w:rsidP="00C84818">
            <w:pPr>
              <w:rPr>
                <w:rFonts w:ascii="Trebuchet MS" w:hAnsi="Trebuchet MS"/>
                <w:szCs w:val="24"/>
              </w:rPr>
            </w:pPr>
            <w:r w:rsidRPr="001A3D0E">
              <w:rPr>
                <w:rFonts w:ascii="Trebuchet MS" w:hAnsi="Trebuchet MS"/>
                <w:szCs w:val="24"/>
              </w:rPr>
              <w:t>Área de Profundización</w:t>
            </w:r>
          </w:p>
        </w:tc>
        <w:tc>
          <w:tcPr>
            <w:tcW w:w="1874" w:type="dxa"/>
            <w:shd w:val="clear" w:color="auto" w:fill="948A54" w:themeFill="background2" w:themeFillShade="80"/>
          </w:tcPr>
          <w:p w:rsidR="004F5CB6" w:rsidRPr="001A3D0E" w:rsidRDefault="004F5CB6" w:rsidP="00C84818">
            <w:pPr>
              <w:rPr>
                <w:rFonts w:ascii="Trebuchet MS" w:hAnsi="Trebuchet MS"/>
                <w:szCs w:val="24"/>
              </w:rPr>
            </w:pPr>
            <w:r w:rsidRPr="001A3D0E">
              <w:rPr>
                <w:rFonts w:ascii="Trebuchet MS" w:hAnsi="Trebuchet MS"/>
                <w:szCs w:val="24"/>
              </w:rPr>
              <w:t>Área Complementaria</w:t>
            </w:r>
          </w:p>
        </w:tc>
      </w:tr>
      <w:tr w:rsidR="004F5CB6" w:rsidTr="009B5C7C">
        <w:tc>
          <w:tcPr>
            <w:tcW w:w="1980" w:type="dxa"/>
          </w:tcPr>
          <w:p w:rsidR="004F5CB6" w:rsidRPr="001A3D0E" w:rsidRDefault="004F5CB6" w:rsidP="00904021">
            <w:pPr>
              <w:rPr>
                <w:rFonts w:ascii="Trebuchet MS" w:hAnsi="Trebuchet MS"/>
                <w:sz w:val="20"/>
                <w:szCs w:val="20"/>
              </w:rPr>
            </w:pPr>
            <w:r w:rsidRPr="001A3D0E">
              <w:rPr>
                <w:rFonts w:ascii="Trebuchet MS" w:hAnsi="Trebuchet MS"/>
                <w:sz w:val="20"/>
                <w:szCs w:val="20"/>
              </w:rPr>
              <w:t>Cálculo Diferencial</w:t>
            </w:r>
          </w:p>
          <w:p w:rsidR="004F5CB6" w:rsidRPr="001A3D0E" w:rsidRDefault="004F5CB6" w:rsidP="00904021">
            <w:pPr>
              <w:rPr>
                <w:rFonts w:ascii="Trebuchet MS" w:hAnsi="Trebuchet MS"/>
                <w:color w:val="FF0000"/>
                <w:sz w:val="20"/>
                <w:szCs w:val="20"/>
              </w:rPr>
            </w:pPr>
          </w:p>
        </w:tc>
        <w:tc>
          <w:tcPr>
            <w:tcW w:w="1672" w:type="dxa"/>
          </w:tcPr>
          <w:p w:rsidR="004F5CB6" w:rsidRPr="001A3D0E" w:rsidRDefault="004F5CB6" w:rsidP="004F5CB6">
            <w:pPr>
              <w:rPr>
                <w:rFonts w:ascii="Trebuchet MS" w:hAnsi="Trebuchet MS"/>
                <w:color w:val="000000"/>
                <w:sz w:val="20"/>
                <w:szCs w:val="20"/>
              </w:rPr>
            </w:pPr>
            <w:r w:rsidRPr="001A3D0E">
              <w:rPr>
                <w:rFonts w:ascii="Trebuchet MS" w:hAnsi="Trebuchet MS"/>
                <w:color w:val="000000"/>
                <w:sz w:val="20"/>
                <w:szCs w:val="20"/>
              </w:rPr>
              <w:t>Cultura Emprendedora</w:t>
            </w:r>
          </w:p>
        </w:tc>
        <w:tc>
          <w:tcPr>
            <w:tcW w:w="2126" w:type="dxa"/>
          </w:tcPr>
          <w:p w:rsidR="004F5CB6" w:rsidRPr="001A3D0E" w:rsidRDefault="00DE61CE" w:rsidP="00904021">
            <w:pPr>
              <w:rPr>
                <w:rFonts w:ascii="Trebuchet MS" w:hAnsi="Trebuchet MS"/>
                <w:color w:val="FF0000"/>
                <w:sz w:val="20"/>
                <w:szCs w:val="20"/>
              </w:rPr>
            </w:pPr>
            <w:r w:rsidRPr="001A3D0E">
              <w:rPr>
                <w:rFonts w:ascii="Trebuchet MS" w:hAnsi="Trebuchet MS"/>
                <w:sz w:val="20"/>
                <w:szCs w:val="20"/>
              </w:rPr>
              <w:t>Estadística Industrial</w:t>
            </w:r>
          </w:p>
        </w:tc>
        <w:tc>
          <w:tcPr>
            <w:tcW w:w="2268" w:type="dxa"/>
          </w:tcPr>
          <w:p w:rsidR="004F5CB6" w:rsidRPr="001A3D0E" w:rsidRDefault="00DE61CE" w:rsidP="00904021">
            <w:pPr>
              <w:rPr>
                <w:rFonts w:ascii="Trebuchet MS" w:hAnsi="Trebuchet MS"/>
                <w:color w:val="FF0000"/>
                <w:sz w:val="20"/>
                <w:szCs w:val="20"/>
              </w:rPr>
            </w:pPr>
            <w:r w:rsidRPr="001A3D0E">
              <w:rPr>
                <w:rFonts w:ascii="Trebuchet MS" w:hAnsi="Trebuchet MS"/>
                <w:sz w:val="20"/>
                <w:szCs w:val="20"/>
              </w:rPr>
              <w:t>Ingeniería de Reactores</w:t>
            </w: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904021">
            <w:pPr>
              <w:rPr>
                <w:rFonts w:ascii="Trebuchet MS" w:hAnsi="Trebuchet MS"/>
                <w:sz w:val="20"/>
                <w:szCs w:val="20"/>
              </w:rPr>
            </w:pPr>
            <w:r w:rsidRPr="001A3D0E">
              <w:rPr>
                <w:rFonts w:ascii="Trebuchet MS" w:hAnsi="Trebuchet MS"/>
                <w:sz w:val="20"/>
                <w:szCs w:val="20"/>
              </w:rPr>
              <w:t>Cálculo Integral</w:t>
            </w:r>
          </w:p>
          <w:p w:rsidR="004F5CB6" w:rsidRPr="001A3D0E" w:rsidRDefault="004F5CB6" w:rsidP="00C84818">
            <w:pPr>
              <w:rPr>
                <w:rFonts w:ascii="Trebuchet MS" w:hAnsi="Trebuchet MS"/>
                <w:color w:val="FF0000"/>
                <w:sz w:val="20"/>
                <w:szCs w:val="20"/>
              </w:rPr>
            </w:pPr>
          </w:p>
        </w:tc>
        <w:tc>
          <w:tcPr>
            <w:tcW w:w="1672" w:type="dxa"/>
          </w:tcPr>
          <w:p w:rsidR="004F5CB6" w:rsidRPr="001A3D0E" w:rsidRDefault="004F5CB6" w:rsidP="00904021">
            <w:pPr>
              <w:rPr>
                <w:rFonts w:ascii="Trebuchet MS" w:hAnsi="Trebuchet MS"/>
                <w:color w:val="000000"/>
                <w:sz w:val="20"/>
                <w:szCs w:val="20"/>
              </w:rPr>
            </w:pPr>
            <w:r w:rsidRPr="001A3D0E">
              <w:rPr>
                <w:rFonts w:ascii="Trebuchet MS" w:hAnsi="Trebuchet MS"/>
                <w:color w:val="000000"/>
                <w:sz w:val="20"/>
                <w:szCs w:val="20"/>
              </w:rPr>
              <w:t>Humanística (A elegir)</w:t>
            </w:r>
          </w:p>
        </w:tc>
        <w:tc>
          <w:tcPr>
            <w:tcW w:w="2126" w:type="dxa"/>
          </w:tcPr>
          <w:p w:rsidR="004F5CB6" w:rsidRPr="001A3D0E" w:rsidRDefault="004F5CB6" w:rsidP="00904021">
            <w:pPr>
              <w:rPr>
                <w:rFonts w:ascii="Trebuchet MS" w:hAnsi="Trebuchet MS"/>
                <w:sz w:val="20"/>
                <w:szCs w:val="20"/>
              </w:rPr>
            </w:pPr>
            <w:r w:rsidRPr="001A3D0E">
              <w:rPr>
                <w:rFonts w:ascii="Trebuchet MS" w:hAnsi="Trebuchet MS"/>
                <w:sz w:val="20"/>
                <w:szCs w:val="20"/>
              </w:rPr>
              <w:t>Probabilidad y Estadística</w:t>
            </w:r>
          </w:p>
        </w:tc>
        <w:tc>
          <w:tcPr>
            <w:tcW w:w="2268" w:type="dxa"/>
          </w:tcPr>
          <w:p w:rsidR="004F5CB6" w:rsidRPr="001A3D0E" w:rsidRDefault="004F5CB6" w:rsidP="00EA3932">
            <w:pPr>
              <w:rPr>
                <w:rFonts w:ascii="Trebuchet MS" w:hAnsi="Trebuchet MS"/>
                <w:sz w:val="20"/>
                <w:szCs w:val="20"/>
              </w:rPr>
            </w:pPr>
            <w:r w:rsidRPr="001A3D0E">
              <w:rPr>
                <w:rFonts w:ascii="Trebuchet MS" w:hAnsi="Trebuchet MS"/>
                <w:sz w:val="20"/>
                <w:szCs w:val="20"/>
              </w:rPr>
              <w:t xml:space="preserve">Gestión </w:t>
            </w:r>
            <w:r w:rsidR="00EA3932" w:rsidRPr="001A3D0E">
              <w:rPr>
                <w:rFonts w:ascii="Trebuchet MS" w:hAnsi="Trebuchet MS"/>
                <w:sz w:val="20"/>
                <w:szCs w:val="20"/>
              </w:rPr>
              <w:t>de La Calidad</w:t>
            </w: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r w:rsidRPr="001A3D0E">
              <w:rPr>
                <w:rFonts w:ascii="Trebuchet MS" w:hAnsi="Trebuchet MS"/>
                <w:sz w:val="20"/>
                <w:szCs w:val="20"/>
              </w:rPr>
              <w:t>Algebra Lineal</w:t>
            </w:r>
          </w:p>
        </w:tc>
        <w:tc>
          <w:tcPr>
            <w:tcW w:w="1672" w:type="dxa"/>
          </w:tcPr>
          <w:p w:rsidR="004F5CB6" w:rsidRPr="001A3D0E" w:rsidRDefault="004F5CB6" w:rsidP="00D21185">
            <w:pPr>
              <w:rPr>
                <w:rFonts w:ascii="Trebuchet MS" w:hAnsi="Trebuchet MS"/>
                <w:color w:val="000000"/>
                <w:sz w:val="20"/>
                <w:szCs w:val="20"/>
              </w:rPr>
            </w:pPr>
            <w:r w:rsidRPr="001A3D0E">
              <w:rPr>
                <w:rFonts w:ascii="Trebuchet MS" w:hAnsi="Trebuchet MS"/>
                <w:color w:val="000000"/>
                <w:sz w:val="20"/>
                <w:szCs w:val="20"/>
              </w:rPr>
              <w:t>Humanística (A elegir)</w:t>
            </w:r>
          </w:p>
        </w:tc>
        <w:tc>
          <w:tcPr>
            <w:tcW w:w="2126" w:type="dxa"/>
          </w:tcPr>
          <w:p w:rsidR="004F5CB6" w:rsidRPr="001A3D0E" w:rsidRDefault="00DE61CE" w:rsidP="00904021">
            <w:pPr>
              <w:rPr>
                <w:rFonts w:ascii="Trebuchet MS" w:hAnsi="Trebuchet MS"/>
                <w:color w:val="FF0000"/>
                <w:sz w:val="20"/>
                <w:szCs w:val="20"/>
              </w:rPr>
            </w:pPr>
            <w:r w:rsidRPr="001A3D0E">
              <w:rPr>
                <w:rFonts w:ascii="Trebuchet MS" w:hAnsi="Trebuchet MS"/>
                <w:sz w:val="20"/>
                <w:szCs w:val="20"/>
              </w:rPr>
              <w:t>Química Industrial</w:t>
            </w:r>
          </w:p>
        </w:tc>
        <w:tc>
          <w:tcPr>
            <w:tcW w:w="2268" w:type="dxa"/>
          </w:tcPr>
          <w:p w:rsidR="004F5CB6" w:rsidRPr="001A3D0E" w:rsidRDefault="00DE61CE" w:rsidP="00904021">
            <w:pPr>
              <w:rPr>
                <w:rFonts w:ascii="Trebuchet MS" w:hAnsi="Trebuchet MS"/>
                <w:color w:val="FF0000"/>
                <w:sz w:val="20"/>
                <w:szCs w:val="20"/>
              </w:rPr>
            </w:pPr>
            <w:r w:rsidRPr="001A3D0E">
              <w:rPr>
                <w:rFonts w:ascii="Trebuchet MS" w:hAnsi="Trebuchet MS"/>
                <w:sz w:val="20"/>
                <w:szCs w:val="20"/>
              </w:rPr>
              <w:t>Procesos Sustentables</w:t>
            </w: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Laboratorio de Física</w:t>
            </w:r>
          </w:p>
        </w:tc>
        <w:tc>
          <w:tcPr>
            <w:tcW w:w="1672" w:type="dxa"/>
          </w:tcPr>
          <w:p w:rsidR="004F5CB6" w:rsidRPr="001A3D0E" w:rsidRDefault="004F5CB6" w:rsidP="00D21185">
            <w:pPr>
              <w:rPr>
                <w:rFonts w:ascii="Trebuchet MS" w:hAnsi="Trebuchet MS"/>
                <w:color w:val="000000"/>
                <w:sz w:val="20"/>
                <w:szCs w:val="20"/>
              </w:rPr>
            </w:pPr>
            <w:r w:rsidRPr="001A3D0E">
              <w:rPr>
                <w:rFonts w:ascii="Trebuchet MS" w:hAnsi="Trebuchet MS"/>
                <w:color w:val="000000"/>
                <w:sz w:val="20"/>
                <w:szCs w:val="20"/>
              </w:rPr>
              <w:t>Humanística (A elegir)</w:t>
            </w:r>
          </w:p>
        </w:tc>
        <w:tc>
          <w:tcPr>
            <w:tcW w:w="2126" w:type="dxa"/>
          </w:tcPr>
          <w:p w:rsidR="004F5CB6" w:rsidRPr="001A3D0E" w:rsidRDefault="00DE61CE" w:rsidP="00904021">
            <w:pPr>
              <w:rPr>
                <w:rFonts w:ascii="Trebuchet MS" w:hAnsi="Trebuchet MS"/>
                <w:color w:val="FF0000"/>
                <w:sz w:val="20"/>
                <w:szCs w:val="20"/>
              </w:rPr>
            </w:pPr>
            <w:r w:rsidRPr="001A3D0E">
              <w:rPr>
                <w:rFonts w:ascii="Trebuchet MS" w:hAnsi="Trebuchet MS"/>
                <w:sz w:val="20"/>
                <w:szCs w:val="20"/>
              </w:rPr>
              <w:t>Ciencia y Tecnología Ambiental</w:t>
            </w:r>
          </w:p>
        </w:tc>
        <w:tc>
          <w:tcPr>
            <w:tcW w:w="2268" w:type="dxa"/>
          </w:tcPr>
          <w:p w:rsidR="004F5CB6" w:rsidRPr="001A3D0E" w:rsidRDefault="004F5CB6" w:rsidP="00EA3932">
            <w:pPr>
              <w:rPr>
                <w:rFonts w:ascii="Trebuchet MS" w:hAnsi="Trebuchet MS"/>
                <w:sz w:val="20"/>
                <w:szCs w:val="20"/>
              </w:rPr>
            </w:pPr>
            <w:r w:rsidRPr="001A3D0E">
              <w:rPr>
                <w:rFonts w:ascii="Trebuchet MS" w:hAnsi="Trebuchet MS"/>
                <w:sz w:val="20"/>
                <w:szCs w:val="20"/>
              </w:rPr>
              <w:t xml:space="preserve">Diseño de </w:t>
            </w:r>
            <w:r w:rsidR="00EA3932" w:rsidRPr="001A3D0E">
              <w:rPr>
                <w:rFonts w:ascii="Trebuchet MS" w:hAnsi="Trebuchet MS"/>
                <w:sz w:val="20"/>
                <w:szCs w:val="20"/>
              </w:rPr>
              <w:t>P</w:t>
            </w:r>
            <w:r w:rsidRPr="001A3D0E">
              <w:rPr>
                <w:rFonts w:ascii="Trebuchet MS" w:hAnsi="Trebuchet MS"/>
                <w:sz w:val="20"/>
                <w:szCs w:val="20"/>
              </w:rPr>
              <w:t xml:space="preserve">lantas y </w:t>
            </w:r>
            <w:r w:rsidR="00EA3932" w:rsidRPr="001A3D0E">
              <w:rPr>
                <w:rFonts w:ascii="Trebuchet MS" w:hAnsi="Trebuchet MS"/>
                <w:sz w:val="20"/>
                <w:szCs w:val="20"/>
              </w:rPr>
              <w:t>D</w:t>
            </w:r>
            <w:r w:rsidRPr="001A3D0E">
              <w:rPr>
                <w:rFonts w:ascii="Trebuchet MS" w:hAnsi="Trebuchet MS"/>
                <w:sz w:val="20"/>
                <w:szCs w:val="20"/>
              </w:rPr>
              <w:t>iagramas</w:t>
            </w: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r w:rsidRPr="001A3D0E">
              <w:rPr>
                <w:rFonts w:ascii="Trebuchet MS" w:hAnsi="Trebuchet MS"/>
                <w:sz w:val="20"/>
                <w:szCs w:val="20"/>
              </w:rPr>
              <w:t>Laboratorio de Química general</w:t>
            </w: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Balance de Materia</w:t>
            </w:r>
          </w:p>
        </w:tc>
        <w:tc>
          <w:tcPr>
            <w:tcW w:w="2268" w:type="dxa"/>
          </w:tcPr>
          <w:p w:rsidR="004F5CB6" w:rsidRPr="001A3D0E" w:rsidRDefault="004F5CB6" w:rsidP="00EA3932">
            <w:pPr>
              <w:rPr>
                <w:rFonts w:ascii="Trebuchet MS" w:hAnsi="Trebuchet MS"/>
                <w:sz w:val="20"/>
                <w:szCs w:val="20"/>
              </w:rPr>
            </w:pPr>
            <w:r w:rsidRPr="001A3D0E">
              <w:rPr>
                <w:rFonts w:ascii="Trebuchet MS" w:hAnsi="Trebuchet MS"/>
                <w:sz w:val="20"/>
                <w:szCs w:val="20"/>
              </w:rPr>
              <w:t xml:space="preserve">Diseño y </w:t>
            </w:r>
            <w:r w:rsidR="00EA3932" w:rsidRPr="001A3D0E">
              <w:rPr>
                <w:rFonts w:ascii="Trebuchet MS" w:hAnsi="Trebuchet MS"/>
                <w:sz w:val="20"/>
                <w:szCs w:val="20"/>
              </w:rPr>
              <w:t>Simulación de Procesos y P</w:t>
            </w:r>
            <w:r w:rsidRPr="001A3D0E">
              <w:rPr>
                <w:rFonts w:ascii="Trebuchet MS" w:hAnsi="Trebuchet MS"/>
                <w:sz w:val="20"/>
                <w:szCs w:val="20"/>
              </w:rPr>
              <w:t>roductos</w:t>
            </w: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r w:rsidRPr="001A3D0E">
              <w:rPr>
                <w:rFonts w:ascii="Trebuchet MS" w:hAnsi="Trebuchet MS"/>
                <w:sz w:val="20"/>
                <w:szCs w:val="20"/>
              </w:rPr>
              <w:t>Química Analítica</w:t>
            </w:r>
          </w:p>
        </w:tc>
        <w:tc>
          <w:tcPr>
            <w:tcW w:w="1672" w:type="dxa"/>
          </w:tcPr>
          <w:p w:rsidR="004F5CB6" w:rsidRPr="001A3D0E" w:rsidRDefault="004F5CB6" w:rsidP="00904021">
            <w:pPr>
              <w:rPr>
                <w:rFonts w:ascii="Trebuchet MS" w:hAnsi="Trebuchet MS"/>
                <w:sz w:val="20"/>
                <w:szCs w:val="20"/>
              </w:rPr>
            </w:pPr>
          </w:p>
        </w:tc>
        <w:tc>
          <w:tcPr>
            <w:tcW w:w="2126" w:type="dxa"/>
          </w:tcPr>
          <w:p w:rsidR="004F5CB6" w:rsidRPr="001A3D0E" w:rsidRDefault="009B5C7C" w:rsidP="00904021">
            <w:pPr>
              <w:rPr>
                <w:rFonts w:ascii="Trebuchet MS" w:hAnsi="Trebuchet MS"/>
                <w:sz w:val="20"/>
                <w:szCs w:val="20"/>
              </w:rPr>
            </w:pPr>
            <w:r w:rsidRPr="001A3D0E">
              <w:rPr>
                <w:rFonts w:ascii="Trebuchet MS" w:hAnsi="Trebuchet MS"/>
                <w:sz w:val="20"/>
                <w:szCs w:val="20"/>
              </w:rPr>
              <w:t>Fisicoquímica</w:t>
            </w:r>
            <w:r w:rsidR="004F5CB6" w:rsidRPr="001A3D0E">
              <w:rPr>
                <w:rFonts w:ascii="Trebuchet MS" w:hAnsi="Trebuchet MS"/>
                <w:sz w:val="20"/>
                <w:szCs w:val="20"/>
              </w:rPr>
              <w:t xml:space="preserve"> II</w:t>
            </w:r>
          </w:p>
        </w:tc>
        <w:tc>
          <w:tcPr>
            <w:tcW w:w="2268" w:type="dxa"/>
          </w:tcPr>
          <w:p w:rsidR="004F5CB6" w:rsidRPr="001A3D0E" w:rsidRDefault="004F5CB6" w:rsidP="00904021">
            <w:pPr>
              <w:rPr>
                <w:rFonts w:ascii="Trebuchet MS" w:hAnsi="Trebuchet MS"/>
                <w:sz w:val="20"/>
                <w:szCs w:val="20"/>
              </w:rPr>
            </w:pPr>
            <w:r w:rsidRPr="001A3D0E">
              <w:rPr>
                <w:rFonts w:ascii="Trebuchet MS" w:hAnsi="Trebuchet MS"/>
                <w:sz w:val="20"/>
                <w:szCs w:val="20"/>
              </w:rPr>
              <w:t>Operación y seguridad de procesos</w:t>
            </w: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r w:rsidRPr="001A3D0E">
              <w:rPr>
                <w:rFonts w:ascii="Trebuchet MS" w:hAnsi="Trebuchet MS"/>
                <w:sz w:val="20"/>
                <w:szCs w:val="20"/>
              </w:rPr>
              <w:t>Química Orgánica</w:t>
            </w: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904021">
            <w:pPr>
              <w:rPr>
                <w:rFonts w:ascii="Trebuchet MS" w:hAnsi="Trebuchet MS"/>
                <w:sz w:val="20"/>
                <w:szCs w:val="20"/>
              </w:rPr>
            </w:pPr>
            <w:r w:rsidRPr="001A3D0E">
              <w:rPr>
                <w:rFonts w:ascii="Trebuchet MS" w:hAnsi="Trebuchet MS"/>
                <w:sz w:val="20"/>
                <w:szCs w:val="20"/>
              </w:rPr>
              <w:t>Cálculo Vectorial</w:t>
            </w:r>
          </w:p>
        </w:tc>
        <w:tc>
          <w:tcPr>
            <w:tcW w:w="2268" w:type="dxa"/>
          </w:tcPr>
          <w:p w:rsidR="004F5CB6" w:rsidRPr="001A3D0E" w:rsidRDefault="004F5CB6" w:rsidP="00904021">
            <w:pPr>
              <w:rPr>
                <w:rFonts w:ascii="Trebuchet MS" w:hAnsi="Trebuchet MS"/>
                <w:sz w:val="20"/>
                <w:szCs w:val="20"/>
              </w:rPr>
            </w:pPr>
            <w:r w:rsidRPr="001A3D0E">
              <w:rPr>
                <w:rFonts w:ascii="Trebuchet MS" w:hAnsi="Trebuchet MS"/>
                <w:sz w:val="20"/>
                <w:szCs w:val="20"/>
              </w:rPr>
              <w:t>Procesos industriales</w:t>
            </w: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r w:rsidRPr="001A3D0E">
              <w:rPr>
                <w:rFonts w:ascii="Trebuchet MS" w:hAnsi="Trebuchet MS"/>
                <w:sz w:val="20"/>
                <w:szCs w:val="20"/>
              </w:rPr>
              <w:t>Análisis Instrumental</w:t>
            </w: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Estática y Cinemática  Dinámica</w:t>
            </w:r>
          </w:p>
        </w:tc>
        <w:tc>
          <w:tcPr>
            <w:tcW w:w="2268" w:type="dxa"/>
          </w:tcPr>
          <w:p w:rsidR="004F5CB6" w:rsidRPr="001A3D0E" w:rsidRDefault="004F5CB6" w:rsidP="00EA3932">
            <w:pPr>
              <w:rPr>
                <w:rFonts w:ascii="Trebuchet MS" w:hAnsi="Trebuchet MS"/>
                <w:sz w:val="20"/>
                <w:szCs w:val="20"/>
              </w:rPr>
            </w:pPr>
            <w:r w:rsidRPr="001A3D0E">
              <w:rPr>
                <w:rFonts w:ascii="Trebuchet MS" w:hAnsi="Trebuchet MS"/>
                <w:sz w:val="20"/>
                <w:szCs w:val="20"/>
              </w:rPr>
              <w:t xml:space="preserve">Ingeniería de </w:t>
            </w:r>
            <w:r w:rsidR="00EA3932" w:rsidRPr="001A3D0E">
              <w:rPr>
                <w:rFonts w:ascii="Trebuchet MS" w:hAnsi="Trebuchet MS"/>
                <w:sz w:val="20"/>
                <w:szCs w:val="20"/>
              </w:rPr>
              <w:t>P</w:t>
            </w:r>
            <w:r w:rsidRPr="001A3D0E">
              <w:rPr>
                <w:rFonts w:ascii="Trebuchet MS" w:hAnsi="Trebuchet MS"/>
                <w:sz w:val="20"/>
                <w:szCs w:val="20"/>
              </w:rPr>
              <w:t>royectos</w:t>
            </w: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r w:rsidRPr="001A3D0E">
              <w:rPr>
                <w:rFonts w:ascii="Trebuchet MS" w:hAnsi="Trebuchet MS"/>
                <w:sz w:val="20"/>
                <w:szCs w:val="20"/>
              </w:rPr>
              <w:t>Inglés I</w:t>
            </w: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904021">
            <w:pPr>
              <w:rPr>
                <w:rFonts w:ascii="Trebuchet MS" w:hAnsi="Trebuchet MS"/>
                <w:sz w:val="20"/>
                <w:szCs w:val="20"/>
              </w:rPr>
            </w:pPr>
            <w:r w:rsidRPr="001A3D0E">
              <w:rPr>
                <w:rFonts w:ascii="Trebuchet MS" w:hAnsi="Trebuchet MS"/>
                <w:sz w:val="20"/>
                <w:szCs w:val="20"/>
              </w:rPr>
              <w:t>Fisicoquímica I</w:t>
            </w:r>
          </w:p>
        </w:tc>
        <w:tc>
          <w:tcPr>
            <w:tcW w:w="2268" w:type="dxa"/>
          </w:tcPr>
          <w:p w:rsidR="004F5CB6" w:rsidRPr="001A3D0E" w:rsidRDefault="004F5CB6" w:rsidP="00DE61CE">
            <w:pPr>
              <w:rPr>
                <w:rFonts w:ascii="Trebuchet MS" w:hAnsi="Trebuchet MS"/>
                <w:sz w:val="20"/>
                <w:szCs w:val="20"/>
              </w:rPr>
            </w:pPr>
            <w:r w:rsidRPr="001A3D0E">
              <w:rPr>
                <w:rFonts w:ascii="Trebuchet MS" w:hAnsi="Trebuchet MS"/>
                <w:sz w:val="20"/>
                <w:szCs w:val="20"/>
              </w:rPr>
              <w:t xml:space="preserve">Ingeniería </w:t>
            </w:r>
            <w:r w:rsidR="00DE61CE" w:rsidRPr="001A3D0E">
              <w:rPr>
                <w:rFonts w:ascii="Trebuchet MS" w:hAnsi="Trebuchet MS"/>
                <w:sz w:val="20"/>
                <w:szCs w:val="20"/>
              </w:rPr>
              <w:t>E</w:t>
            </w:r>
            <w:r w:rsidRPr="001A3D0E">
              <w:rPr>
                <w:rFonts w:ascii="Trebuchet MS" w:hAnsi="Trebuchet MS"/>
                <w:sz w:val="20"/>
                <w:szCs w:val="20"/>
              </w:rPr>
              <w:t>conómica</w:t>
            </w: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r w:rsidRPr="001A3D0E">
              <w:rPr>
                <w:rFonts w:ascii="Trebuchet MS" w:hAnsi="Trebuchet MS"/>
                <w:sz w:val="20"/>
                <w:szCs w:val="20"/>
              </w:rPr>
              <w:t>Inglés II</w:t>
            </w: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DE61CE" w:rsidP="004F5CB6">
            <w:pPr>
              <w:rPr>
                <w:rFonts w:ascii="Trebuchet MS" w:hAnsi="Trebuchet MS"/>
                <w:color w:val="FF0000"/>
                <w:sz w:val="20"/>
                <w:szCs w:val="20"/>
              </w:rPr>
            </w:pPr>
            <w:r w:rsidRPr="001A3D0E">
              <w:rPr>
                <w:rFonts w:ascii="Trebuchet MS" w:hAnsi="Trebuchet MS"/>
                <w:sz w:val="20"/>
                <w:szCs w:val="20"/>
              </w:rPr>
              <w:t>Laboratorio de Ingeniería Química V</w:t>
            </w:r>
          </w:p>
        </w:tc>
        <w:tc>
          <w:tcPr>
            <w:tcW w:w="2268" w:type="dxa"/>
          </w:tcPr>
          <w:p w:rsidR="004F5CB6" w:rsidRPr="001A3D0E" w:rsidRDefault="004F5CB6" w:rsidP="00DE61CE">
            <w:pPr>
              <w:rPr>
                <w:rFonts w:ascii="Trebuchet MS" w:hAnsi="Trebuchet MS"/>
                <w:sz w:val="20"/>
                <w:szCs w:val="20"/>
              </w:rPr>
            </w:pPr>
            <w:r w:rsidRPr="001A3D0E">
              <w:rPr>
                <w:rFonts w:ascii="Trebuchet MS" w:hAnsi="Trebuchet MS"/>
                <w:sz w:val="20"/>
                <w:szCs w:val="20"/>
              </w:rPr>
              <w:t xml:space="preserve">Optimización de </w:t>
            </w:r>
            <w:r w:rsidR="00DE61CE" w:rsidRPr="001A3D0E">
              <w:rPr>
                <w:rFonts w:ascii="Trebuchet MS" w:hAnsi="Trebuchet MS"/>
                <w:sz w:val="20"/>
                <w:szCs w:val="20"/>
              </w:rPr>
              <w:t>P</w:t>
            </w:r>
            <w:r w:rsidRPr="001A3D0E">
              <w:rPr>
                <w:rFonts w:ascii="Trebuchet MS" w:hAnsi="Trebuchet MS"/>
                <w:sz w:val="20"/>
                <w:szCs w:val="20"/>
              </w:rPr>
              <w:t>rocesos</w:t>
            </w: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r w:rsidRPr="001A3D0E">
              <w:rPr>
                <w:rFonts w:ascii="Trebuchet MS" w:hAnsi="Trebuchet MS"/>
                <w:sz w:val="20"/>
                <w:szCs w:val="20"/>
              </w:rPr>
              <w:t>Inglés III</w:t>
            </w: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Cálculo de Varias Variables</w:t>
            </w:r>
          </w:p>
        </w:tc>
        <w:tc>
          <w:tcPr>
            <w:tcW w:w="2268" w:type="dxa"/>
          </w:tcPr>
          <w:p w:rsidR="004F5CB6" w:rsidRPr="001A3D0E" w:rsidRDefault="004F5CB6" w:rsidP="00DE61CE">
            <w:pPr>
              <w:rPr>
                <w:rFonts w:ascii="Trebuchet MS" w:hAnsi="Trebuchet MS"/>
                <w:sz w:val="20"/>
                <w:szCs w:val="20"/>
              </w:rPr>
            </w:pPr>
            <w:r w:rsidRPr="001A3D0E">
              <w:rPr>
                <w:rFonts w:ascii="Trebuchet MS" w:hAnsi="Trebuchet MS"/>
                <w:sz w:val="20"/>
                <w:szCs w:val="20"/>
              </w:rPr>
              <w:t xml:space="preserve">Control de </w:t>
            </w:r>
            <w:r w:rsidR="00DE61CE" w:rsidRPr="001A3D0E">
              <w:rPr>
                <w:rFonts w:ascii="Trebuchet MS" w:hAnsi="Trebuchet MS"/>
                <w:sz w:val="20"/>
                <w:szCs w:val="20"/>
              </w:rPr>
              <w:t>P</w:t>
            </w:r>
            <w:r w:rsidRPr="001A3D0E">
              <w:rPr>
                <w:rFonts w:ascii="Trebuchet MS" w:hAnsi="Trebuchet MS"/>
                <w:sz w:val="20"/>
                <w:szCs w:val="20"/>
              </w:rPr>
              <w:t>rocesos</w:t>
            </w: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r w:rsidRPr="001A3D0E">
              <w:rPr>
                <w:rFonts w:ascii="Trebuchet MS" w:hAnsi="Trebuchet MS"/>
                <w:sz w:val="20"/>
                <w:szCs w:val="20"/>
              </w:rPr>
              <w:t>Inglés IV</w:t>
            </w: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Mecánica de Sólidos</w:t>
            </w:r>
          </w:p>
        </w:tc>
        <w:tc>
          <w:tcPr>
            <w:tcW w:w="2268" w:type="dxa"/>
          </w:tcPr>
          <w:p w:rsidR="004F5CB6" w:rsidRPr="001A3D0E" w:rsidRDefault="004F5CB6" w:rsidP="00DE61CE">
            <w:pPr>
              <w:rPr>
                <w:rFonts w:ascii="Trebuchet MS" w:hAnsi="Trebuchet MS"/>
                <w:sz w:val="20"/>
                <w:szCs w:val="20"/>
              </w:rPr>
            </w:pPr>
            <w:r w:rsidRPr="001A3D0E">
              <w:rPr>
                <w:rFonts w:ascii="Trebuchet MS" w:hAnsi="Trebuchet MS"/>
                <w:sz w:val="20"/>
                <w:szCs w:val="20"/>
              </w:rPr>
              <w:t xml:space="preserve">Proyecto </w:t>
            </w:r>
            <w:r w:rsidR="00DE61CE" w:rsidRPr="001A3D0E">
              <w:rPr>
                <w:rFonts w:ascii="Trebuchet MS" w:hAnsi="Trebuchet MS"/>
                <w:sz w:val="20"/>
                <w:szCs w:val="20"/>
              </w:rPr>
              <w:t>I</w:t>
            </w:r>
            <w:r w:rsidRPr="001A3D0E">
              <w:rPr>
                <w:rFonts w:ascii="Trebuchet MS" w:hAnsi="Trebuchet MS"/>
                <w:sz w:val="20"/>
                <w:szCs w:val="20"/>
              </w:rPr>
              <w:t>ntegrador</w:t>
            </w: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Ingeniería de los Materiales</w:t>
            </w:r>
          </w:p>
        </w:tc>
        <w:tc>
          <w:tcPr>
            <w:tcW w:w="2268" w:type="dxa"/>
          </w:tcPr>
          <w:p w:rsidR="004F5CB6" w:rsidRPr="001A3D0E" w:rsidRDefault="004F5CB6" w:rsidP="00DE61CE">
            <w:pPr>
              <w:rPr>
                <w:rFonts w:ascii="Trebuchet MS" w:hAnsi="Trebuchet MS"/>
                <w:sz w:val="20"/>
                <w:szCs w:val="20"/>
              </w:rPr>
            </w:pPr>
            <w:r w:rsidRPr="001A3D0E">
              <w:rPr>
                <w:rFonts w:ascii="Trebuchet MS" w:hAnsi="Trebuchet MS"/>
                <w:sz w:val="20"/>
                <w:szCs w:val="20"/>
              </w:rPr>
              <w:t xml:space="preserve">Competencias </w:t>
            </w:r>
            <w:r w:rsidR="00DE61CE" w:rsidRPr="001A3D0E">
              <w:rPr>
                <w:rFonts w:ascii="Trebuchet MS" w:hAnsi="Trebuchet MS"/>
                <w:sz w:val="20"/>
                <w:szCs w:val="20"/>
              </w:rPr>
              <w:t>D</w:t>
            </w:r>
            <w:r w:rsidRPr="001A3D0E">
              <w:rPr>
                <w:rFonts w:ascii="Trebuchet MS" w:hAnsi="Trebuchet MS"/>
                <w:sz w:val="20"/>
                <w:szCs w:val="20"/>
              </w:rPr>
              <w:t>irectivas</w:t>
            </w: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Programación y Métodos Numéricos II</w:t>
            </w:r>
          </w:p>
        </w:tc>
        <w:tc>
          <w:tcPr>
            <w:tcW w:w="2268" w:type="dxa"/>
          </w:tcPr>
          <w:p w:rsidR="004F5CB6" w:rsidRPr="001A3D0E" w:rsidRDefault="004F5CB6" w:rsidP="00DE61CE">
            <w:pPr>
              <w:rPr>
                <w:rFonts w:ascii="Trebuchet MS" w:hAnsi="Trebuchet MS"/>
                <w:sz w:val="20"/>
                <w:szCs w:val="20"/>
              </w:rPr>
            </w:pPr>
            <w:r w:rsidRPr="001A3D0E">
              <w:rPr>
                <w:rFonts w:ascii="Trebuchet MS" w:hAnsi="Trebuchet MS"/>
                <w:sz w:val="20"/>
                <w:szCs w:val="20"/>
              </w:rPr>
              <w:t xml:space="preserve">Técnicas de </w:t>
            </w:r>
            <w:r w:rsidR="00DE61CE" w:rsidRPr="001A3D0E">
              <w:rPr>
                <w:rFonts w:ascii="Trebuchet MS" w:hAnsi="Trebuchet MS"/>
                <w:sz w:val="20"/>
                <w:szCs w:val="20"/>
              </w:rPr>
              <w:t>I</w:t>
            </w:r>
            <w:r w:rsidRPr="001A3D0E">
              <w:rPr>
                <w:rFonts w:ascii="Trebuchet MS" w:hAnsi="Trebuchet MS"/>
                <w:sz w:val="20"/>
                <w:szCs w:val="20"/>
              </w:rPr>
              <w:t xml:space="preserve">ngeniería </w:t>
            </w:r>
            <w:r w:rsidR="00DE61CE" w:rsidRPr="001A3D0E">
              <w:rPr>
                <w:rFonts w:ascii="Trebuchet MS" w:hAnsi="Trebuchet MS"/>
                <w:sz w:val="20"/>
                <w:szCs w:val="20"/>
              </w:rPr>
              <w:t>I</w:t>
            </w:r>
            <w:r w:rsidRPr="001A3D0E">
              <w:rPr>
                <w:rFonts w:ascii="Trebuchet MS" w:hAnsi="Trebuchet MS"/>
                <w:sz w:val="20"/>
                <w:szCs w:val="20"/>
              </w:rPr>
              <w:t>ndustrial</w:t>
            </w: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DE61CE" w:rsidP="00904021">
            <w:pPr>
              <w:rPr>
                <w:rFonts w:ascii="Trebuchet MS" w:hAnsi="Trebuchet MS"/>
                <w:color w:val="FF0000"/>
                <w:sz w:val="20"/>
                <w:szCs w:val="20"/>
              </w:rPr>
            </w:pPr>
            <w:r w:rsidRPr="001A3D0E">
              <w:rPr>
                <w:rFonts w:ascii="Trebuchet MS" w:hAnsi="Trebuchet MS"/>
                <w:sz w:val="20"/>
                <w:szCs w:val="20"/>
              </w:rPr>
              <w:t>Laboratorio de Ingeniería Química IV</w:t>
            </w:r>
          </w:p>
        </w:tc>
        <w:tc>
          <w:tcPr>
            <w:tcW w:w="2268" w:type="dxa"/>
          </w:tcPr>
          <w:p w:rsidR="004F5CB6" w:rsidRPr="001A3D0E" w:rsidRDefault="00EA3932" w:rsidP="00904021">
            <w:pPr>
              <w:rPr>
                <w:rFonts w:ascii="Trebuchet MS" w:hAnsi="Trebuchet MS"/>
                <w:sz w:val="20"/>
                <w:szCs w:val="20"/>
              </w:rPr>
            </w:pPr>
            <w:r w:rsidRPr="001A3D0E">
              <w:rPr>
                <w:rFonts w:ascii="Trebuchet MS" w:hAnsi="Trebuchet MS"/>
                <w:sz w:val="20"/>
                <w:szCs w:val="20"/>
              </w:rPr>
              <w:t>Diseño de Equipo Térmico</w:t>
            </w: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Ingeniería Eléctrica</w:t>
            </w:r>
          </w:p>
        </w:tc>
        <w:tc>
          <w:tcPr>
            <w:tcW w:w="2268" w:type="dxa"/>
          </w:tcPr>
          <w:p w:rsidR="004F5CB6" w:rsidRPr="001A3D0E" w:rsidRDefault="004F5CB6" w:rsidP="00904021">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904021">
            <w:pPr>
              <w:rPr>
                <w:rFonts w:ascii="Trebuchet MS" w:hAnsi="Trebuchet MS"/>
                <w:sz w:val="20"/>
                <w:szCs w:val="20"/>
              </w:rPr>
            </w:pPr>
            <w:r w:rsidRPr="001A3D0E">
              <w:rPr>
                <w:rFonts w:ascii="Trebuchet MS" w:hAnsi="Trebuchet MS"/>
                <w:sz w:val="20"/>
                <w:szCs w:val="20"/>
              </w:rPr>
              <w:t>Termodinámica II</w:t>
            </w:r>
          </w:p>
        </w:tc>
        <w:tc>
          <w:tcPr>
            <w:tcW w:w="2268" w:type="dxa"/>
          </w:tcPr>
          <w:p w:rsidR="004F5CB6" w:rsidRPr="001A3D0E" w:rsidRDefault="004F5CB6" w:rsidP="00904021">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904021">
            <w:pPr>
              <w:rPr>
                <w:rFonts w:ascii="Trebuchet MS" w:hAnsi="Trebuchet MS"/>
                <w:sz w:val="20"/>
                <w:szCs w:val="20"/>
              </w:rPr>
            </w:pPr>
            <w:r w:rsidRPr="001A3D0E">
              <w:rPr>
                <w:rFonts w:ascii="Trebuchet MS" w:hAnsi="Trebuchet MS"/>
                <w:sz w:val="20"/>
                <w:szCs w:val="20"/>
              </w:rPr>
              <w:t>Hidráulica</w:t>
            </w:r>
          </w:p>
        </w:tc>
        <w:tc>
          <w:tcPr>
            <w:tcW w:w="2268" w:type="dxa"/>
          </w:tcPr>
          <w:p w:rsidR="004F5CB6" w:rsidRPr="001A3D0E" w:rsidRDefault="004F5CB6" w:rsidP="00904021">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Transferencia de Calor</w:t>
            </w:r>
          </w:p>
        </w:tc>
        <w:tc>
          <w:tcPr>
            <w:tcW w:w="2268" w:type="dxa"/>
          </w:tcPr>
          <w:p w:rsidR="004F5CB6" w:rsidRPr="001A3D0E" w:rsidRDefault="004F5CB6" w:rsidP="00904021">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Balance de Energía</w:t>
            </w:r>
          </w:p>
        </w:tc>
        <w:tc>
          <w:tcPr>
            <w:tcW w:w="2268" w:type="dxa"/>
          </w:tcPr>
          <w:p w:rsidR="004F5CB6" w:rsidRPr="001A3D0E" w:rsidRDefault="004F5CB6" w:rsidP="00904021">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904021">
            <w:pPr>
              <w:rPr>
                <w:rFonts w:ascii="Trebuchet MS" w:hAnsi="Trebuchet MS"/>
                <w:sz w:val="20"/>
                <w:szCs w:val="20"/>
              </w:rPr>
            </w:pPr>
            <w:r w:rsidRPr="001A3D0E">
              <w:rPr>
                <w:rFonts w:ascii="Trebuchet MS" w:hAnsi="Trebuchet MS"/>
                <w:sz w:val="20"/>
                <w:szCs w:val="20"/>
              </w:rPr>
              <w:t>Termodinámica I</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Dinámica de Fluidos</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904021">
            <w:pPr>
              <w:rPr>
                <w:rFonts w:ascii="Trebuchet MS" w:hAnsi="Trebuchet MS"/>
                <w:sz w:val="20"/>
                <w:szCs w:val="20"/>
              </w:rPr>
            </w:pPr>
            <w:r w:rsidRPr="001A3D0E">
              <w:rPr>
                <w:rFonts w:ascii="Trebuchet MS" w:hAnsi="Trebuchet MS"/>
                <w:sz w:val="20"/>
                <w:szCs w:val="20"/>
              </w:rPr>
              <w:t>Ecuaciones Diferenciales Parciales</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Procesos de Separación I</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Procesos de Separación III</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Transferencia de Masa</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904021">
            <w:pPr>
              <w:rPr>
                <w:rFonts w:ascii="Trebuchet MS" w:hAnsi="Trebuchet MS"/>
                <w:sz w:val="20"/>
                <w:szCs w:val="20"/>
              </w:rPr>
            </w:pPr>
            <w:r w:rsidRPr="001A3D0E">
              <w:rPr>
                <w:rFonts w:ascii="Trebuchet MS" w:hAnsi="Trebuchet MS"/>
                <w:sz w:val="20"/>
                <w:szCs w:val="20"/>
              </w:rPr>
              <w:t>Cinética Química</w:t>
            </w:r>
            <w:r w:rsidR="00EA3932" w:rsidRPr="001A3D0E">
              <w:rPr>
                <w:rFonts w:ascii="Trebuchet MS" w:hAnsi="Trebuchet MS"/>
                <w:sz w:val="20"/>
                <w:szCs w:val="20"/>
              </w:rPr>
              <w:t xml:space="preserve"> y Catálisis</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Procesos de Separación IV</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DE61CE" w:rsidP="004F5CB6">
            <w:pPr>
              <w:rPr>
                <w:rFonts w:ascii="Trebuchet MS" w:hAnsi="Trebuchet MS"/>
                <w:color w:val="FF0000"/>
                <w:sz w:val="20"/>
                <w:szCs w:val="20"/>
              </w:rPr>
            </w:pPr>
            <w:r w:rsidRPr="001A3D0E">
              <w:rPr>
                <w:rFonts w:ascii="Trebuchet MS" w:hAnsi="Trebuchet MS"/>
                <w:sz w:val="20"/>
                <w:szCs w:val="20"/>
              </w:rPr>
              <w:t>Laboratorio de Ingeniería Química III</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DE61CE" w:rsidP="00904021">
            <w:pPr>
              <w:rPr>
                <w:rFonts w:ascii="Trebuchet MS" w:hAnsi="Trebuchet MS"/>
                <w:color w:val="FF0000"/>
                <w:sz w:val="20"/>
                <w:szCs w:val="20"/>
              </w:rPr>
            </w:pPr>
            <w:r w:rsidRPr="001A3D0E">
              <w:rPr>
                <w:rFonts w:ascii="Trebuchet MS" w:hAnsi="Trebuchet MS"/>
                <w:sz w:val="20"/>
                <w:szCs w:val="20"/>
              </w:rPr>
              <w:t>Laboratorio de Ingeniería Química II</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Química General e Inorgánica</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904021">
            <w:pPr>
              <w:rPr>
                <w:rFonts w:ascii="Trebuchet MS" w:hAnsi="Trebuchet MS"/>
                <w:sz w:val="20"/>
                <w:szCs w:val="20"/>
              </w:rPr>
            </w:pPr>
            <w:r w:rsidRPr="001A3D0E">
              <w:rPr>
                <w:rFonts w:ascii="Trebuchet MS" w:hAnsi="Trebuchet MS"/>
                <w:sz w:val="20"/>
                <w:szCs w:val="20"/>
              </w:rPr>
              <w:t>Electrónica e Instrumentación</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4F5CB6">
            <w:pPr>
              <w:rPr>
                <w:rFonts w:ascii="Trebuchet MS" w:hAnsi="Trebuchet MS"/>
                <w:sz w:val="20"/>
                <w:szCs w:val="20"/>
              </w:rPr>
            </w:pPr>
            <w:r w:rsidRPr="001A3D0E">
              <w:rPr>
                <w:rFonts w:ascii="Trebuchet MS" w:hAnsi="Trebuchet MS"/>
                <w:sz w:val="20"/>
                <w:szCs w:val="20"/>
              </w:rPr>
              <w:t>Procesos de Separación II</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DE61CE" w:rsidP="004F5CB6">
            <w:pPr>
              <w:rPr>
                <w:rFonts w:ascii="Trebuchet MS" w:hAnsi="Trebuchet MS"/>
                <w:color w:val="FF0000"/>
                <w:sz w:val="20"/>
                <w:szCs w:val="20"/>
              </w:rPr>
            </w:pPr>
            <w:r w:rsidRPr="001A3D0E">
              <w:rPr>
                <w:rFonts w:ascii="Trebuchet MS" w:hAnsi="Trebuchet MS"/>
                <w:sz w:val="20"/>
                <w:szCs w:val="20"/>
              </w:rPr>
              <w:t>Laboratorio de Ingeniería Química I</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DE61CE" w:rsidP="004F5CB6">
            <w:pPr>
              <w:rPr>
                <w:rFonts w:ascii="Trebuchet MS" w:hAnsi="Trebuchet MS"/>
                <w:color w:val="FF0000"/>
                <w:sz w:val="20"/>
                <w:szCs w:val="20"/>
              </w:rPr>
            </w:pPr>
            <w:r w:rsidRPr="001A3D0E">
              <w:rPr>
                <w:rFonts w:ascii="Trebuchet MS" w:hAnsi="Trebuchet MS"/>
                <w:sz w:val="20"/>
                <w:szCs w:val="20"/>
              </w:rPr>
              <w:t>Administración del Capital Humano</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D21185">
            <w:pPr>
              <w:rPr>
                <w:rFonts w:ascii="Trebuchet MS" w:hAnsi="Trebuchet MS"/>
                <w:sz w:val="20"/>
                <w:szCs w:val="20"/>
              </w:rPr>
            </w:pPr>
            <w:r w:rsidRPr="001A3D0E">
              <w:rPr>
                <w:rFonts w:ascii="Trebuchet MS" w:hAnsi="Trebuchet MS"/>
                <w:sz w:val="20"/>
                <w:szCs w:val="20"/>
              </w:rPr>
              <w:t>Programación y Métodos Numéricos I</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D21185">
            <w:pPr>
              <w:rPr>
                <w:rFonts w:ascii="Trebuchet MS" w:hAnsi="Trebuchet MS"/>
                <w:sz w:val="20"/>
                <w:szCs w:val="20"/>
              </w:rPr>
            </w:pPr>
            <w:r w:rsidRPr="001A3D0E">
              <w:rPr>
                <w:rFonts w:ascii="Trebuchet MS" w:hAnsi="Trebuchet MS"/>
                <w:sz w:val="20"/>
                <w:szCs w:val="20"/>
              </w:rPr>
              <w:t>Ecuaciones Diferenciales Ordinarias</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D21185">
            <w:pPr>
              <w:rPr>
                <w:rFonts w:ascii="Trebuchet MS" w:hAnsi="Trebuchet MS"/>
                <w:sz w:val="20"/>
                <w:szCs w:val="20"/>
              </w:rPr>
            </w:pPr>
            <w:r w:rsidRPr="001A3D0E">
              <w:rPr>
                <w:rFonts w:ascii="Trebuchet MS" w:hAnsi="Trebuchet MS"/>
                <w:sz w:val="20"/>
                <w:szCs w:val="20"/>
              </w:rPr>
              <w:t>Laboratorio de Fisicoquímica</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4F5CB6" w:rsidTr="009B5C7C">
        <w:tc>
          <w:tcPr>
            <w:tcW w:w="1980" w:type="dxa"/>
          </w:tcPr>
          <w:p w:rsidR="004F5CB6" w:rsidRPr="001A3D0E" w:rsidRDefault="004F5CB6" w:rsidP="00C84818">
            <w:pPr>
              <w:rPr>
                <w:rFonts w:ascii="Trebuchet MS" w:hAnsi="Trebuchet MS"/>
                <w:sz w:val="20"/>
                <w:szCs w:val="20"/>
              </w:rPr>
            </w:pPr>
          </w:p>
        </w:tc>
        <w:tc>
          <w:tcPr>
            <w:tcW w:w="1672" w:type="dxa"/>
          </w:tcPr>
          <w:p w:rsidR="004F5CB6" w:rsidRPr="001A3D0E" w:rsidRDefault="004F5CB6" w:rsidP="00904021">
            <w:pPr>
              <w:rPr>
                <w:rFonts w:ascii="Trebuchet MS" w:hAnsi="Trebuchet MS"/>
                <w:color w:val="000000"/>
                <w:sz w:val="20"/>
                <w:szCs w:val="20"/>
              </w:rPr>
            </w:pPr>
          </w:p>
        </w:tc>
        <w:tc>
          <w:tcPr>
            <w:tcW w:w="2126" w:type="dxa"/>
          </w:tcPr>
          <w:p w:rsidR="004F5CB6" w:rsidRPr="001A3D0E" w:rsidRDefault="004F5CB6" w:rsidP="00D21185">
            <w:pPr>
              <w:rPr>
                <w:rFonts w:ascii="Trebuchet MS" w:hAnsi="Trebuchet MS"/>
                <w:sz w:val="20"/>
                <w:szCs w:val="20"/>
              </w:rPr>
            </w:pPr>
            <w:r w:rsidRPr="001A3D0E">
              <w:rPr>
                <w:rFonts w:ascii="Trebuchet MS" w:hAnsi="Trebuchet MS"/>
                <w:sz w:val="20"/>
                <w:szCs w:val="20"/>
              </w:rPr>
              <w:t>Administración</w:t>
            </w:r>
          </w:p>
        </w:tc>
        <w:tc>
          <w:tcPr>
            <w:tcW w:w="2268" w:type="dxa"/>
          </w:tcPr>
          <w:p w:rsidR="004F5CB6" w:rsidRPr="001A3D0E" w:rsidRDefault="004F5CB6" w:rsidP="00C84818">
            <w:pPr>
              <w:rPr>
                <w:rFonts w:ascii="Trebuchet MS" w:hAnsi="Trebuchet MS"/>
                <w:sz w:val="20"/>
                <w:szCs w:val="20"/>
              </w:rPr>
            </w:pPr>
          </w:p>
        </w:tc>
        <w:tc>
          <w:tcPr>
            <w:tcW w:w="1874" w:type="dxa"/>
          </w:tcPr>
          <w:p w:rsidR="004F5CB6" w:rsidRPr="001A3D0E" w:rsidRDefault="004F5CB6" w:rsidP="00C84818">
            <w:pPr>
              <w:rPr>
                <w:rFonts w:ascii="Trebuchet MS" w:hAnsi="Trebuchet MS"/>
                <w:sz w:val="20"/>
                <w:szCs w:val="20"/>
              </w:rPr>
            </w:pPr>
          </w:p>
        </w:tc>
      </w:tr>
      <w:tr w:rsidR="00DE61CE" w:rsidTr="009B5C7C">
        <w:tc>
          <w:tcPr>
            <w:tcW w:w="1980" w:type="dxa"/>
          </w:tcPr>
          <w:p w:rsidR="00DE61CE" w:rsidRPr="001A3D0E" w:rsidRDefault="00DE61CE" w:rsidP="00C84818">
            <w:pPr>
              <w:rPr>
                <w:rFonts w:ascii="Trebuchet MS" w:hAnsi="Trebuchet MS"/>
                <w:sz w:val="20"/>
                <w:szCs w:val="20"/>
              </w:rPr>
            </w:pPr>
          </w:p>
        </w:tc>
        <w:tc>
          <w:tcPr>
            <w:tcW w:w="1672" w:type="dxa"/>
          </w:tcPr>
          <w:p w:rsidR="00DE61CE" w:rsidRPr="001A3D0E" w:rsidRDefault="00DE61CE" w:rsidP="00904021">
            <w:pPr>
              <w:rPr>
                <w:rFonts w:ascii="Trebuchet MS" w:hAnsi="Trebuchet MS"/>
                <w:color w:val="000000"/>
                <w:sz w:val="20"/>
                <w:szCs w:val="20"/>
              </w:rPr>
            </w:pPr>
          </w:p>
        </w:tc>
        <w:tc>
          <w:tcPr>
            <w:tcW w:w="2126" w:type="dxa"/>
          </w:tcPr>
          <w:p w:rsidR="00DE61CE" w:rsidRPr="001A3D0E" w:rsidRDefault="00DE61CE" w:rsidP="00D21185">
            <w:pPr>
              <w:rPr>
                <w:rFonts w:ascii="Trebuchet MS" w:hAnsi="Trebuchet MS"/>
                <w:sz w:val="20"/>
                <w:szCs w:val="20"/>
              </w:rPr>
            </w:pPr>
            <w:r w:rsidRPr="001A3D0E">
              <w:rPr>
                <w:rFonts w:ascii="Trebuchet MS" w:hAnsi="Trebuchet MS"/>
                <w:sz w:val="20"/>
                <w:szCs w:val="20"/>
              </w:rPr>
              <w:t>Optativa (A elegir)</w:t>
            </w:r>
          </w:p>
        </w:tc>
        <w:tc>
          <w:tcPr>
            <w:tcW w:w="2268" w:type="dxa"/>
          </w:tcPr>
          <w:p w:rsidR="00DE61CE" w:rsidRPr="001A3D0E" w:rsidRDefault="00DE61CE" w:rsidP="00C84818">
            <w:pPr>
              <w:rPr>
                <w:rFonts w:ascii="Trebuchet MS" w:hAnsi="Trebuchet MS"/>
                <w:sz w:val="20"/>
                <w:szCs w:val="20"/>
              </w:rPr>
            </w:pPr>
          </w:p>
        </w:tc>
        <w:tc>
          <w:tcPr>
            <w:tcW w:w="1874" w:type="dxa"/>
          </w:tcPr>
          <w:p w:rsidR="00DE61CE" w:rsidRPr="001A3D0E" w:rsidRDefault="00DE61CE" w:rsidP="00C84818">
            <w:pPr>
              <w:rPr>
                <w:rFonts w:ascii="Trebuchet MS" w:hAnsi="Trebuchet MS"/>
                <w:sz w:val="20"/>
                <w:szCs w:val="20"/>
              </w:rPr>
            </w:pPr>
          </w:p>
        </w:tc>
      </w:tr>
      <w:tr w:rsidR="00DE61CE" w:rsidTr="009B5C7C">
        <w:tc>
          <w:tcPr>
            <w:tcW w:w="1980" w:type="dxa"/>
          </w:tcPr>
          <w:p w:rsidR="00DE61CE" w:rsidRPr="001A3D0E" w:rsidRDefault="00DE61CE" w:rsidP="00C84818">
            <w:pPr>
              <w:rPr>
                <w:rFonts w:ascii="Trebuchet MS" w:hAnsi="Trebuchet MS"/>
                <w:sz w:val="20"/>
                <w:szCs w:val="20"/>
              </w:rPr>
            </w:pPr>
          </w:p>
        </w:tc>
        <w:tc>
          <w:tcPr>
            <w:tcW w:w="1672" w:type="dxa"/>
          </w:tcPr>
          <w:p w:rsidR="00DE61CE" w:rsidRPr="001A3D0E" w:rsidRDefault="00DE61CE" w:rsidP="00904021">
            <w:pPr>
              <w:rPr>
                <w:rFonts w:ascii="Trebuchet MS" w:hAnsi="Trebuchet MS"/>
                <w:color w:val="000000"/>
                <w:sz w:val="20"/>
                <w:szCs w:val="20"/>
              </w:rPr>
            </w:pPr>
          </w:p>
        </w:tc>
        <w:tc>
          <w:tcPr>
            <w:tcW w:w="2126" w:type="dxa"/>
          </w:tcPr>
          <w:p w:rsidR="00DE61CE" w:rsidRPr="001A3D0E" w:rsidRDefault="00DE61CE">
            <w:pPr>
              <w:rPr>
                <w:sz w:val="20"/>
                <w:szCs w:val="20"/>
              </w:rPr>
            </w:pPr>
            <w:r w:rsidRPr="001A3D0E">
              <w:rPr>
                <w:rFonts w:ascii="Trebuchet MS" w:hAnsi="Trebuchet MS"/>
                <w:sz w:val="20"/>
                <w:szCs w:val="20"/>
              </w:rPr>
              <w:t>Optativa (A elegir)</w:t>
            </w:r>
          </w:p>
        </w:tc>
        <w:tc>
          <w:tcPr>
            <w:tcW w:w="2268" w:type="dxa"/>
          </w:tcPr>
          <w:p w:rsidR="00DE61CE" w:rsidRPr="001A3D0E" w:rsidRDefault="00DE61CE" w:rsidP="00C84818">
            <w:pPr>
              <w:rPr>
                <w:rFonts w:ascii="Trebuchet MS" w:hAnsi="Trebuchet MS"/>
                <w:sz w:val="20"/>
                <w:szCs w:val="20"/>
              </w:rPr>
            </w:pPr>
          </w:p>
        </w:tc>
        <w:tc>
          <w:tcPr>
            <w:tcW w:w="1874" w:type="dxa"/>
          </w:tcPr>
          <w:p w:rsidR="00DE61CE" w:rsidRPr="001A3D0E" w:rsidRDefault="00DE61CE" w:rsidP="00C84818">
            <w:pPr>
              <w:rPr>
                <w:rFonts w:ascii="Trebuchet MS" w:hAnsi="Trebuchet MS"/>
                <w:sz w:val="20"/>
                <w:szCs w:val="20"/>
              </w:rPr>
            </w:pPr>
          </w:p>
        </w:tc>
      </w:tr>
      <w:tr w:rsidR="00DE61CE" w:rsidTr="009B5C7C">
        <w:tc>
          <w:tcPr>
            <w:tcW w:w="1980" w:type="dxa"/>
          </w:tcPr>
          <w:p w:rsidR="00DE61CE" w:rsidRPr="001A3D0E" w:rsidRDefault="00DE61CE" w:rsidP="00C84818">
            <w:pPr>
              <w:rPr>
                <w:rFonts w:ascii="Trebuchet MS" w:hAnsi="Trebuchet MS"/>
                <w:sz w:val="20"/>
                <w:szCs w:val="20"/>
              </w:rPr>
            </w:pPr>
          </w:p>
        </w:tc>
        <w:tc>
          <w:tcPr>
            <w:tcW w:w="1672" w:type="dxa"/>
          </w:tcPr>
          <w:p w:rsidR="00DE61CE" w:rsidRPr="001A3D0E" w:rsidRDefault="00DE61CE" w:rsidP="00904021">
            <w:pPr>
              <w:rPr>
                <w:rFonts w:ascii="Trebuchet MS" w:hAnsi="Trebuchet MS"/>
                <w:color w:val="000000"/>
                <w:sz w:val="20"/>
                <w:szCs w:val="20"/>
              </w:rPr>
            </w:pPr>
          </w:p>
        </w:tc>
        <w:tc>
          <w:tcPr>
            <w:tcW w:w="2126" w:type="dxa"/>
          </w:tcPr>
          <w:p w:rsidR="00DE61CE" w:rsidRPr="001A3D0E" w:rsidRDefault="00DE61CE">
            <w:pPr>
              <w:rPr>
                <w:sz w:val="20"/>
                <w:szCs w:val="20"/>
              </w:rPr>
            </w:pPr>
            <w:r w:rsidRPr="001A3D0E">
              <w:rPr>
                <w:rFonts w:ascii="Trebuchet MS" w:hAnsi="Trebuchet MS"/>
                <w:sz w:val="20"/>
                <w:szCs w:val="20"/>
              </w:rPr>
              <w:t>Optativa (A elegir)</w:t>
            </w:r>
          </w:p>
        </w:tc>
        <w:tc>
          <w:tcPr>
            <w:tcW w:w="2268" w:type="dxa"/>
          </w:tcPr>
          <w:p w:rsidR="00DE61CE" w:rsidRPr="001A3D0E" w:rsidRDefault="00DE61CE" w:rsidP="00C84818">
            <w:pPr>
              <w:rPr>
                <w:rFonts w:ascii="Trebuchet MS" w:hAnsi="Trebuchet MS"/>
                <w:sz w:val="20"/>
                <w:szCs w:val="20"/>
              </w:rPr>
            </w:pPr>
          </w:p>
        </w:tc>
        <w:tc>
          <w:tcPr>
            <w:tcW w:w="1874" w:type="dxa"/>
          </w:tcPr>
          <w:p w:rsidR="00DE61CE" w:rsidRPr="001A3D0E" w:rsidRDefault="00DE61CE" w:rsidP="00C84818">
            <w:pPr>
              <w:rPr>
                <w:rFonts w:ascii="Trebuchet MS" w:hAnsi="Trebuchet MS"/>
                <w:sz w:val="20"/>
                <w:szCs w:val="20"/>
              </w:rPr>
            </w:pPr>
          </w:p>
        </w:tc>
      </w:tr>
    </w:tbl>
    <w:p w:rsidR="000D7001" w:rsidRDefault="000D7001" w:rsidP="00C84818">
      <w:pPr>
        <w:rPr>
          <w:rFonts w:ascii="Trebuchet MS" w:hAnsi="Trebuchet MS"/>
          <w:sz w:val="24"/>
          <w:szCs w:val="24"/>
        </w:rPr>
      </w:pPr>
    </w:p>
    <w:p w:rsidR="00FA6F1F" w:rsidRDefault="00FA6F1F">
      <w:pPr>
        <w:rPr>
          <w:rFonts w:ascii="Trebuchet MS" w:hAnsi="Trebuchet MS"/>
          <w:sz w:val="24"/>
          <w:szCs w:val="24"/>
        </w:rPr>
      </w:pPr>
    </w:p>
    <w:p w:rsidR="00A81375" w:rsidRDefault="00A81375">
      <w:pPr>
        <w:rPr>
          <w:rFonts w:ascii="Trebuchet MS" w:hAnsi="Trebuchet MS"/>
          <w:sz w:val="24"/>
          <w:szCs w:val="24"/>
        </w:rPr>
      </w:pPr>
      <w:r>
        <w:rPr>
          <w:rFonts w:ascii="Trebuchet MS" w:hAnsi="Trebuchet MS"/>
          <w:sz w:val="24"/>
          <w:szCs w:val="24"/>
        </w:rPr>
        <w:br w:type="page"/>
      </w:r>
    </w:p>
    <w:p w:rsidR="00FA6F1F" w:rsidRDefault="00FA6F1F" w:rsidP="00FA6F1F">
      <w:pPr>
        <w:rPr>
          <w:rFonts w:ascii="Trebuchet MS" w:hAnsi="Trebuchet MS"/>
          <w:sz w:val="32"/>
          <w:szCs w:val="24"/>
        </w:rPr>
      </w:pPr>
      <w:r w:rsidRPr="00771ECF">
        <w:rPr>
          <w:rFonts w:ascii="Trebuchet MS" w:hAnsi="Trebuchet MS"/>
          <w:sz w:val="32"/>
          <w:szCs w:val="24"/>
        </w:rPr>
        <w:lastRenderedPageBreak/>
        <w:t>13.</w:t>
      </w:r>
      <w:r>
        <w:rPr>
          <w:rFonts w:ascii="Trebuchet MS" w:hAnsi="Trebuchet MS"/>
          <w:sz w:val="32"/>
          <w:szCs w:val="24"/>
        </w:rPr>
        <w:t>2</w:t>
      </w:r>
      <w:r w:rsidRPr="00771ECF">
        <w:rPr>
          <w:rFonts w:ascii="Trebuchet MS" w:hAnsi="Trebuchet MS"/>
          <w:sz w:val="32"/>
          <w:szCs w:val="24"/>
        </w:rPr>
        <w:t xml:space="preserve"> </w:t>
      </w:r>
      <w:r>
        <w:rPr>
          <w:rFonts w:ascii="Trebuchet MS" w:hAnsi="Trebuchet MS"/>
          <w:sz w:val="32"/>
          <w:szCs w:val="24"/>
        </w:rPr>
        <w:t>IDENTIFICACIÓN DE CONTENIDOS</w:t>
      </w:r>
    </w:p>
    <w:p w:rsidR="00FA6F1F" w:rsidRDefault="00FA6F1F" w:rsidP="00A23D52">
      <w:pPr>
        <w:jc w:val="both"/>
        <w:rPr>
          <w:rFonts w:ascii="Trebuchet MS" w:hAnsi="Trebuchet MS"/>
          <w:sz w:val="24"/>
          <w:szCs w:val="24"/>
        </w:rPr>
      </w:pPr>
      <w:r>
        <w:rPr>
          <w:rFonts w:ascii="Trebuchet MS" w:hAnsi="Trebuchet MS"/>
          <w:sz w:val="24"/>
          <w:szCs w:val="24"/>
        </w:rPr>
        <w:t xml:space="preserve">La identificación de los contenidos </w:t>
      </w:r>
      <w:r w:rsidR="00A23D52">
        <w:rPr>
          <w:rFonts w:ascii="Trebuchet MS" w:hAnsi="Trebuchet MS"/>
          <w:sz w:val="24"/>
          <w:szCs w:val="24"/>
        </w:rPr>
        <w:t xml:space="preserve">de las unidades de aprendizaje que llevarán a alcanzar </w:t>
      </w:r>
      <w:r>
        <w:rPr>
          <w:rFonts w:ascii="Trebuchet MS" w:hAnsi="Trebuchet MS"/>
          <w:sz w:val="24"/>
          <w:szCs w:val="24"/>
        </w:rPr>
        <w:t xml:space="preserve">el perfil de egreso </w:t>
      </w:r>
      <w:r w:rsidR="00A23D52">
        <w:rPr>
          <w:rFonts w:ascii="Trebuchet MS" w:hAnsi="Trebuchet MS"/>
          <w:sz w:val="24"/>
          <w:szCs w:val="24"/>
        </w:rPr>
        <w:t>en base a competencias y el objetivo curricular del plan de estudios propuesto se organizan por disciplinas y se describen en la Tabla 13.</w:t>
      </w:r>
      <w:r w:rsidR="006F5BAA">
        <w:rPr>
          <w:rFonts w:ascii="Trebuchet MS" w:hAnsi="Trebuchet MS"/>
          <w:sz w:val="24"/>
          <w:szCs w:val="24"/>
        </w:rPr>
        <w:t>8</w:t>
      </w:r>
      <w:r w:rsidR="00A23D52">
        <w:rPr>
          <w:rFonts w:ascii="Trebuchet MS" w:hAnsi="Trebuchet MS"/>
          <w:sz w:val="24"/>
          <w:szCs w:val="24"/>
        </w:rPr>
        <w:t>.</w:t>
      </w:r>
    </w:p>
    <w:p w:rsidR="00A23D52" w:rsidRPr="00A30434" w:rsidRDefault="00A30434" w:rsidP="006F5BAA">
      <w:pPr>
        <w:jc w:val="center"/>
        <w:rPr>
          <w:rFonts w:ascii="Trebuchet MS" w:hAnsi="Trebuchet MS"/>
          <w:szCs w:val="24"/>
        </w:rPr>
      </w:pPr>
      <w:r>
        <w:rPr>
          <w:rFonts w:ascii="Trebuchet MS" w:hAnsi="Trebuchet MS"/>
          <w:szCs w:val="24"/>
        </w:rPr>
        <w:t>Tabla 13.</w:t>
      </w:r>
      <w:r w:rsidR="006F5BAA">
        <w:rPr>
          <w:rFonts w:ascii="Trebuchet MS" w:hAnsi="Trebuchet MS"/>
          <w:szCs w:val="24"/>
        </w:rPr>
        <w:t>8</w:t>
      </w:r>
      <w:r>
        <w:rPr>
          <w:rFonts w:ascii="Trebuchet MS" w:hAnsi="Trebuchet MS"/>
          <w:szCs w:val="24"/>
        </w:rPr>
        <w:t xml:space="preserve"> </w:t>
      </w:r>
      <w:r w:rsidR="006F5BAA">
        <w:rPr>
          <w:rFonts w:ascii="Trebuchet MS" w:hAnsi="Trebuchet MS"/>
          <w:szCs w:val="24"/>
        </w:rPr>
        <w:t>Organización de contenidos de las UDAs por disciplinas</w:t>
      </w:r>
    </w:p>
    <w:tbl>
      <w:tblPr>
        <w:tblStyle w:val="Tablaconcuadrcula"/>
        <w:tblW w:w="0" w:type="auto"/>
        <w:jc w:val="center"/>
        <w:tblCellMar>
          <w:top w:w="85" w:type="dxa"/>
        </w:tblCellMar>
        <w:tblLook w:val="04A0" w:firstRow="1" w:lastRow="0" w:firstColumn="1" w:lastColumn="0" w:noHBand="0" w:noVBand="1"/>
      </w:tblPr>
      <w:tblGrid>
        <w:gridCol w:w="2660"/>
        <w:gridCol w:w="4741"/>
      </w:tblGrid>
      <w:tr w:rsidR="00A23D52" w:rsidRPr="00E335DC" w:rsidTr="00F2367D">
        <w:trPr>
          <w:trHeight w:val="726"/>
          <w:tblHeader/>
          <w:jc w:val="center"/>
        </w:trPr>
        <w:tc>
          <w:tcPr>
            <w:tcW w:w="2660" w:type="dxa"/>
            <w:shd w:val="clear" w:color="auto" w:fill="C4BC96" w:themeFill="background2" w:themeFillShade="BF"/>
            <w:vAlign w:val="center"/>
          </w:tcPr>
          <w:p w:rsidR="00A23D52" w:rsidRPr="00E335DC" w:rsidRDefault="00A23D52" w:rsidP="00E335DC">
            <w:pPr>
              <w:jc w:val="center"/>
              <w:rPr>
                <w:rFonts w:ascii="Trebuchet MS" w:hAnsi="Trebuchet MS"/>
                <w:sz w:val="24"/>
                <w:szCs w:val="24"/>
              </w:rPr>
            </w:pPr>
            <w:r w:rsidRPr="00E335DC">
              <w:rPr>
                <w:rFonts w:ascii="Trebuchet MS" w:hAnsi="Trebuchet MS"/>
                <w:sz w:val="24"/>
                <w:szCs w:val="24"/>
              </w:rPr>
              <w:t>DISCIPLINAS</w:t>
            </w:r>
          </w:p>
        </w:tc>
        <w:tc>
          <w:tcPr>
            <w:tcW w:w="4741" w:type="dxa"/>
            <w:shd w:val="clear" w:color="auto" w:fill="C4BC96" w:themeFill="background2" w:themeFillShade="BF"/>
            <w:vAlign w:val="center"/>
          </w:tcPr>
          <w:p w:rsidR="00A23D52" w:rsidRPr="00E335DC" w:rsidRDefault="00A23D52" w:rsidP="00E335DC">
            <w:pPr>
              <w:jc w:val="center"/>
              <w:rPr>
                <w:rFonts w:ascii="Trebuchet MS" w:hAnsi="Trebuchet MS"/>
                <w:sz w:val="24"/>
                <w:szCs w:val="24"/>
              </w:rPr>
            </w:pPr>
            <w:r w:rsidRPr="00E335DC">
              <w:rPr>
                <w:rFonts w:ascii="Trebuchet MS" w:hAnsi="Trebuchet MS"/>
                <w:sz w:val="24"/>
                <w:szCs w:val="24"/>
              </w:rPr>
              <w:t>CONTENIDOS</w:t>
            </w:r>
          </w:p>
        </w:tc>
      </w:tr>
      <w:tr w:rsidR="00A23D52" w:rsidRPr="00E335DC" w:rsidTr="00F2367D">
        <w:trPr>
          <w:trHeight w:val="2678"/>
          <w:jc w:val="center"/>
        </w:trPr>
        <w:tc>
          <w:tcPr>
            <w:tcW w:w="2660" w:type="dxa"/>
          </w:tcPr>
          <w:p w:rsidR="00A23D52" w:rsidRPr="00E335DC" w:rsidRDefault="00A23D52">
            <w:pPr>
              <w:rPr>
                <w:rFonts w:ascii="Trebuchet MS" w:hAnsi="Trebuchet MS"/>
                <w:sz w:val="20"/>
                <w:szCs w:val="24"/>
              </w:rPr>
            </w:pPr>
            <w:r w:rsidRPr="00E335DC">
              <w:rPr>
                <w:rFonts w:ascii="Trebuchet MS" w:hAnsi="Trebuchet MS"/>
                <w:sz w:val="20"/>
                <w:szCs w:val="24"/>
              </w:rPr>
              <w:t>MATEMÁTICAS</w:t>
            </w:r>
          </w:p>
        </w:tc>
        <w:tc>
          <w:tcPr>
            <w:tcW w:w="4741" w:type="dxa"/>
          </w:tcPr>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Algebra Lineal</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Cálculo de Varias Variables</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Cálculo Diferencial</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Cálculo Integral</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Cálculo Vectorial</w:t>
            </w:r>
          </w:p>
          <w:p w:rsidR="00F2367D" w:rsidRPr="00F2367D" w:rsidRDefault="00F2367D" w:rsidP="00F2367D">
            <w:pPr>
              <w:spacing w:after="120"/>
              <w:rPr>
                <w:rFonts w:ascii="Trebuchet MS" w:eastAsia="Times New Roman" w:hAnsi="Trebuchet MS" w:cs="Times New Roman"/>
                <w:color w:val="000000"/>
                <w:sz w:val="18"/>
                <w:szCs w:val="18"/>
              </w:rPr>
            </w:pPr>
            <w:r w:rsidRPr="00F2367D">
              <w:rPr>
                <w:rFonts w:ascii="Trebuchet MS" w:eastAsia="Times New Roman" w:hAnsi="Trebuchet MS" w:cs="Times New Roman"/>
                <w:color w:val="000000"/>
                <w:sz w:val="18"/>
                <w:szCs w:val="18"/>
              </w:rPr>
              <w:t>Ecuaciones</w:t>
            </w:r>
            <w:r w:rsidRPr="00E335DC">
              <w:rPr>
                <w:rFonts w:ascii="Trebuchet MS" w:eastAsia="Times New Roman" w:hAnsi="Trebuchet MS" w:cs="Times New Roman"/>
                <w:color w:val="000000"/>
                <w:sz w:val="18"/>
                <w:szCs w:val="18"/>
              </w:rPr>
              <w:t xml:space="preserve"> Dif</w:t>
            </w:r>
            <w:r w:rsidRPr="00F2367D">
              <w:rPr>
                <w:rFonts w:ascii="Trebuchet MS" w:eastAsia="Times New Roman" w:hAnsi="Trebuchet MS" w:cs="Times New Roman"/>
                <w:color w:val="000000"/>
                <w:sz w:val="18"/>
                <w:szCs w:val="18"/>
              </w:rPr>
              <w:t>erenciales</w:t>
            </w:r>
            <w:r w:rsidRPr="00E335DC">
              <w:rPr>
                <w:rFonts w:ascii="Trebuchet MS" w:eastAsia="Times New Roman" w:hAnsi="Trebuchet MS" w:cs="Times New Roman"/>
                <w:color w:val="000000"/>
                <w:sz w:val="18"/>
                <w:szCs w:val="18"/>
              </w:rPr>
              <w:t xml:space="preserve"> Ordinarias</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Ecuaciones Dif</w:t>
            </w:r>
            <w:r w:rsidRPr="00F2367D">
              <w:rPr>
                <w:rFonts w:ascii="Trebuchet MS" w:eastAsia="Times New Roman" w:hAnsi="Trebuchet MS" w:cs="Times New Roman"/>
                <w:color w:val="000000"/>
                <w:sz w:val="18"/>
                <w:szCs w:val="18"/>
              </w:rPr>
              <w:t>erenciales</w:t>
            </w:r>
            <w:r w:rsidRPr="00E335DC">
              <w:rPr>
                <w:rFonts w:ascii="Trebuchet MS" w:eastAsia="Times New Roman" w:hAnsi="Trebuchet MS" w:cs="Times New Roman"/>
                <w:color w:val="000000"/>
                <w:sz w:val="18"/>
                <w:szCs w:val="18"/>
              </w:rPr>
              <w:t xml:space="preserve"> Parciales</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Probabilidad y Estadística</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Prog</w:t>
            </w:r>
            <w:r w:rsidRPr="00F2367D">
              <w:rPr>
                <w:rFonts w:ascii="Trebuchet MS" w:eastAsia="Times New Roman" w:hAnsi="Trebuchet MS" w:cs="Times New Roman"/>
                <w:color w:val="000000"/>
                <w:sz w:val="18"/>
                <w:szCs w:val="18"/>
              </w:rPr>
              <w:t>ramación</w:t>
            </w:r>
            <w:r w:rsidRPr="00E335DC">
              <w:rPr>
                <w:rFonts w:ascii="Trebuchet MS" w:eastAsia="Times New Roman" w:hAnsi="Trebuchet MS" w:cs="Times New Roman"/>
                <w:color w:val="000000"/>
                <w:sz w:val="18"/>
                <w:szCs w:val="18"/>
              </w:rPr>
              <w:t xml:space="preserve">  y Mét</w:t>
            </w:r>
            <w:r w:rsidRPr="00F2367D">
              <w:rPr>
                <w:rFonts w:ascii="Trebuchet MS" w:eastAsia="Times New Roman" w:hAnsi="Trebuchet MS" w:cs="Times New Roman"/>
                <w:color w:val="000000"/>
                <w:sz w:val="18"/>
                <w:szCs w:val="18"/>
              </w:rPr>
              <w:t>odos</w:t>
            </w:r>
            <w:r w:rsidRPr="00E335DC">
              <w:rPr>
                <w:rFonts w:ascii="Trebuchet MS" w:eastAsia="Times New Roman" w:hAnsi="Trebuchet MS" w:cs="Times New Roman"/>
                <w:color w:val="000000"/>
                <w:sz w:val="18"/>
                <w:szCs w:val="18"/>
              </w:rPr>
              <w:t xml:space="preserve"> Numéricos I</w:t>
            </w:r>
          </w:p>
          <w:p w:rsidR="00A23D52"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Progr</w:t>
            </w:r>
            <w:r w:rsidRPr="00F2367D">
              <w:rPr>
                <w:rFonts w:ascii="Trebuchet MS" w:eastAsia="Times New Roman" w:hAnsi="Trebuchet MS" w:cs="Times New Roman"/>
                <w:color w:val="000000"/>
                <w:sz w:val="18"/>
                <w:szCs w:val="18"/>
              </w:rPr>
              <w:t>amación</w:t>
            </w:r>
            <w:r w:rsidRPr="00E335DC">
              <w:rPr>
                <w:rFonts w:ascii="Trebuchet MS" w:eastAsia="Times New Roman" w:hAnsi="Trebuchet MS" w:cs="Times New Roman"/>
                <w:color w:val="000000"/>
                <w:sz w:val="18"/>
                <w:szCs w:val="18"/>
              </w:rPr>
              <w:t xml:space="preserve"> y Métodos Numéricos II</w:t>
            </w:r>
          </w:p>
        </w:tc>
      </w:tr>
      <w:tr w:rsidR="00A23D52" w:rsidRPr="00E335DC" w:rsidTr="00F2367D">
        <w:trPr>
          <w:trHeight w:val="846"/>
          <w:jc w:val="center"/>
        </w:trPr>
        <w:tc>
          <w:tcPr>
            <w:tcW w:w="2660" w:type="dxa"/>
          </w:tcPr>
          <w:p w:rsidR="00A23D52" w:rsidRPr="00E335DC" w:rsidRDefault="00A23D52">
            <w:pPr>
              <w:rPr>
                <w:rFonts w:ascii="Trebuchet MS" w:hAnsi="Trebuchet MS"/>
                <w:sz w:val="20"/>
                <w:szCs w:val="24"/>
              </w:rPr>
            </w:pPr>
            <w:r w:rsidRPr="00E335DC">
              <w:rPr>
                <w:rFonts w:ascii="Trebuchet MS" w:hAnsi="Trebuchet MS"/>
                <w:sz w:val="20"/>
                <w:szCs w:val="24"/>
              </w:rPr>
              <w:t>FISICA</w:t>
            </w:r>
          </w:p>
        </w:tc>
        <w:tc>
          <w:tcPr>
            <w:tcW w:w="4741" w:type="dxa"/>
          </w:tcPr>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Estática y Cinemática Dinámica</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Laboratorio de Física</w:t>
            </w:r>
          </w:p>
          <w:p w:rsidR="00A23D52"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Mecánica de Sólidos</w:t>
            </w:r>
          </w:p>
        </w:tc>
      </w:tr>
      <w:tr w:rsidR="00A23D52" w:rsidRPr="00E335DC" w:rsidTr="00F2367D">
        <w:trPr>
          <w:jc w:val="center"/>
        </w:trPr>
        <w:tc>
          <w:tcPr>
            <w:tcW w:w="2660" w:type="dxa"/>
          </w:tcPr>
          <w:p w:rsidR="00A23D52" w:rsidRPr="00E335DC" w:rsidRDefault="00A23D52" w:rsidP="00A23D52">
            <w:pPr>
              <w:rPr>
                <w:rFonts w:ascii="Trebuchet MS" w:hAnsi="Trebuchet MS"/>
                <w:sz w:val="20"/>
                <w:szCs w:val="24"/>
              </w:rPr>
            </w:pPr>
            <w:r w:rsidRPr="00E335DC">
              <w:rPr>
                <w:rFonts w:ascii="Trebuchet MS" w:hAnsi="Trebuchet MS"/>
                <w:sz w:val="20"/>
                <w:szCs w:val="24"/>
              </w:rPr>
              <w:t>QUIMICA</w:t>
            </w:r>
          </w:p>
        </w:tc>
        <w:tc>
          <w:tcPr>
            <w:tcW w:w="4741" w:type="dxa"/>
          </w:tcPr>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Análisis Instrumental</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Lab</w:t>
            </w:r>
            <w:r w:rsidRPr="00F2367D">
              <w:rPr>
                <w:rFonts w:ascii="Trebuchet MS" w:eastAsia="Times New Roman" w:hAnsi="Trebuchet MS" w:cs="Times New Roman"/>
                <w:color w:val="000000"/>
                <w:sz w:val="18"/>
                <w:szCs w:val="18"/>
              </w:rPr>
              <w:t>oratorio</w:t>
            </w:r>
            <w:r w:rsidRPr="00E335DC">
              <w:rPr>
                <w:rFonts w:ascii="Trebuchet MS" w:eastAsia="Times New Roman" w:hAnsi="Trebuchet MS" w:cs="Times New Roman"/>
                <w:color w:val="000000"/>
                <w:sz w:val="18"/>
                <w:szCs w:val="18"/>
              </w:rPr>
              <w:t xml:space="preserve"> de Química General</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Lab</w:t>
            </w:r>
            <w:r w:rsidRPr="00F2367D">
              <w:rPr>
                <w:rFonts w:ascii="Trebuchet MS" w:eastAsia="Times New Roman" w:hAnsi="Trebuchet MS" w:cs="Times New Roman"/>
                <w:color w:val="000000"/>
                <w:sz w:val="18"/>
                <w:szCs w:val="18"/>
              </w:rPr>
              <w:t>oratorio</w:t>
            </w:r>
            <w:r w:rsidRPr="00E335DC">
              <w:rPr>
                <w:rFonts w:ascii="Trebuchet MS" w:eastAsia="Times New Roman" w:hAnsi="Trebuchet MS" w:cs="Times New Roman"/>
                <w:color w:val="000000"/>
                <w:sz w:val="18"/>
                <w:szCs w:val="18"/>
              </w:rPr>
              <w:t xml:space="preserve"> de Química Orgánica</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Química Analítica</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Química General e Inorgánica</w:t>
            </w:r>
          </w:p>
          <w:p w:rsidR="00A23D52"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Química Orgánica</w:t>
            </w:r>
          </w:p>
        </w:tc>
      </w:tr>
      <w:tr w:rsidR="00E335DC" w:rsidRPr="00E335DC" w:rsidTr="00F2367D">
        <w:trPr>
          <w:jc w:val="center"/>
        </w:trPr>
        <w:tc>
          <w:tcPr>
            <w:tcW w:w="2660" w:type="dxa"/>
          </w:tcPr>
          <w:p w:rsidR="00E335DC" w:rsidRPr="00E335DC" w:rsidRDefault="00E335DC" w:rsidP="00A23D52">
            <w:pPr>
              <w:rPr>
                <w:rFonts w:ascii="Trebuchet MS" w:hAnsi="Trebuchet MS"/>
                <w:sz w:val="20"/>
                <w:szCs w:val="24"/>
              </w:rPr>
            </w:pPr>
            <w:r w:rsidRPr="00E335DC">
              <w:rPr>
                <w:rFonts w:ascii="Trebuchet MS" w:hAnsi="Trebuchet MS"/>
                <w:sz w:val="20"/>
                <w:szCs w:val="24"/>
              </w:rPr>
              <w:t>TERMODINÁMICA</w:t>
            </w:r>
          </w:p>
        </w:tc>
        <w:tc>
          <w:tcPr>
            <w:tcW w:w="4741" w:type="dxa"/>
          </w:tcPr>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Termodinámica I</w:t>
            </w:r>
          </w:p>
          <w:p w:rsidR="00E335DC"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Termodinámica II</w:t>
            </w:r>
          </w:p>
        </w:tc>
      </w:tr>
    </w:tbl>
    <w:p w:rsidR="00F2367D" w:rsidRDefault="00F2367D">
      <w:r>
        <w:br w:type="page"/>
      </w:r>
    </w:p>
    <w:p w:rsidR="00F2367D" w:rsidRPr="006F5BAA" w:rsidRDefault="006F5BAA" w:rsidP="006F5BAA">
      <w:pPr>
        <w:jc w:val="center"/>
        <w:rPr>
          <w:rFonts w:ascii="Trebuchet MS" w:hAnsi="Trebuchet MS"/>
          <w:szCs w:val="24"/>
        </w:rPr>
      </w:pPr>
      <w:r>
        <w:rPr>
          <w:rFonts w:ascii="Trebuchet MS" w:hAnsi="Trebuchet MS"/>
          <w:szCs w:val="24"/>
        </w:rPr>
        <w:lastRenderedPageBreak/>
        <w:t>Tabla 13.8 Organización de contenidos de las UDAs por disciplinas. (Cont.)</w:t>
      </w:r>
    </w:p>
    <w:tbl>
      <w:tblPr>
        <w:tblStyle w:val="Tablaconcuadrcula"/>
        <w:tblW w:w="0" w:type="auto"/>
        <w:jc w:val="center"/>
        <w:tblCellMar>
          <w:top w:w="85" w:type="dxa"/>
        </w:tblCellMar>
        <w:tblLook w:val="04A0" w:firstRow="1" w:lastRow="0" w:firstColumn="1" w:lastColumn="0" w:noHBand="0" w:noVBand="1"/>
      </w:tblPr>
      <w:tblGrid>
        <w:gridCol w:w="2660"/>
        <w:gridCol w:w="4741"/>
      </w:tblGrid>
      <w:tr w:rsidR="00F2367D" w:rsidRPr="00E335DC" w:rsidTr="00F2367D">
        <w:trPr>
          <w:jc w:val="center"/>
        </w:trPr>
        <w:tc>
          <w:tcPr>
            <w:tcW w:w="2660" w:type="dxa"/>
            <w:shd w:val="clear" w:color="auto" w:fill="C4BC96" w:themeFill="background2" w:themeFillShade="BF"/>
            <w:vAlign w:val="center"/>
          </w:tcPr>
          <w:p w:rsidR="00F2367D" w:rsidRPr="00E335DC" w:rsidRDefault="00F2367D" w:rsidP="005D36CC">
            <w:pPr>
              <w:jc w:val="center"/>
              <w:rPr>
                <w:rFonts w:ascii="Trebuchet MS" w:hAnsi="Trebuchet MS"/>
                <w:sz w:val="24"/>
                <w:szCs w:val="24"/>
              </w:rPr>
            </w:pPr>
            <w:r w:rsidRPr="00E335DC">
              <w:rPr>
                <w:rFonts w:ascii="Trebuchet MS" w:hAnsi="Trebuchet MS"/>
                <w:sz w:val="24"/>
                <w:szCs w:val="24"/>
              </w:rPr>
              <w:t>DISCIPLINAS</w:t>
            </w:r>
          </w:p>
        </w:tc>
        <w:tc>
          <w:tcPr>
            <w:tcW w:w="4741" w:type="dxa"/>
            <w:shd w:val="clear" w:color="auto" w:fill="C4BC96" w:themeFill="background2" w:themeFillShade="BF"/>
            <w:vAlign w:val="center"/>
          </w:tcPr>
          <w:p w:rsidR="00F2367D" w:rsidRPr="00E335DC" w:rsidRDefault="00F2367D" w:rsidP="005D36CC">
            <w:pPr>
              <w:jc w:val="center"/>
              <w:rPr>
                <w:rFonts w:ascii="Trebuchet MS" w:hAnsi="Trebuchet MS"/>
                <w:sz w:val="24"/>
                <w:szCs w:val="24"/>
              </w:rPr>
            </w:pPr>
            <w:r w:rsidRPr="00E335DC">
              <w:rPr>
                <w:rFonts w:ascii="Trebuchet MS" w:hAnsi="Trebuchet MS"/>
                <w:sz w:val="24"/>
                <w:szCs w:val="24"/>
              </w:rPr>
              <w:t>CONTENIDOS</w:t>
            </w:r>
          </w:p>
        </w:tc>
      </w:tr>
      <w:tr w:rsidR="00F2367D" w:rsidRPr="00E335DC" w:rsidTr="00F2367D">
        <w:trPr>
          <w:jc w:val="center"/>
        </w:trPr>
        <w:tc>
          <w:tcPr>
            <w:tcW w:w="2660" w:type="dxa"/>
          </w:tcPr>
          <w:p w:rsidR="00F2367D" w:rsidRPr="00E335DC" w:rsidRDefault="00F2367D">
            <w:pPr>
              <w:rPr>
                <w:rFonts w:ascii="Trebuchet MS" w:hAnsi="Trebuchet MS"/>
                <w:sz w:val="20"/>
                <w:szCs w:val="24"/>
              </w:rPr>
            </w:pPr>
            <w:r w:rsidRPr="00E335DC">
              <w:rPr>
                <w:rFonts w:ascii="Trebuchet MS" w:hAnsi="Trebuchet MS"/>
                <w:sz w:val="20"/>
                <w:szCs w:val="24"/>
              </w:rPr>
              <w:t>INGENIERÍA QUÍMICA</w:t>
            </w:r>
          </w:p>
        </w:tc>
        <w:tc>
          <w:tcPr>
            <w:tcW w:w="4741" w:type="dxa"/>
          </w:tcPr>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Balance de Energía</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Balance de Materia</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Ciencia  y Tecnología Ambiental</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Cinética Química y Catálisis</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Control de Procesos</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Dinámica de Fluidos</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Diseño de Equipo Térmico</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Diseño de Plantas y Diagramas</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Dis</w:t>
            </w:r>
            <w:r w:rsidRPr="00F2367D">
              <w:rPr>
                <w:rFonts w:ascii="Trebuchet MS" w:eastAsia="Times New Roman" w:hAnsi="Trebuchet MS" w:cs="Times New Roman"/>
                <w:color w:val="000000"/>
                <w:sz w:val="18"/>
                <w:szCs w:val="18"/>
              </w:rPr>
              <w:t>eño y</w:t>
            </w:r>
            <w:r w:rsidRPr="00E335DC">
              <w:rPr>
                <w:rFonts w:ascii="Trebuchet MS" w:eastAsia="Times New Roman" w:hAnsi="Trebuchet MS" w:cs="Times New Roman"/>
                <w:color w:val="000000"/>
                <w:sz w:val="18"/>
                <w:szCs w:val="18"/>
              </w:rPr>
              <w:t xml:space="preserve"> Sim</w:t>
            </w:r>
            <w:r w:rsidRPr="00F2367D">
              <w:rPr>
                <w:rFonts w:ascii="Trebuchet MS" w:eastAsia="Times New Roman" w:hAnsi="Trebuchet MS" w:cs="Times New Roman"/>
                <w:color w:val="000000"/>
                <w:sz w:val="18"/>
                <w:szCs w:val="18"/>
              </w:rPr>
              <w:t>ulación</w:t>
            </w:r>
            <w:r w:rsidRPr="00E335DC">
              <w:rPr>
                <w:rFonts w:ascii="Trebuchet MS" w:eastAsia="Times New Roman" w:hAnsi="Trebuchet MS" w:cs="Times New Roman"/>
                <w:color w:val="000000"/>
                <w:sz w:val="18"/>
                <w:szCs w:val="18"/>
              </w:rPr>
              <w:t xml:space="preserve"> de Proc</w:t>
            </w:r>
            <w:r w:rsidRPr="00F2367D">
              <w:rPr>
                <w:rFonts w:ascii="Trebuchet MS" w:eastAsia="Times New Roman" w:hAnsi="Trebuchet MS" w:cs="Times New Roman"/>
                <w:color w:val="000000"/>
                <w:sz w:val="18"/>
                <w:szCs w:val="18"/>
              </w:rPr>
              <w:t>esos</w:t>
            </w:r>
            <w:r w:rsidRPr="00E335DC">
              <w:rPr>
                <w:rFonts w:ascii="Trebuchet MS" w:eastAsia="Times New Roman" w:hAnsi="Trebuchet MS" w:cs="Times New Roman"/>
                <w:color w:val="000000"/>
                <w:sz w:val="18"/>
                <w:szCs w:val="18"/>
              </w:rPr>
              <w:t xml:space="preserve"> y Productos</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Electrónica e Instrumentación</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Estadística Industrial</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Hidráulica</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Ingeniería de los Materiales</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Ingeniería de Proyectos</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Ingeniería de Reactores</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Ingeniería Económica</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Ingeniería Eléctrica</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Lab</w:t>
            </w:r>
            <w:r w:rsidRPr="00F2367D">
              <w:rPr>
                <w:rFonts w:ascii="Trebuchet MS" w:eastAsia="Times New Roman" w:hAnsi="Trebuchet MS" w:cs="Times New Roman"/>
                <w:color w:val="000000"/>
                <w:sz w:val="18"/>
                <w:szCs w:val="18"/>
              </w:rPr>
              <w:t>oratorio</w:t>
            </w:r>
            <w:r w:rsidRPr="00E335DC">
              <w:rPr>
                <w:rFonts w:ascii="Trebuchet MS" w:eastAsia="Times New Roman" w:hAnsi="Trebuchet MS" w:cs="Times New Roman"/>
                <w:color w:val="000000"/>
                <w:sz w:val="18"/>
                <w:szCs w:val="18"/>
              </w:rPr>
              <w:t xml:space="preserve"> de Ingeniería Química I</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Lab</w:t>
            </w:r>
            <w:r w:rsidRPr="00F2367D">
              <w:rPr>
                <w:rFonts w:ascii="Trebuchet MS" w:eastAsia="Times New Roman" w:hAnsi="Trebuchet MS" w:cs="Times New Roman"/>
                <w:color w:val="000000"/>
                <w:sz w:val="18"/>
                <w:szCs w:val="18"/>
              </w:rPr>
              <w:t>oratorio</w:t>
            </w:r>
            <w:r w:rsidRPr="00E335DC">
              <w:rPr>
                <w:rFonts w:ascii="Trebuchet MS" w:eastAsia="Times New Roman" w:hAnsi="Trebuchet MS" w:cs="Times New Roman"/>
                <w:color w:val="000000"/>
                <w:sz w:val="18"/>
                <w:szCs w:val="18"/>
              </w:rPr>
              <w:t xml:space="preserve"> de Ingeniería Química II</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Lab</w:t>
            </w:r>
            <w:r w:rsidRPr="00F2367D">
              <w:rPr>
                <w:rFonts w:ascii="Trebuchet MS" w:eastAsia="Times New Roman" w:hAnsi="Trebuchet MS" w:cs="Times New Roman"/>
                <w:color w:val="000000"/>
                <w:sz w:val="18"/>
                <w:szCs w:val="18"/>
              </w:rPr>
              <w:t>oratorio</w:t>
            </w:r>
            <w:r w:rsidRPr="00E335DC">
              <w:rPr>
                <w:rFonts w:ascii="Trebuchet MS" w:eastAsia="Times New Roman" w:hAnsi="Trebuchet MS" w:cs="Times New Roman"/>
                <w:color w:val="000000"/>
                <w:sz w:val="18"/>
                <w:szCs w:val="18"/>
              </w:rPr>
              <w:t xml:space="preserve"> de Ingeniería Química III</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Lab</w:t>
            </w:r>
            <w:r w:rsidRPr="00F2367D">
              <w:rPr>
                <w:rFonts w:ascii="Trebuchet MS" w:eastAsia="Times New Roman" w:hAnsi="Trebuchet MS" w:cs="Times New Roman"/>
                <w:color w:val="000000"/>
                <w:sz w:val="18"/>
                <w:szCs w:val="18"/>
              </w:rPr>
              <w:t>oratorio</w:t>
            </w:r>
            <w:r w:rsidRPr="00E335DC">
              <w:rPr>
                <w:rFonts w:ascii="Trebuchet MS" w:eastAsia="Times New Roman" w:hAnsi="Trebuchet MS" w:cs="Times New Roman"/>
                <w:color w:val="000000"/>
                <w:sz w:val="18"/>
                <w:szCs w:val="18"/>
              </w:rPr>
              <w:t xml:space="preserve"> de Ingeniería Química IV</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Lab</w:t>
            </w:r>
            <w:r w:rsidRPr="00F2367D">
              <w:rPr>
                <w:rFonts w:ascii="Trebuchet MS" w:eastAsia="Times New Roman" w:hAnsi="Trebuchet MS" w:cs="Times New Roman"/>
                <w:color w:val="000000"/>
                <w:sz w:val="18"/>
                <w:szCs w:val="18"/>
              </w:rPr>
              <w:t>oratorio</w:t>
            </w:r>
            <w:r w:rsidRPr="00E335DC">
              <w:rPr>
                <w:rFonts w:ascii="Trebuchet MS" w:eastAsia="Times New Roman" w:hAnsi="Trebuchet MS" w:cs="Times New Roman"/>
                <w:color w:val="000000"/>
                <w:sz w:val="18"/>
                <w:szCs w:val="18"/>
              </w:rPr>
              <w:t xml:space="preserve"> de Ingeniería Química V</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Oper</w:t>
            </w:r>
            <w:r w:rsidRPr="00F2367D">
              <w:rPr>
                <w:rFonts w:ascii="Trebuchet MS" w:eastAsia="Times New Roman" w:hAnsi="Trebuchet MS" w:cs="Times New Roman"/>
                <w:color w:val="000000"/>
                <w:sz w:val="18"/>
                <w:szCs w:val="18"/>
              </w:rPr>
              <w:t>ación</w:t>
            </w:r>
            <w:r w:rsidRPr="00E335DC">
              <w:rPr>
                <w:rFonts w:ascii="Trebuchet MS" w:eastAsia="Times New Roman" w:hAnsi="Trebuchet MS" w:cs="Times New Roman"/>
                <w:color w:val="000000"/>
                <w:sz w:val="18"/>
                <w:szCs w:val="18"/>
              </w:rPr>
              <w:t xml:space="preserve"> y Seguridad de Procesos</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Optimización de Procesos</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Procesos de Separación I</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Procesos de Separación II</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Procesos de Separación III</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Procesos de Separación IV</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Procesos Industriales</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Procesos Sustentables</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Proyecto Integrador</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Química Industrial</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Técnicas de Ingeniería Industrial</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Transferencia de Calor</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Transferencia de Masa</w:t>
            </w:r>
          </w:p>
        </w:tc>
      </w:tr>
    </w:tbl>
    <w:p w:rsidR="00F2367D" w:rsidRDefault="00F2367D">
      <w:r>
        <w:br w:type="page"/>
      </w:r>
    </w:p>
    <w:p w:rsidR="00A30434" w:rsidRPr="006F5BAA" w:rsidRDefault="006F5BAA" w:rsidP="006F5BAA">
      <w:pPr>
        <w:jc w:val="center"/>
        <w:rPr>
          <w:rFonts w:ascii="Trebuchet MS" w:hAnsi="Trebuchet MS"/>
          <w:szCs w:val="24"/>
        </w:rPr>
      </w:pPr>
      <w:r>
        <w:rPr>
          <w:rFonts w:ascii="Trebuchet MS" w:hAnsi="Trebuchet MS"/>
          <w:szCs w:val="24"/>
        </w:rPr>
        <w:lastRenderedPageBreak/>
        <w:t>Tabla 13.8 Organización de contenidos de las UDAs por disciplinas. (Cont.)</w:t>
      </w:r>
    </w:p>
    <w:tbl>
      <w:tblPr>
        <w:tblStyle w:val="Tablaconcuadrcula"/>
        <w:tblW w:w="0" w:type="auto"/>
        <w:jc w:val="center"/>
        <w:tblCellMar>
          <w:top w:w="85" w:type="dxa"/>
        </w:tblCellMar>
        <w:tblLook w:val="04A0" w:firstRow="1" w:lastRow="0" w:firstColumn="1" w:lastColumn="0" w:noHBand="0" w:noVBand="1"/>
      </w:tblPr>
      <w:tblGrid>
        <w:gridCol w:w="2660"/>
        <w:gridCol w:w="4741"/>
      </w:tblGrid>
      <w:tr w:rsidR="00F2367D" w:rsidRPr="00E335DC" w:rsidTr="00F2367D">
        <w:trPr>
          <w:jc w:val="center"/>
        </w:trPr>
        <w:tc>
          <w:tcPr>
            <w:tcW w:w="2660" w:type="dxa"/>
            <w:shd w:val="clear" w:color="auto" w:fill="C4BC96" w:themeFill="background2" w:themeFillShade="BF"/>
            <w:vAlign w:val="center"/>
          </w:tcPr>
          <w:p w:rsidR="00F2367D" w:rsidRPr="00E335DC" w:rsidRDefault="00F2367D" w:rsidP="005D36CC">
            <w:pPr>
              <w:jc w:val="center"/>
              <w:rPr>
                <w:rFonts w:ascii="Trebuchet MS" w:hAnsi="Trebuchet MS"/>
                <w:sz w:val="24"/>
                <w:szCs w:val="24"/>
              </w:rPr>
            </w:pPr>
            <w:r w:rsidRPr="00E335DC">
              <w:rPr>
                <w:rFonts w:ascii="Trebuchet MS" w:hAnsi="Trebuchet MS"/>
                <w:sz w:val="24"/>
                <w:szCs w:val="24"/>
              </w:rPr>
              <w:t>DISCIPLINAS</w:t>
            </w:r>
          </w:p>
        </w:tc>
        <w:tc>
          <w:tcPr>
            <w:tcW w:w="4741" w:type="dxa"/>
            <w:shd w:val="clear" w:color="auto" w:fill="C4BC96" w:themeFill="background2" w:themeFillShade="BF"/>
            <w:vAlign w:val="center"/>
          </w:tcPr>
          <w:p w:rsidR="00F2367D" w:rsidRPr="00E335DC" w:rsidRDefault="00F2367D" w:rsidP="005D36CC">
            <w:pPr>
              <w:jc w:val="center"/>
              <w:rPr>
                <w:rFonts w:ascii="Trebuchet MS" w:hAnsi="Trebuchet MS"/>
                <w:sz w:val="24"/>
                <w:szCs w:val="24"/>
              </w:rPr>
            </w:pPr>
            <w:r w:rsidRPr="00E335DC">
              <w:rPr>
                <w:rFonts w:ascii="Trebuchet MS" w:hAnsi="Trebuchet MS"/>
                <w:sz w:val="24"/>
                <w:szCs w:val="24"/>
              </w:rPr>
              <w:t>CONTENIDOS</w:t>
            </w:r>
          </w:p>
        </w:tc>
      </w:tr>
      <w:tr w:rsidR="00F2367D" w:rsidRPr="00E335DC" w:rsidTr="00F2367D">
        <w:trPr>
          <w:jc w:val="center"/>
        </w:trPr>
        <w:tc>
          <w:tcPr>
            <w:tcW w:w="2660" w:type="dxa"/>
          </w:tcPr>
          <w:p w:rsidR="00F2367D" w:rsidRPr="00E335DC" w:rsidRDefault="00F2367D">
            <w:pPr>
              <w:rPr>
                <w:rFonts w:ascii="Trebuchet MS" w:hAnsi="Trebuchet MS"/>
                <w:sz w:val="20"/>
                <w:szCs w:val="24"/>
              </w:rPr>
            </w:pPr>
            <w:r w:rsidRPr="00E335DC">
              <w:rPr>
                <w:rFonts w:ascii="Trebuchet MS" w:hAnsi="Trebuchet MS"/>
                <w:sz w:val="20"/>
                <w:szCs w:val="24"/>
              </w:rPr>
              <w:t>ADMINISTRACIÓN</w:t>
            </w:r>
          </w:p>
        </w:tc>
        <w:tc>
          <w:tcPr>
            <w:tcW w:w="4741" w:type="dxa"/>
          </w:tcPr>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Administración</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Ad</w:t>
            </w:r>
            <w:r w:rsidRPr="00F2367D">
              <w:rPr>
                <w:rFonts w:ascii="Trebuchet MS" w:eastAsia="Times New Roman" w:hAnsi="Trebuchet MS" w:cs="Times New Roman"/>
                <w:color w:val="000000"/>
                <w:sz w:val="18"/>
                <w:szCs w:val="18"/>
              </w:rPr>
              <w:t>ministración</w:t>
            </w:r>
            <w:r w:rsidRPr="00E335DC">
              <w:rPr>
                <w:rFonts w:ascii="Trebuchet MS" w:eastAsia="Times New Roman" w:hAnsi="Trebuchet MS" w:cs="Times New Roman"/>
                <w:color w:val="000000"/>
                <w:sz w:val="18"/>
                <w:szCs w:val="18"/>
              </w:rPr>
              <w:t xml:space="preserve"> del Capital Humano</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Competencias Directivas</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Gestión de la Calidad</w:t>
            </w:r>
          </w:p>
        </w:tc>
      </w:tr>
      <w:tr w:rsidR="00F2367D" w:rsidRPr="00E335DC" w:rsidTr="00F2367D">
        <w:trPr>
          <w:jc w:val="center"/>
        </w:trPr>
        <w:tc>
          <w:tcPr>
            <w:tcW w:w="2660" w:type="dxa"/>
          </w:tcPr>
          <w:p w:rsidR="00F2367D" w:rsidRPr="00E335DC" w:rsidRDefault="00F2367D">
            <w:pPr>
              <w:rPr>
                <w:rFonts w:ascii="Trebuchet MS" w:hAnsi="Trebuchet MS"/>
                <w:sz w:val="20"/>
                <w:szCs w:val="24"/>
              </w:rPr>
            </w:pPr>
            <w:r w:rsidRPr="00E335DC">
              <w:rPr>
                <w:rFonts w:ascii="Trebuchet MS" w:hAnsi="Trebuchet MS"/>
                <w:sz w:val="20"/>
                <w:szCs w:val="24"/>
              </w:rPr>
              <w:t>SOCIO-HUMANÍSTICAS</w:t>
            </w:r>
          </w:p>
        </w:tc>
        <w:tc>
          <w:tcPr>
            <w:tcW w:w="4741" w:type="dxa"/>
          </w:tcPr>
          <w:p w:rsidR="00F2367D" w:rsidRPr="00F2367D" w:rsidRDefault="00F2367D" w:rsidP="00F2367D">
            <w:pPr>
              <w:spacing w:after="120"/>
              <w:rPr>
                <w:rFonts w:ascii="Trebuchet MS" w:hAnsi="Trebuchet MS"/>
                <w:color w:val="000000"/>
                <w:sz w:val="18"/>
                <w:szCs w:val="18"/>
              </w:rPr>
            </w:pPr>
            <w:r w:rsidRPr="00F2367D">
              <w:rPr>
                <w:rFonts w:ascii="Trebuchet MS" w:hAnsi="Trebuchet MS"/>
                <w:color w:val="000000"/>
                <w:sz w:val="18"/>
                <w:szCs w:val="18"/>
              </w:rPr>
              <w:t>Cultura Emprendedora</w:t>
            </w:r>
          </w:p>
          <w:p w:rsidR="00F2367D" w:rsidRPr="00F2367D" w:rsidRDefault="00F2367D" w:rsidP="00F2367D">
            <w:pPr>
              <w:spacing w:after="120"/>
              <w:rPr>
                <w:rFonts w:ascii="Trebuchet MS" w:hAnsi="Trebuchet MS"/>
                <w:sz w:val="18"/>
                <w:szCs w:val="18"/>
              </w:rPr>
            </w:pPr>
            <w:r w:rsidRPr="00F2367D">
              <w:rPr>
                <w:rFonts w:ascii="Trebuchet MS" w:hAnsi="Trebuchet MS"/>
                <w:sz w:val="18"/>
                <w:szCs w:val="18"/>
              </w:rPr>
              <w:t>Humanística I</w:t>
            </w:r>
          </w:p>
          <w:p w:rsidR="00F2367D" w:rsidRPr="00F2367D" w:rsidRDefault="00F2367D" w:rsidP="00F2367D">
            <w:pPr>
              <w:spacing w:after="120"/>
              <w:rPr>
                <w:rFonts w:ascii="Trebuchet MS" w:hAnsi="Trebuchet MS"/>
                <w:sz w:val="18"/>
                <w:szCs w:val="18"/>
              </w:rPr>
            </w:pPr>
            <w:r w:rsidRPr="00F2367D">
              <w:rPr>
                <w:rFonts w:ascii="Trebuchet MS" w:hAnsi="Trebuchet MS"/>
                <w:sz w:val="18"/>
                <w:szCs w:val="18"/>
              </w:rPr>
              <w:t>Humanística II</w:t>
            </w:r>
          </w:p>
          <w:p w:rsidR="00F2367D" w:rsidRPr="00F2367D" w:rsidRDefault="00F2367D" w:rsidP="00F2367D">
            <w:pPr>
              <w:spacing w:after="120"/>
              <w:rPr>
                <w:rFonts w:ascii="Trebuchet MS" w:hAnsi="Trebuchet MS"/>
                <w:sz w:val="18"/>
                <w:szCs w:val="18"/>
              </w:rPr>
            </w:pPr>
            <w:r w:rsidRPr="00F2367D">
              <w:rPr>
                <w:rFonts w:ascii="Trebuchet MS" w:hAnsi="Trebuchet MS"/>
                <w:sz w:val="18"/>
                <w:szCs w:val="18"/>
              </w:rPr>
              <w:t>Humanística III</w:t>
            </w:r>
          </w:p>
        </w:tc>
      </w:tr>
      <w:tr w:rsidR="00F2367D" w:rsidRPr="00E335DC" w:rsidTr="00F2367D">
        <w:trPr>
          <w:jc w:val="center"/>
        </w:trPr>
        <w:tc>
          <w:tcPr>
            <w:tcW w:w="2660" w:type="dxa"/>
          </w:tcPr>
          <w:p w:rsidR="00F2367D" w:rsidRPr="00E335DC" w:rsidRDefault="00F2367D">
            <w:pPr>
              <w:rPr>
                <w:rFonts w:ascii="Trebuchet MS" w:hAnsi="Trebuchet MS"/>
                <w:sz w:val="20"/>
                <w:szCs w:val="24"/>
              </w:rPr>
            </w:pPr>
            <w:r w:rsidRPr="00E335DC">
              <w:rPr>
                <w:rFonts w:ascii="Trebuchet MS" w:hAnsi="Trebuchet MS"/>
                <w:sz w:val="20"/>
                <w:szCs w:val="24"/>
              </w:rPr>
              <w:t>IDIOMAS</w:t>
            </w:r>
          </w:p>
        </w:tc>
        <w:tc>
          <w:tcPr>
            <w:tcW w:w="4741" w:type="dxa"/>
          </w:tcPr>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Inglés I</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Inglés II</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Inglés III</w:t>
            </w:r>
          </w:p>
          <w:p w:rsidR="00F2367D" w:rsidRPr="00F2367D" w:rsidRDefault="00F2367D" w:rsidP="00F2367D">
            <w:pPr>
              <w:spacing w:after="120"/>
              <w:rPr>
                <w:rFonts w:ascii="Trebuchet MS" w:eastAsia="Times New Roman" w:hAnsi="Trebuchet MS" w:cs="Times New Roman"/>
                <w:color w:val="000000"/>
                <w:sz w:val="18"/>
                <w:szCs w:val="18"/>
              </w:rPr>
            </w:pPr>
            <w:r w:rsidRPr="00E335DC">
              <w:rPr>
                <w:rFonts w:ascii="Trebuchet MS" w:eastAsia="Times New Roman" w:hAnsi="Trebuchet MS" w:cs="Times New Roman"/>
                <w:color w:val="000000"/>
                <w:sz w:val="18"/>
                <w:szCs w:val="18"/>
              </w:rPr>
              <w:t>Inglés IV</w:t>
            </w:r>
          </w:p>
        </w:tc>
      </w:tr>
    </w:tbl>
    <w:p w:rsidR="00FA6F1F" w:rsidRDefault="00FA6F1F">
      <w:pPr>
        <w:rPr>
          <w:rFonts w:ascii="Trebuchet MS" w:hAnsi="Trebuchet MS"/>
          <w:sz w:val="24"/>
          <w:szCs w:val="24"/>
        </w:rPr>
      </w:pPr>
    </w:p>
    <w:p w:rsidR="007A3E26" w:rsidRDefault="007A3E26">
      <w:pPr>
        <w:rPr>
          <w:rFonts w:ascii="Trebuchet MS" w:hAnsi="Trebuchet MS"/>
          <w:sz w:val="24"/>
          <w:szCs w:val="24"/>
        </w:rPr>
      </w:pPr>
    </w:p>
    <w:p w:rsidR="007A3E26" w:rsidRDefault="007A3E26" w:rsidP="007A3E26">
      <w:pPr>
        <w:rPr>
          <w:rFonts w:ascii="Trebuchet MS" w:hAnsi="Trebuchet MS"/>
          <w:sz w:val="32"/>
          <w:szCs w:val="24"/>
        </w:rPr>
      </w:pPr>
      <w:r w:rsidRPr="00771ECF">
        <w:rPr>
          <w:rFonts w:ascii="Trebuchet MS" w:hAnsi="Trebuchet MS"/>
          <w:sz w:val="32"/>
          <w:szCs w:val="24"/>
        </w:rPr>
        <w:t>13.</w:t>
      </w:r>
      <w:r>
        <w:rPr>
          <w:rFonts w:ascii="Trebuchet MS" w:hAnsi="Trebuchet MS"/>
          <w:sz w:val="32"/>
          <w:szCs w:val="24"/>
        </w:rPr>
        <w:t>3</w:t>
      </w:r>
      <w:r w:rsidRPr="00771ECF">
        <w:rPr>
          <w:rFonts w:ascii="Trebuchet MS" w:hAnsi="Trebuchet MS"/>
          <w:sz w:val="32"/>
          <w:szCs w:val="24"/>
        </w:rPr>
        <w:t xml:space="preserve"> </w:t>
      </w:r>
      <w:r>
        <w:rPr>
          <w:rFonts w:ascii="Trebuchet MS" w:hAnsi="Trebuchet MS"/>
          <w:sz w:val="32"/>
          <w:szCs w:val="24"/>
        </w:rPr>
        <w:t>DEFINICIÓN DE</w:t>
      </w:r>
      <w:r w:rsidR="00A961C4">
        <w:rPr>
          <w:rFonts w:ascii="Trebuchet MS" w:hAnsi="Trebuchet MS"/>
          <w:sz w:val="32"/>
          <w:szCs w:val="24"/>
        </w:rPr>
        <w:t xml:space="preserve"> UNIDADES DE APRENDIZAJE</w:t>
      </w:r>
    </w:p>
    <w:p w:rsidR="00DF5C3C" w:rsidRDefault="00B1635D" w:rsidP="00B1635D">
      <w:pPr>
        <w:jc w:val="both"/>
        <w:rPr>
          <w:rFonts w:ascii="Trebuchet MS" w:hAnsi="Trebuchet MS"/>
          <w:sz w:val="24"/>
          <w:szCs w:val="24"/>
        </w:rPr>
      </w:pPr>
      <w:r>
        <w:rPr>
          <w:rFonts w:ascii="Trebuchet MS" w:hAnsi="Trebuchet MS"/>
          <w:sz w:val="24"/>
          <w:szCs w:val="24"/>
        </w:rPr>
        <w:t xml:space="preserve">Las competencias descritas en el perfil de egreso y el objetivo curricular se conforman en la definición de las </w:t>
      </w:r>
      <w:r w:rsidR="00DF5C3C">
        <w:rPr>
          <w:rFonts w:ascii="Trebuchet MS" w:hAnsi="Trebuchet MS"/>
          <w:sz w:val="24"/>
          <w:szCs w:val="24"/>
        </w:rPr>
        <w:t xml:space="preserve">unidades de aprendizaje que </w:t>
      </w:r>
      <w:r>
        <w:rPr>
          <w:rFonts w:ascii="Trebuchet MS" w:hAnsi="Trebuchet MS"/>
          <w:sz w:val="24"/>
          <w:szCs w:val="24"/>
        </w:rPr>
        <w:t>contiene</w:t>
      </w:r>
      <w:r w:rsidR="00DF5C3C">
        <w:rPr>
          <w:rFonts w:ascii="Trebuchet MS" w:hAnsi="Trebuchet MS"/>
          <w:sz w:val="24"/>
          <w:szCs w:val="24"/>
        </w:rPr>
        <w:t xml:space="preserve"> el plan de estudios propuesto</w:t>
      </w:r>
      <w:r>
        <w:rPr>
          <w:rFonts w:ascii="Trebuchet MS" w:hAnsi="Trebuchet MS"/>
          <w:sz w:val="24"/>
          <w:szCs w:val="24"/>
        </w:rPr>
        <w:t xml:space="preserve">. Así, cada unidad de aprendizaje contiene los </w:t>
      </w:r>
      <w:r w:rsidR="00DF5C3C">
        <w:rPr>
          <w:rFonts w:ascii="Trebuchet MS" w:hAnsi="Trebuchet MS"/>
          <w:sz w:val="24"/>
          <w:szCs w:val="24"/>
        </w:rPr>
        <w:t xml:space="preserve">conocimientos, habilidades y valores </w:t>
      </w:r>
      <w:r>
        <w:rPr>
          <w:rFonts w:ascii="Trebuchet MS" w:hAnsi="Trebuchet MS"/>
          <w:sz w:val="24"/>
          <w:szCs w:val="24"/>
        </w:rPr>
        <w:t xml:space="preserve">que integran las competencias del egresado y su contribución al perfil profesional. La tabla 13.XX contiene la </w:t>
      </w:r>
      <w:r w:rsidR="00A30434">
        <w:rPr>
          <w:rFonts w:ascii="Trebuchet MS" w:hAnsi="Trebuchet MS"/>
          <w:sz w:val="24"/>
          <w:szCs w:val="24"/>
        </w:rPr>
        <w:t>aportación de cada unidad de aprendizaje a cada competencia del perfil de egreso.</w:t>
      </w:r>
    </w:p>
    <w:p w:rsidR="00A30434" w:rsidRPr="006F5BAA" w:rsidRDefault="00A30434" w:rsidP="006F5BAA">
      <w:pPr>
        <w:jc w:val="center"/>
        <w:rPr>
          <w:rFonts w:ascii="Trebuchet MS" w:hAnsi="Trebuchet MS"/>
          <w:szCs w:val="24"/>
        </w:rPr>
      </w:pPr>
      <w:r w:rsidRPr="006F5BAA">
        <w:rPr>
          <w:rFonts w:ascii="Trebuchet MS" w:hAnsi="Trebuchet MS"/>
          <w:szCs w:val="24"/>
        </w:rPr>
        <w:t>Tabla 13.</w:t>
      </w:r>
      <w:r w:rsidR="006F5BAA" w:rsidRPr="006F5BAA">
        <w:rPr>
          <w:rFonts w:ascii="Trebuchet MS" w:hAnsi="Trebuchet MS"/>
          <w:szCs w:val="24"/>
        </w:rPr>
        <w:t>9 Competencias del perfil de egreso y su relación con las UDAs.</w:t>
      </w:r>
    </w:p>
    <w:tbl>
      <w:tblPr>
        <w:tblStyle w:val="Tablaconcuadrcula"/>
        <w:tblW w:w="0" w:type="auto"/>
        <w:tblLook w:val="04A0" w:firstRow="1" w:lastRow="0" w:firstColumn="1" w:lastColumn="0" w:noHBand="0" w:noVBand="1"/>
      </w:tblPr>
      <w:tblGrid>
        <w:gridCol w:w="3089"/>
        <w:gridCol w:w="3629"/>
        <w:gridCol w:w="2902"/>
      </w:tblGrid>
      <w:tr w:rsidR="00B00FB8" w:rsidTr="00A961C4">
        <w:trPr>
          <w:trHeight w:val="868"/>
        </w:trPr>
        <w:tc>
          <w:tcPr>
            <w:tcW w:w="3089" w:type="dxa"/>
            <w:shd w:val="clear" w:color="auto" w:fill="C4BC96" w:themeFill="background2" w:themeFillShade="BF"/>
            <w:vAlign w:val="center"/>
          </w:tcPr>
          <w:p w:rsidR="00B00FB8" w:rsidRDefault="00B00FB8" w:rsidP="00A961C4">
            <w:pPr>
              <w:jc w:val="center"/>
              <w:rPr>
                <w:rFonts w:ascii="Trebuchet MS" w:hAnsi="Trebuchet MS"/>
                <w:sz w:val="24"/>
                <w:szCs w:val="24"/>
              </w:rPr>
            </w:pPr>
            <w:r>
              <w:rPr>
                <w:rFonts w:ascii="Trebuchet MS" w:hAnsi="Trebuchet MS"/>
                <w:sz w:val="24"/>
                <w:szCs w:val="24"/>
              </w:rPr>
              <w:t>COMPETENCIA</w:t>
            </w:r>
          </w:p>
        </w:tc>
        <w:tc>
          <w:tcPr>
            <w:tcW w:w="6531" w:type="dxa"/>
            <w:gridSpan w:val="2"/>
            <w:shd w:val="clear" w:color="auto" w:fill="C4BC96" w:themeFill="background2" w:themeFillShade="BF"/>
            <w:vAlign w:val="center"/>
          </w:tcPr>
          <w:p w:rsidR="00B00FB8" w:rsidRDefault="00A961C4" w:rsidP="00A961C4">
            <w:pPr>
              <w:jc w:val="center"/>
              <w:rPr>
                <w:rFonts w:ascii="Trebuchet MS" w:hAnsi="Trebuchet MS"/>
                <w:sz w:val="24"/>
                <w:szCs w:val="24"/>
              </w:rPr>
            </w:pPr>
            <w:r>
              <w:rPr>
                <w:rFonts w:ascii="Trebuchet MS" w:hAnsi="Trebuchet MS"/>
                <w:sz w:val="24"/>
                <w:szCs w:val="24"/>
              </w:rPr>
              <w:t xml:space="preserve">UNIDADES DE APRENDIZAJE </w:t>
            </w:r>
          </w:p>
        </w:tc>
      </w:tr>
      <w:tr w:rsidR="00B00FB8" w:rsidTr="00A961C4">
        <w:tc>
          <w:tcPr>
            <w:tcW w:w="3089" w:type="dxa"/>
          </w:tcPr>
          <w:p w:rsidR="00B00FB8" w:rsidRPr="00996002" w:rsidRDefault="00B00FB8" w:rsidP="00996002">
            <w:pPr>
              <w:rPr>
                <w:rFonts w:ascii="Trebuchet MS" w:hAnsi="Trebuchet MS"/>
                <w:color w:val="000000"/>
                <w:sz w:val="20"/>
                <w:szCs w:val="20"/>
              </w:rPr>
            </w:pPr>
            <w:r>
              <w:rPr>
                <w:rFonts w:ascii="Trebuchet MS" w:hAnsi="Trebuchet MS"/>
                <w:color w:val="000000"/>
                <w:sz w:val="20"/>
                <w:szCs w:val="20"/>
              </w:rPr>
              <w:t xml:space="preserve">1.- </w:t>
            </w:r>
            <w:r w:rsidRPr="00996002">
              <w:rPr>
                <w:rFonts w:ascii="Trebuchet MS" w:hAnsi="Trebuchet MS"/>
                <w:color w:val="000000"/>
                <w:sz w:val="20"/>
                <w:szCs w:val="20"/>
              </w:rPr>
              <w:t>Aplica conocimientos relevantes de las ciencias básicas, en particular de matemáticas, química, biología, física y principios de economía y administración que permita la comprensión, descripción y solución de problemas típicos de la ingeniería química.</w:t>
            </w:r>
          </w:p>
          <w:p w:rsidR="00B00FB8" w:rsidRPr="00996002" w:rsidRDefault="00B00FB8">
            <w:pPr>
              <w:rPr>
                <w:rFonts w:ascii="Trebuchet MS" w:hAnsi="Trebuchet MS"/>
                <w:sz w:val="20"/>
                <w:szCs w:val="20"/>
              </w:rPr>
            </w:pPr>
          </w:p>
        </w:tc>
        <w:tc>
          <w:tcPr>
            <w:tcW w:w="3629" w:type="dxa"/>
            <w:tcBorders>
              <w:right w:val="nil"/>
            </w:tcBorders>
          </w:tcPr>
          <w:p w:rsidR="00B00FB8" w:rsidRPr="00996002" w:rsidRDefault="00B00FB8" w:rsidP="00996002">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Algebra Lineal</w:t>
            </w:r>
          </w:p>
          <w:p w:rsidR="00B00FB8" w:rsidRPr="00996002" w:rsidRDefault="00B00FB8" w:rsidP="00996002">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Análisis Instrumental</w:t>
            </w:r>
          </w:p>
          <w:p w:rsidR="00B00FB8" w:rsidRPr="00996002" w:rsidRDefault="00B00FB8" w:rsidP="00996002">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Cálculo de Varias Variables</w:t>
            </w:r>
          </w:p>
          <w:p w:rsidR="00B00FB8" w:rsidRPr="00996002" w:rsidRDefault="00B00FB8" w:rsidP="00996002">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Cálculo Diferencial</w:t>
            </w:r>
          </w:p>
          <w:p w:rsidR="00B00FB8" w:rsidRPr="00996002" w:rsidRDefault="00B00FB8" w:rsidP="00996002">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Cálculo Integral</w:t>
            </w:r>
          </w:p>
          <w:p w:rsidR="00B00FB8" w:rsidRPr="00996002" w:rsidRDefault="00B00FB8" w:rsidP="00996002">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Cálculo Vectorial</w:t>
            </w:r>
          </w:p>
          <w:p w:rsidR="00B00FB8" w:rsidRPr="00996002" w:rsidRDefault="00B00FB8" w:rsidP="00996002">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Ecs. Dif. Ordinarias</w:t>
            </w:r>
          </w:p>
          <w:p w:rsidR="00B00FB8" w:rsidRPr="00996002" w:rsidRDefault="00B00FB8" w:rsidP="00996002">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Ecuaciones Dif. Parciales</w:t>
            </w:r>
          </w:p>
          <w:p w:rsidR="00B00FB8" w:rsidRPr="00996002" w:rsidRDefault="00B00FB8" w:rsidP="00996002">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Fisicoquímica I</w:t>
            </w:r>
          </w:p>
          <w:p w:rsidR="00B00FB8" w:rsidRPr="00996002" w:rsidRDefault="00B00FB8" w:rsidP="00996002">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Fisicoquímica II</w:t>
            </w:r>
          </w:p>
          <w:p w:rsidR="00B00FB8" w:rsidRPr="00996002" w:rsidRDefault="00B00FB8" w:rsidP="00996002">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Lab. de Química General</w:t>
            </w:r>
          </w:p>
          <w:p w:rsidR="00B00FB8" w:rsidRPr="00996002" w:rsidRDefault="00B00FB8" w:rsidP="00B00FB8">
            <w:pPr>
              <w:rPr>
                <w:rFonts w:ascii="Trebuchet MS" w:hAnsi="Trebuchet MS"/>
                <w:sz w:val="20"/>
                <w:szCs w:val="20"/>
              </w:rPr>
            </w:pPr>
          </w:p>
        </w:tc>
        <w:tc>
          <w:tcPr>
            <w:tcW w:w="2902" w:type="dxa"/>
            <w:tcBorders>
              <w:left w:val="nil"/>
              <w:bottom w:val="single" w:sz="4" w:space="0" w:color="auto"/>
            </w:tcBorders>
          </w:tcPr>
          <w:p w:rsidR="00B00FB8" w:rsidRPr="00996002" w:rsidRDefault="00B00FB8" w:rsidP="00B00FB8">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lastRenderedPageBreak/>
              <w:t>Lab. de Química Orgánica</w:t>
            </w:r>
          </w:p>
          <w:p w:rsidR="00B00FB8" w:rsidRPr="00996002" w:rsidRDefault="00B00FB8" w:rsidP="00B00FB8">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Laboratorio de Física</w:t>
            </w:r>
          </w:p>
          <w:p w:rsidR="00B00FB8" w:rsidRPr="00996002" w:rsidRDefault="00B00FB8" w:rsidP="00B00FB8">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Laboratorio de Fisicoquímica</w:t>
            </w:r>
          </w:p>
          <w:p w:rsidR="00B00FB8" w:rsidRPr="00996002" w:rsidRDefault="00B00FB8" w:rsidP="00B00FB8">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Mecánica de Sólidos</w:t>
            </w:r>
          </w:p>
          <w:p w:rsidR="00B00FB8" w:rsidRPr="00996002" w:rsidRDefault="00B00FB8" w:rsidP="00B00FB8">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Probabilidad y Estadística</w:t>
            </w:r>
          </w:p>
          <w:p w:rsidR="00B00FB8" w:rsidRPr="00996002" w:rsidRDefault="00B00FB8" w:rsidP="00B00FB8">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Prog.  y Mét. Numéricos I</w:t>
            </w:r>
          </w:p>
          <w:p w:rsidR="00B00FB8" w:rsidRPr="00996002" w:rsidRDefault="00B00FB8" w:rsidP="00B00FB8">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Progr. y Métodos Numéricos II</w:t>
            </w:r>
          </w:p>
          <w:p w:rsidR="00B00FB8" w:rsidRPr="00996002" w:rsidRDefault="00B00FB8" w:rsidP="00B00FB8">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Química Analítica</w:t>
            </w:r>
          </w:p>
          <w:p w:rsidR="00B00FB8" w:rsidRPr="00996002" w:rsidRDefault="00B00FB8" w:rsidP="00B00FB8">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Química General e Inorgánica</w:t>
            </w:r>
          </w:p>
          <w:p w:rsidR="00B00FB8" w:rsidRPr="00996002" w:rsidRDefault="00B00FB8" w:rsidP="00B00FB8">
            <w:pPr>
              <w:rPr>
                <w:rFonts w:ascii="Trebuchet MS" w:eastAsia="Times New Roman" w:hAnsi="Trebuchet MS" w:cs="Times New Roman"/>
                <w:sz w:val="20"/>
                <w:szCs w:val="20"/>
              </w:rPr>
            </w:pPr>
            <w:r w:rsidRPr="00FE62F1">
              <w:rPr>
                <w:rFonts w:ascii="Trebuchet MS" w:eastAsia="Times New Roman" w:hAnsi="Trebuchet MS" w:cs="Times New Roman"/>
                <w:sz w:val="20"/>
                <w:szCs w:val="20"/>
              </w:rPr>
              <w:t>Química Orgánica</w:t>
            </w:r>
          </w:p>
          <w:p w:rsidR="00B00FB8" w:rsidRPr="00FE62F1" w:rsidRDefault="00B00FB8" w:rsidP="00996002">
            <w:pPr>
              <w:rPr>
                <w:rFonts w:ascii="Trebuchet MS" w:eastAsia="Times New Roman" w:hAnsi="Trebuchet MS" w:cs="Times New Roman"/>
                <w:sz w:val="20"/>
                <w:szCs w:val="20"/>
              </w:rPr>
            </w:pPr>
          </w:p>
        </w:tc>
      </w:tr>
      <w:tr w:rsidR="00B00FB8" w:rsidTr="00A961C4">
        <w:tc>
          <w:tcPr>
            <w:tcW w:w="3089" w:type="dxa"/>
          </w:tcPr>
          <w:p w:rsidR="00B00FB8" w:rsidRPr="00996002" w:rsidRDefault="00B00FB8">
            <w:pPr>
              <w:rPr>
                <w:rFonts w:ascii="Trebuchet MS" w:hAnsi="Trebuchet MS"/>
                <w:sz w:val="20"/>
                <w:szCs w:val="20"/>
              </w:rPr>
            </w:pPr>
            <w:r>
              <w:rPr>
                <w:rFonts w:ascii="Trebuchet MS" w:hAnsi="Trebuchet MS"/>
                <w:sz w:val="20"/>
                <w:szCs w:val="20"/>
              </w:rPr>
              <w:lastRenderedPageBreak/>
              <w:t xml:space="preserve">2.- </w:t>
            </w:r>
            <w:r w:rsidRPr="00996002">
              <w:rPr>
                <w:rFonts w:ascii="Trebuchet MS" w:hAnsi="Trebuchet MS"/>
                <w:sz w:val="20"/>
                <w:szCs w:val="20"/>
              </w:rPr>
              <w:t>Aplicar Experimentación e investigación en las distintas áreas de la ingeniería química, saber informar sobre ello y saber emplear la bibliografía científica y técnica y las fuentes de información relevantes para contribuir al estado del arte de la ingeniería química.</w:t>
            </w:r>
          </w:p>
        </w:tc>
        <w:tc>
          <w:tcPr>
            <w:tcW w:w="3629" w:type="dxa"/>
            <w:tcBorders>
              <w:right w:val="nil"/>
            </w:tcBorders>
          </w:tcPr>
          <w:p w:rsidR="00B00FB8" w:rsidRPr="00996002" w:rsidRDefault="00B00FB8" w:rsidP="00996002">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Balance de Materia</w:t>
            </w:r>
          </w:p>
          <w:p w:rsidR="00B00FB8" w:rsidRPr="00996002" w:rsidRDefault="00B00FB8" w:rsidP="00996002">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Balance de Energía</w:t>
            </w:r>
          </w:p>
          <w:p w:rsidR="00B00FB8" w:rsidRPr="00996002" w:rsidRDefault="00B00FB8" w:rsidP="00996002">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Termodinámica I</w:t>
            </w:r>
          </w:p>
          <w:p w:rsidR="00B00FB8" w:rsidRPr="00996002" w:rsidRDefault="00B00FB8" w:rsidP="00996002">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Termodinámica II</w:t>
            </w:r>
          </w:p>
          <w:p w:rsidR="00B00FB8" w:rsidRPr="00996002" w:rsidRDefault="00B00FB8" w:rsidP="00996002">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Dinámica de Fluidos</w:t>
            </w:r>
          </w:p>
          <w:p w:rsidR="00B00FB8" w:rsidRPr="00996002" w:rsidRDefault="00B00FB8" w:rsidP="00996002">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Transferencia de Calor</w:t>
            </w:r>
          </w:p>
          <w:p w:rsidR="00B00FB8" w:rsidRPr="00996002" w:rsidRDefault="00B00FB8" w:rsidP="00996002">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Transferencia de Masa</w:t>
            </w:r>
          </w:p>
          <w:p w:rsidR="00B00FB8" w:rsidRPr="00996002" w:rsidRDefault="00B00FB8" w:rsidP="00996002">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Cinética Química y Catálisis</w:t>
            </w:r>
          </w:p>
          <w:p w:rsidR="00B00FB8" w:rsidRPr="00996002" w:rsidRDefault="00B00FB8" w:rsidP="00996002">
            <w:pPr>
              <w:rPr>
                <w:rFonts w:ascii="Trebuchet MS" w:eastAsia="Times New Roman" w:hAnsi="Trebuchet MS" w:cs="Times New Roman"/>
                <w:color w:val="000000"/>
                <w:sz w:val="20"/>
                <w:szCs w:val="20"/>
              </w:rPr>
            </w:pPr>
            <w:r w:rsidRPr="00996002">
              <w:rPr>
                <w:rFonts w:ascii="Trebuchet MS" w:eastAsia="Times New Roman" w:hAnsi="Trebuchet MS" w:cs="Times New Roman"/>
                <w:color w:val="000000"/>
                <w:sz w:val="20"/>
                <w:szCs w:val="20"/>
              </w:rPr>
              <w:t>Estancia Profesional</w:t>
            </w:r>
          </w:p>
          <w:p w:rsidR="00B00FB8" w:rsidRPr="00996002" w:rsidRDefault="00B00FB8" w:rsidP="00996002">
            <w:pPr>
              <w:rPr>
                <w:rFonts w:ascii="Trebuchet MS" w:eastAsia="Times New Roman" w:hAnsi="Trebuchet MS" w:cs="Times New Roman"/>
                <w:color w:val="000000"/>
                <w:sz w:val="20"/>
                <w:szCs w:val="20"/>
              </w:rPr>
            </w:pPr>
            <w:r w:rsidRPr="00996002">
              <w:rPr>
                <w:rFonts w:ascii="Trebuchet MS" w:eastAsia="Times New Roman" w:hAnsi="Trebuchet MS" w:cs="Times New Roman"/>
                <w:color w:val="000000"/>
                <w:sz w:val="20"/>
                <w:szCs w:val="20"/>
              </w:rPr>
              <w:t>Optativa</w:t>
            </w:r>
          </w:p>
          <w:p w:rsidR="00B00FB8" w:rsidRPr="00996002" w:rsidRDefault="00B00FB8" w:rsidP="00B00FB8">
            <w:pPr>
              <w:rPr>
                <w:rFonts w:ascii="Trebuchet MS" w:hAnsi="Trebuchet MS"/>
                <w:sz w:val="20"/>
                <w:szCs w:val="20"/>
              </w:rPr>
            </w:pPr>
          </w:p>
        </w:tc>
        <w:tc>
          <w:tcPr>
            <w:tcW w:w="2902" w:type="dxa"/>
            <w:tcBorders>
              <w:left w:val="nil"/>
              <w:bottom w:val="single" w:sz="4" w:space="0" w:color="auto"/>
            </w:tcBorders>
          </w:tcPr>
          <w:p w:rsidR="00B00FB8" w:rsidRPr="00996002" w:rsidRDefault="00B00FB8" w:rsidP="00B00FB8">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Lab. de Ingeniería Química I</w:t>
            </w:r>
          </w:p>
          <w:p w:rsidR="00B00FB8" w:rsidRPr="00996002" w:rsidRDefault="00B00FB8" w:rsidP="00B00FB8">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Lab. de Ingeniería Química II</w:t>
            </w:r>
          </w:p>
          <w:p w:rsidR="00B00FB8" w:rsidRPr="00996002" w:rsidRDefault="00B00FB8" w:rsidP="00B00FB8">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Lab. de Ingeniería Química III</w:t>
            </w:r>
          </w:p>
          <w:p w:rsidR="00B00FB8" w:rsidRPr="00996002" w:rsidRDefault="00B00FB8" w:rsidP="00B00FB8">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Lab. de Ingeniería Química IV</w:t>
            </w:r>
          </w:p>
          <w:p w:rsidR="00B00FB8" w:rsidRPr="00996002" w:rsidRDefault="00B00FB8" w:rsidP="00B00FB8">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Lab. de Ingeniería Química V</w:t>
            </w:r>
          </w:p>
          <w:p w:rsidR="00B00FB8" w:rsidRPr="00996002" w:rsidRDefault="00B00FB8" w:rsidP="00B00FB8">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Inglés I</w:t>
            </w:r>
          </w:p>
          <w:p w:rsidR="00B00FB8" w:rsidRPr="00996002" w:rsidRDefault="00B00FB8" w:rsidP="00B00FB8">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Inglés II</w:t>
            </w:r>
          </w:p>
          <w:p w:rsidR="00B00FB8" w:rsidRPr="00996002" w:rsidRDefault="00B00FB8" w:rsidP="00B00FB8">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Inglés III</w:t>
            </w:r>
          </w:p>
          <w:p w:rsidR="00B00FB8" w:rsidRPr="00996002" w:rsidRDefault="00B00FB8" w:rsidP="00B00FB8">
            <w:pPr>
              <w:rPr>
                <w:rFonts w:ascii="Trebuchet MS" w:eastAsia="Times New Roman" w:hAnsi="Trebuchet MS" w:cs="Times New Roman"/>
                <w:sz w:val="20"/>
                <w:szCs w:val="20"/>
              </w:rPr>
            </w:pPr>
            <w:r w:rsidRPr="00996002">
              <w:rPr>
                <w:rFonts w:ascii="Trebuchet MS" w:eastAsia="Times New Roman" w:hAnsi="Trebuchet MS" w:cs="Times New Roman"/>
                <w:sz w:val="20"/>
                <w:szCs w:val="20"/>
              </w:rPr>
              <w:t>Inglés IV</w:t>
            </w:r>
          </w:p>
          <w:p w:rsidR="00B00FB8" w:rsidRPr="00996002" w:rsidRDefault="00B00FB8" w:rsidP="00996002">
            <w:pPr>
              <w:rPr>
                <w:rFonts w:ascii="Trebuchet MS" w:eastAsia="Times New Roman" w:hAnsi="Trebuchet MS" w:cs="Times New Roman"/>
                <w:sz w:val="20"/>
                <w:szCs w:val="20"/>
              </w:rPr>
            </w:pPr>
          </w:p>
        </w:tc>
      </w:tr>
      <w:tr w:rsidR="00B00FB8" w:rsidTr="00A961C4">
        <w:tc>
          <w:tcPr>
            <w:tcW w:w="3089" w:type="dxa"/>
          </w:tcPr>
          <w:p w:rsidR="00B00FB8" w:rsidRPr="00996002" w:rsidRDefault="00B00FB8">
            <w:pPr>
              <w:rPr>
                <w:rFonts w:ascii="Trebuchet MS" w:hAnsi="Trebuchet MS"/>
                <w:sz w:val="20"/>
                <w:szCs w:val="20"/>
              </w:rPr>
            </w:pPr>
            <w:r>
              <w:rPr>
                <w:rFonts w:ascii="Trebuchet MS" w:hAnsi="Trebuchet MS"/>
                <w:sz w:val="20"/>
                <w:szCs w:val="20"/>
              </w:rPr>
              <w:t xml:space="preserve">3.- </w:t>
            </w:r>
            <w:r w:rsidRPr="00DF0DD4">
              <w:rPr>
                <w:rFonts w:ascii="Trebuchet MS" w:hAnsi="Trebuchet MS"/>
                <w:sz w:val="20"/>
                <w:szCs w:val="20"/>
              </w:rPr>
              <w:t>Analiza cálculos detallados y complejos en el diseño plantas basados en datos teóricos y de informes de investigación y desarrollo para cumplir especificaciones y elaborar diagramas de proceso</w:t>
            </w:r>
          </w:p>
        </w:tc>
        <w:tc>
          <w:tcPr>
            <w:tcW w:w="3629" w:type="dxa"/>
            <w:tcBorders>
              <w:right w:val="nil"/>
            </w:tcBorders>
          </w:tcPr>
          <w:p w:rsidR="00B00FB8" w:rsidRPr="00A54C1E" w:rsidRDefault="00B00FB8" w:rsidP="00A54C1E">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Algebra Lineal</w:t>
            </w:r>
          </w:p>
          <w:p w:rsidR="00B00FB8" w:rsidRPr="00A54C1E" w:rsidRDefault="00B00FB8" w:rsidP="00A54C1E">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Balance de Energía</w:t>
            </w:r>
          </w:p>
          <w:p w:rsidR="00B00FB8" w:rsidRPr="00A54C1E" w:rsidRDefault="00B00FB8" w:rsidP="00A54C1E">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Balance de Materia</w:t>
            </w:r>
          </w:p>
          <w:p w:rsidR="00B00FB8" w:rsidRPr="00A54C1E" w:rsidRDefault="00B00FB8" w:rsidP="00A54C1E">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Cálculo de Varias Variables</w:t>
            </w:r>
          </w:p>
          <w:p w:rsidR="00B00FB8" w:rsidRPr="00A54C1E" w:rsidRDefault="00B00FB8" w:rsidP="00A54C1E">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Cálculo Diferencial</w:t>
            </w:r>
          </w:p>
          <w:p w:rsidR="00B00FB8" w:rsidRPr="00A54C1E" w:rsidRDefault="00B00FB8" w:rsidP="00A54C1E">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Cálculo Integral</w:t>
            </w:r>
          </w:p>
          <w:p w:rsidR="00B00FB8" w:rsidRPr="00A54C1E" w:rsidRDefault="00B00FB8" w:rsidP="00A54C1E">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Cálculo Vectorial</w:t>
            </w:r>
          </w:p>
          <w:p w:rsidR="00B00FB8" w:rsidRPr="00A54C1E" w:rsidRDefault="00B00FB8" w:rsidP="00A54C1E">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Cinética Química y Catálisis</w:t>
            </w:r>
          </w:p>
          <w:p w:rsidR="00B00FB8" w:rsidRPr="00A54C1E" w:rsidRDefault="00B00FB8" w:rsidP="00A54C1E">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Control de Procesos</w:t>
            </w:r>
          </w:p>
          <w:p w:rsidR="00B00FB8" w:rsidRPr="00A54C1E" w:rsidRDefault="00B00FB8" w:rsidP="00A54C1E">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Dinámica de Fluidos</w:t>
            </w:r>
          </w:p>
          <w:p w:rsidR="00B00FB8" w:rsidRPr="00A54C1E" w:rsidRDefault="00B00FB8" w:rsidP="00A54C1E">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Dis. y Sim. de Proc. y Productos</w:t>
            </w:r>
          </w:p>
          <w:p w:rsidR="00B00FB8" w:rsidRPr="00A54C1E" w:rsidRDefault="00B00FB8" w:rsidP="00A54C1E">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Diseño de Equipo Térmico</w:t>
            </w:r>
          </w:p>
          <w:p w:rsidR="00B00FB8" w:rsidRPr="00A54C1E" w:rsidRDefault="00B00FB8" w:rsidP="00A54C1E">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Ecs. Dif. Ordinarias</w:t>
            </w:r>
          </w:p>
          <w:p w:rsidR="00B00FB8" w:rsidRPr="00A54C1E" w:rsidRDefault="00B00FB8" w:rsidP="00A54C1E">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Ecuaciones Dif. Parciales</w:t>
            </w:r>
          </w:p>
          <w:p w:rsidR="00B00FB8" w:rsidRPr="00A54C1E" w:rsidRDefault="00B00FB8" w:rsidP="00A54C1E">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Electrónica e Instrumentación</w:t>
            </w:r>
          </w:p>
          <w:p w:rsidR="00B00FB8" w:rsidRPr="00A54C1E" w:rsidRDefault="00B00FB8" w:rsidP="00A54C1E">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Hidráulica</w:t>
            </w:r>
          </w:p>
          <w:p w:rsidR="00B00FB8" w:rsidRPr="00996002" w:rsidRDefault="00B00FB8" w:rsidP="00B00FB8">
            <w:pPr>
              <w:rPr>
                <w:rFonts w:ascii="Trebuchet MS" w:hAnsi="Trebuchet MS"/>
                <w:sz w:val="20"/>
                <w:szCs w:val="20"/>
              </w:rPr>
            </w:pPr>
          </w:p>
        </w:tc>
        <w:tc>
          <w:tcPr>
            <w:tcW w:w="2902" w:type="dxa"/>
            <w:tcBorders>
              <w:left w:val="nil"/>
              <w:bottom w:val="single" w:sz="4" w:space="0" w:color="auto"/>
            </w:tcBorders>
          </w:tcPr>
          <w:p w:rsidR="00B00FB8" w:rsidRPr="00A54C1E" w:rsidRDefault="00B00FB8" w:rsidP="00B00FB8">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Ingeniería de Proyectos</w:t>
            </w:r>
          </w:p>
          <w:p w:rsidR="00B00FB8" w:rsidRPr="00A54C1E" w:rsidRDefault="00B00FB8" w:rsidP="00B00FB8">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Ingeniería de Reactores</w:t>
            </w:r>
          </w:p>
          <w:p w:rsidR="00B00FB8" w:rsidRPr="00A54C1E" w:rsidRDefault="00B00FB8" w:rsidP="00B00FB8">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Oper. y Seguridad de Procesos</w:t>
            </w:r>
          </w:p>
          <w:p w:rsidR="00B00FB8" w:rsidRPr="00A54C1E" w:rsidRDefault="00B00FB8" w:rsidP="00B00FB8">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Probabilidad y Estadística</w:t>
            </w:r>
          </w:p>
          <w:p w:rsidR="00B00FB8" w:rsidRPr="00A54C1E" w:rsidRDefault="00B00FB8" w:rsidP="00B00FB8">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Procesos de Separación I</w:t>
            </w:r>
          </w:p>
          <w:p w:rsidR="00B00FB8" w:rsidRPr="00A54C1E" w:rsidRDefault="00B00FB8" w:rsidP="00B00FB8">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Procesos de Separación II</w:t>
            </w:r>
          </w:p>
          <w:p w:rsidR="00B00FB8" w:rsidRPr="00A54C1E" w:rsidRDefault="00B00FB8" w:rsidP="00B00FB8">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Procesos de Separación III</w:t>
            </w:r>
          </w:p>
          <w:p w:rsidR="00B00FB8" w:rsidRPr="00A54C1E" w:rsidRDefault="00B00FB8" w:rsidP="00B00FB8">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Progr. y Métodos Numéricos I</w:t>
            </w:r>
          </w:p>
          <w:p w:rsidR="00B00FB8" w:rsidRPr="00A54C1E" w:rsidRDefault="00B00FB8" w:rsidP="00B00FB8">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Progr. y Métodos Numéricos II</w:t>
            </w:r>
          </w:p>
          <w:p w:rsidR="00B00FB8" w:rsidRPr="00A54C1E" w:rsidRDefault="00B00FB8" w:rsidP="00B00FB8">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Termodinámica I</w:t>
            </w:r>
          </w:p>
          <w:p w:rsidR="00B00FB8" w:rsidRPr="00A54C1E" w:rsidRDefault="00B00FB8" w:rsidP="00B00FB8">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Termodinámica II</w:t>
            </w:r>
          </w:p>
          <w:p w:rsidR="00B00FB8" w:rsidRPr="00A54C1E" w:rsidRDefault="00B00FB8" w:rsidP="00B00FB8">
            <w:pPr>
              <w:rPr>
                <w:rFonts w:ascii="Trebuchet MS" w:eastAsia="Times New Roman" w:hAnsi="Trebuchet MS" w:cs="Times New Roman"/>
                <w:color w:val="000000"/>
                <w:sz w:val="20"/>
                <w:szCs w:val="20"/>
              </w:rPr>
            </w:pPr>
            <w:r w:rsidRPr="00A54C1E">
              <w:rPr>
                <w:rFonts w:ascii="Trebuchet MS" w:eastAsia="Times New Roman" w:hAnsi="Trebuchet MS" w:cs="Times New Roman"/>
                <w:color w:val="000000"/>
                <w:sz w:val="20"/>
                <w:szCs w:val="20"/>
              </w:rPr>
              <w:t>Tópicos selectos de IQ</w:t>
            </w:r>
          </w:p>
          <w:p w:rsidR="00B00FB8" w:rsidRPr="00A54C1E" w:rsidRDefault="00B00FB8" w:rsidP="00B00FB8">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Transferencia de Calor</w:t>
            </w:r>
          </w:p>
          <w:p w:rsidR="00B00FB8" w:rsidRPr="00A54C1E" w:rsidRDefault="00B00FB8" w:rsidP="00B00FB8">
            <w:pPr>
              <w:rPr>
                <w:rFonts w:ascii="Trebuchet MS" w:eastAsia="Times New Roman" w:hAnsi="Trebuchet MS" w:cs="Times New Roman"/>
                <w:sz w:val="20"/>
                <w:szCs w:val="20"/>
              </w:rPr>
            </w:pPr>
            <w:r w:rsidRPr="00A54C1E">
              <w:rPr>
                <w:rFonts w:ascii="Trebuchet MS" w:eastAsia="Times New Roman" w:hAnsi="Trebuchet MS" w:cs="Times New Roman"/>
                <w:sz w:val="20"/>
                <w:szCs w:val="20"/>
              </w:rPr>
              <w:t>Transferencia de Masa</w:t>
            </w:r>
          </w:p>
          <w:p w:rsidR="00B00FB8" w:rsidRPr="00A54C1E" w:rsidRDefault="00B00FB8" w:rsidP="00A54C1E">
            <w:pPr>
              <w:rPr>
                <w:rFonts w:ascii="Trebuchet MS" w:eastAsia="Times New Roman" w:hAnsi="Trebuchet MS" w:cs="Times New Roman"/>
                <w:sz w:val="20"/>
                <w:szCs w:val="20"/>
              </w:rPr>
            </w:pPr>
          </w:p>
        </w:tc>
      </w:tr>
      <w:tr w:rsidR="00B00FB8" w:rsidTr="00A961C4">
        <w:tc>
          <w:tcPr>
            <w:tcW w:w="3089" w:type="dxa"/>
          </w:tcPr>
          <w:p w:rsidR="00B00FB8" w:rsidRDefault="00B00FB8" w:rsidP="005D36CC">
            <w:pPr>
              <w:tabs>
                <w:tab w:val="left" w:pos="1665"/>
                <w:tab w:val="left" w:pos="4305"/>
              </w:tabs>
              <w:ind w:left="65"/>
              <w:rPr>
                <w:rFonts w:ascii="Trebuchet MS" w:eastAsia="Times New Roman" w:hAnsi="Trebuchet MS" w:cs="Times New Roman"/>
                <w:color w:val="000000"/>
                <w:sz w:val="24"/>
              </w:rPr>
            </w:pPr>
            <w:r>
              <w:rPr>
                <w:rFonts w:ascii="Trebuchet MS" w:eastAsia="Times New Roman" w:hAnsi="Trebuchet MS" w:cs="Times New Roman"/>
                <w:color w:val="000000"/>
                <w:sz w:val="24"/>
              </w:rPr>
              <w:t>4.-</w:t>
            </w:r>
            <w:r w:rsidRPr="00A76D58">
              <w:rPr>
                <w:rFonts w:ascii="Trebuchet MS" w:eastAsia="Times New Roman" w:hAnsi="Trebuchet MS" w:cs="Times New Roman"/>
                <w:color w:val="000000"/>
                <w:sz w:val="24"/>
              </w:rPr>
              <w:t xml:space="preserve"> Analiza</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nuevos proyectos industriales</w:t>
            </w:r>
            <w:r>
              <w:rPr>
                <w:rFonts w:ascii="Trebuchet MS" w:eastAsia="Times New Roman" w:hAnsi="Trebuchet MS" w:cs="Times New Roman"/>
                <w:color w:val="000000"/>
                <w:sz w:val="24"/>
              </w:rPr>
              <w:t xml:space="preserve"> y verifica qu</w:t>
            </w:r>
            <w:r w:rsidRPr="00A76D58">
              <w:rPr>
                <w:rFonts w:ascii="Trebuchet MS" w:eastAsia="Times New Roman" w:hAnsi="Trebuchet MS" w:cs="Times New Roman"/>
                <w:color w:val="000000"/>
                <w:sz w:val="24"/>
              </w:rPr>
              <w:t>e cumplan con las especificaciones requeridas y con la normatividad nacional e internacional.</w:t>
            </w:r>
          </w:p>
          <w:p w:rsidR="00B00FB8" w:rsidRPr="00996002" w:rsidRDefault="00B00FB8">
            <w:pPr>
              <w:rPr>
                <w:rFonts w:ascii="Trebuchet MS" w:hAnsi="Trebuchet MS"/>
                <w:sz w:val="20"/>
                <w:szCs w:val="20"/>
              </w:rPr>
            </w:pPr>
          </w:p>
        </w:tc>
        <w:tc>
          <w:tcPr>
            <w:tcW w:w="3629" w:type="dxa"/>
            <w:tcBorders>
              <w:right w:val="nil"/>
            </w:tcBorders>
          </w:tcPr>
          <w:p w:rsidR="00B00FB8" w:rsidRPr="00266E3C" w:rsidRDefault="00B00FB8" w:rsidP="005D36CC">
            <w:pPr>
              <w:rPr>
                <w:rFonts w:ascii="Trebuchet MS" w:eastAsia="Times New Roman" w:hAnsi="Trebuchet MS" w:cs="Times New Roman"/>
                <w:sz w:val="20"/>
              </w:rPr>
            </w:pPr>
            <w:r w:rsidRPr="00266E3C">
              <w:rPr>
                <w:rFonts w:ascii="Trebuchet MS" w:eastAsia="Times New Roman" w:hAnsi="Trebuchet MS" w:cs="Times New Roman"/>
                <w:sz w:val="20"/>
              </w:rPr>
              <w:t>Administración</w:t>
            </w:r>
          </w:p>
          <w:p w:rsidR="00B00FB8" w:rsidRPr="00266E3C" w:rsidRDefault="00B00FB8" w:rsidP="005D36CC">
            <w:pPr>
              <w:rPr>
                <w:rFonts w:ascii="Trebuchet MS" w:eastAsia="Times New Roman" w:hAnsi="Trebuchet MS" w:cs="Times New Roman"/>
                <w:sz w:val="20"/>
              </w:rPr>
            </w:pPr>
            <w:r w:rsidRPr="00266E3C">
              <w:rPr>
                <w:rFonts w:ascii="Trebuchet MS" w:eastAsia="Times New Roman" w:hAnsi="Trebuchet MS" w:cs="Times New Roman"/>
                <w:sz w:val="20"/>
              </w:rPr>
              <w:t>Admon. del Capital Humano</w:t>
            </w:r>
          </w:p>
          <w:p w:rsidR="00B00FB8" w:rsidRPr="00266E3C" w:rsidRDefault="00B00FB8" w:rsidP="005D36CC">
            <w:pPr>
              <w:rPr>
                <w:rFonts w:ascii="Trebuchet MS" w:eastAsia="Times New Roman" w:hAnsi="Trebuchet MS" w:cs="Times New Roman"/>
                <w:color w:val="000000"/>
                <w:sz w:val="20"/>
              </w:rPr>
            </w:pPr>
            <w:r w:rsidRPr="00266E3C">
              <w:rPr>
                <w:rFonts w:ascii="Trebuchet MS" w:eastAsia="Times New Roman" w:hAnsi="Trebuchet MS" w:cs="Times New Roman"/>
                <w:color w:val="000000"/>
                <w:sz w:val="20"/>
              </w:rPr>
              <w:t>Ciencia y Tec. Ambiental</w:t>
            </w:r>
          </w:p>
          <w:p w:rsidR="00B00FB8" w:rsidRPr="00266E3C" w:rsidRDefault="00B00FB8" w:rsidP="005D36CC">
            <w:pPr>
              <w:rPr>
                <w:rFonts w:ascii="Trebuchet MS" w:eastAsia="Times New Roman" w:hAnsi="Trebuchet MS" w:cs="Times New Roman"/>
                <w:sz w:val="20"/>
              </w:rPr>
            </w:pPr>
            <w:r w:rsidRPr="00266E3C">
              <w:rPr>
                <w:rFonts w:ascii="Trebuchet MS" w:eastAsia="Times New Roman" w:hAnsi="Trebuchet MS" w:cs="Times New Roman"/>
                <w:sz w:val="20"/>
              </w:rPr>
              <w:t>Control de Procesos</w:t>
            </w:r>
          </w:p>
          <w:p w:rsidR="00B00FB8" w:rsidRPr="00266E3C" w:rsidRDefault="00B00FB8" w:rsidP="005D36CC">
            <w:pPr>
              <w:rPr>
                <w:rFonts w:ascii="Trebuchet MS" w:eastAsia="Times New Roman" w:hAnsi="Trebuchet MS" w:cs="Times New Roman"/>
                <w:sz w:val="20"/>
              </w:rPr>
            </w:pPr>
            <w:r w:rsidRPr="00266E3C">
              <w:rPr>
                <w:rFonts w:ascii="Trebuchet MS" w:eastAsia="Times New Roman" w:hAnsi="Trebuchet MS" w:cs="Times New Roman"/>
                <w:sz w:val="20"/>
              </w:rPr>
              <w:t>Dis. y Sim. de Proc. y Productos</w:t>
            </w:r>
          </w:p>
          <w:p w:rsidR="00B00FB8" w:rsidRPr="00266E3C" w:rsidRDefault="00B00FB8" w:rsidP="005D36CC">
            <w:pPr>
              <w:rPr>
                <w:rFonts w:ascii="Trebuchet MS" w:eastAsia="Times New Roman" w:hAnsi="Trebuchet MS" w:cs="Times New Roman"/>
                <w:sz w:val="20"/>
              </w:rPr>
            </w:pPr>
            <w:r w:rsidRPr="00266E3C">
              <w:rPr>
                <w:rFonts w:ascii="Trebuchet MS" w:eastAsia="Times New Roman" w:hAnsi="Trebuchet MS" w:cs="Times New Roman"/>
                <w:sz w:val="20"/>
              </w:rPr>
              <w:t>Gestión de la Calidad</w:t>
            </w:r>
          </w:p>
          <w:p w:rsidR="00B00FB8" w:rsidRPr="00266E3C" w:rsidRDefault="00B00FB8" w:rsidP="005D36CC">
            <w:pPr>
              <w:rPr>
                <w:rFonts w:ascii="Trebuchet MS" w:eastAsia="Times New Roman" w:hAnsi="Trebuchet MS" w:cs="Times New Roman"/>
                <w:sz w:val="20"/>
              </w:rPr>
            </w:pPr>
            <w:r w:rsidRPr="00266E3C">
              <w:rPr>
                <w:rFonts w:ascii="Trebuchet MS" w:eastAsia="Times New Roman" w:hAnsi="Trebuchet MS" w:cs="Times New Roman"/>
                <w:sz w:val="20"/>
              </w:rPr>
              <w:t>Ingeniería de los Materiales</w:t>
            </w:r>
          </w:p>
          <w:p w:rsidR="00B00FB8" w:rsidRPr="00266E3C" w:rsidRDefault="00B00FB8" w:rsidP="005D36CC">
            <w:pPr>
              <w:rPr>
                <w:rFonts w:ascii="Trebuchet MS" w:eastAsia="Times New Roman" w:hAnsi="Trebuchet MS" w:cs="Times New Roman"/>
                <w:sz w:val="20"/>
              </w:rPr>
            </w:pPr>
            <w:r w:rsidRPr="00266E3C">
              <w:rPr>
                <w:rFonts w:ascii="Trebuchet MS" w:eastAsia="Times New Roman" w:hAnsi="Trebuchet MS" w:cs="Times New Roman"/>
                <w:sz w:val="20"/>
              </w:rPr>
              <w:t>Optimización de Procesos</w:t>
            </w:r>
          </w:p>
          <w:p w:rsidR="00B00FB8" w:rsidRPr="00266E3C" w:rsidRDefault="00B00FB8">
            <w:pPr>
              <w:rPr>
                <w:rFonts w:ascii="Trebuchet MS" w:eastAsia="Times New Roman" w:hAnsi="Trebuchet MS" w:cs="Times New Roman"/>
              </w:rPr>
            </w:pPr>
            <w:r w:rsidRPr="00266E3C">
              <w:rPr>
                <w:rFonts w:ascii="Trebuchet MS" w:eastAsia="Times New Roman" w:hAnsi="Trebuchet MS" w:cs="Times New Roman"/>
                <w:sz w:val="20"/>
              </w:rPr>
              <w:t>Procesos Sustentables</w:t>
            </w:r>
          </w:p>
        </w:tc>
        <w:tc>
          <w:tcPr>
            <w:tcW w:w="2902" w:type="dxa"/>
            <w:tcBorders>
              <w:left w:val="nil"/>
              <w:bottom w:val="single" w:sz="4" w:space="0" w:color="auto"/>
            </w:tcBorders>
          </w:tcPr>
          <w:p w:rsidR="00B00FB8" w:rsidRPr="00266E3C" w:rsidRDefault="00B00FB8" w:rsidP="005D36CC">
            <w:pPr>
              <w:rPr>
                <w:rFonts w:ascii="Trebuchet MS" w:eastAsia="Times New Roman" w:hAnsi="Trebuchet MS" w:cs="Times New Roman"/>
                <w:sz w:val="20"/>
              </w:rPr>
            </w:pPr>
          </w:p>
        </w:tc>
      </w:tr>
      <w:tr w:rsidR="00B00FB8" w:rsidTr="00A961C4">
        <w:tc>
          <w:tcPr>
            <w:tcW w:w="3089" w:type="dxa"/>
          </w:tcPr>
          <w:p w:rsidR="00B00FB8" w:rsidRDefault="00B00FB8" w:rsidP="00266E3C">
            <w:pPr>
              <w:tabs>
                <w:tab w:val="left" w:pos="1665"/>
                <w:tab w:val="left" w:pos="4305"/>
              </w:tabs>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5.- Analiza la factibilidad técnica, económica y ambiental de los procesos industriales y emite juicios valorativos.</w:t>
            </w:r>
          </w:p>
          <w:p w:rsidR="00B00FB8" w:rsidRPr="00996002" w:rsidRDefault="00B00FB8">
            <w:pPr>
              <w:rPr>
                <w:rFonts w:ascii="Trebuchet MS" w:hAnsi="Trebuchet MS"/>
                <w:sz w:val="20"/>
                <w:szCs w:val="20"/>
              </w:rPr>
            </w:pPr>
          </w:p>
        </w:tc>
        <w:tc>
          <w:tcPr>
            <w:tcW w:w="3629" w:type="dxa"/>
            <w:tcBorders>
              <w:right w:val="nil"/>
            </w:tcBorders>
          </w:tcPr>
          <w:p w:rsidR="00B00FB8" w:rsidRPr="00266E3C" w:rsidRDefault="00B00FB8" w:rsidP="00266E3C">
            <w:pPr>
              <w:rPr>
                <w:rFonts w:ascii="Trebuchet MS" w:eastAsia="Times New Roman" w:hAnsi="Trebuchet MS" w:cs="Times New Roman"/>
                <w:sz w:val="20"/>
              </w:rPr>
            </w:pPr>
            <w:r w:rsidRPr="00266E3C">
              <w:rPr>
                <w:rFonts w:ascii="Trebuchet MS" w:eastAsia="Times New Roman" w:hAnsi="Trebuchet MS" w:cs="Times New Roman"/>
                <w:sz w:val="20"/>
              </w:rPr>
              <w:t>Administración</w:t>
            </w:r>
          </w:p>
          <w:p w:rsidR="00B00FB8" w:rsidRPr="00266E3C" w:rsidRDefault="00B00FB8" w:rsidP="00266E3C">
            <w:pPr>
              <w:rPr>
                <w:rFonts w:ascii="Trebuchet MS" w:eastAsia="Times New Roman" w:hAnsi="Trebuchet MS" w:cs="Times New Roman"/>
                <w:sz w:val="20"/>
              </w:rPr>
            </w:pPr>
            <w:r w:rsidRPr="00266E3C">
              <w:rPr>
                <w:rFonts w:ascii="Trebuchet MS" w:eastAsia="Times New Roman" w:hAnsi="Trebuchet MS" w:cs="Times New Roman"/>
                <w:sz w:val="20"/>
              </w:rPr>
              <w:t>Ciencia  y Tecnología Ambiental</w:t>
            </w:r>
          </w:p>
          <w:p w:rsidR="00B00FB8" w:rsidRPr="00266E3C" w:rsidRDefault="00B00FB8" w:rsidP="00266E3C">
            <w:pPr>
              <w:rPr>
                <w:rFonts w:ascii="Trebuchet MS" w:eastAsia="Times New Roman" w:hAnsi="Trebuchet MS" w:cs="Times New Roman"/>
                <w:sz w:val="20"/>
              </w:rPr>
            </w:pPr>
            <w:r w:rsidRPr="00266E3C">
              <w:rPr>
                <w:rFonts w:ascii="Trebuchet MS" w:eastAsia="Times New Roman" w:hAnsi="Trebuchet MS" w:cs="Times New Roman"/>
                <w:sz w:val="20"/>
              </w:rPr>
              <w:t>Dis. y Sim. de Proc. y Productos</w:t>
            </w:r>
          </w:p>
          <w:p w:rsidR="00B00FB8" w:rsidRPr="00266E3C" w:rsidRDefault="00B00FB8" w:rsidP="00266E3C">
            <w:pPr>
              <w:rPr>
                <w:rFonts w:ascii="Trebuchet MS" w:eastAsia="Times New Roman" w:hAnsi="Trebuchet MS" w:cs="Times New Roman"/>
                <w:sz w:val="20"/>
              </w:rPr>
            </w:pPr>
            <w:r w:rsidRPr="00266E3C">
              <w:rPr>
                <w:rFonts w:ascii="Trebuchet MS" w:eastAsia="Times New Roman" w:hAnsi="Trebuchet MS" w:cs="Times New Roman"/>
                <w:sz w:val="20"/>
              </w:rPr>
              <w:t>Gestión de la Calidad</w:t>
            </w:r>
          </w:p>
          <w:p w:rsidR="00B00FB8" w:rsidRPr="00266E3C" w:rsidRDefault="00B00FB8" w:rsidP="00266E3C">
            <w:pPr>
              <w:rPr>
                <w:rFonts w:ascii="Trebuchet MS" w:eastAsia="Times New Roman" w:hAnsi="Trebuchet MS" w:cs="Times New Roman"/>
                <w:sz w:val="20"/>
              </w:rPr>
            </w:pPr>
            <w:r w:rsidRPr="00266E3C">
              <w:rPr>
                <w:rFonts w:ascii="Trebuchet MS" w:eastAsia="Times New Roman" w:hAnsi="Trebuchet MS" w:cs="Times New Roman"/>
                <w:sz w:val="20"/>
              </w:rPr>
              <w:t>Ingeniería Económica</w:t>
            </w:r>
          </w:p>
          <w:p w:rsidR="00B00FB8" w:rsidRPr="00266E3C" w:rsidRDefault="00B00FB8" w:rsidP="00266E3C">
            <w:pPr>
              <w:rPr>
                <w:rFonts w:ascii="Trebuchet MS" w:eastAsia="Times New Roman" w:hAnsi="Trebuchet MS" w:cs="Times New Roman"/>
                <w:sz w:val="20"/>
              </w:rPr>
            </w:pPr>
            <w:r w:rsidRPr="00266E3C">
              <w:rPr>
                <w:rFonts w:ascii="Trebuchet MS" w:eastAsia="Times New Roman" w:hAnsi="Trebuchet MS" w:cs="Times New Roman"/>
                <w:sz w:val="20"/>
              </w:rPr>
              <w:t>Optimización de Procesos</w:t>
            </w:r>
          </w:p>
          <w:p w:rsidR="00B00FB8" w:rsidRPr="00266E3C" w:rsidRDefault="00B00FB8" w:rsidP="00266E3C">
            <w:pPr>
              <w:rPr>
                <w:rFonts w:ascii="Trebuchet MS" w:eastAsia="Times New Roman" w:hAnsi="Trebuchet MS" w:cs="Times New Roman"/>
                <w:sz w:val="20"/>
              </w:rPr>
            </w:pPr>
            <w:r w:rsidRPr="00266E3C">
              <w:rPr>
                <w:rFonts w:ascii="Trebuchet MS" w:eastAsia="Times New Roman" w:hAnsi="Trebuchet MS" w:cs="Times New Roman"/>
                <w:sz w:val="20"/>
              </w:rPr>
              <w:t>Proyecto Integrador</w:t>
            </w:r>
          </w:p>
          <w:p w:rsidR="00B00FB8" w:rsidRPr="00266E3C" w:rsidRDefault="00B00FB8">
            <w:pPr>
              <w:rPr>
                <w:rFonts w:ascii="Trebuchet MS" w:eastAsia="Times New Roman" w:hAnsi="Trebuchet MS" w:cs="Times New Roman"/>
                <w:sz w:val="20"/>
              </w:rPr>
            </w:pPr>
            <w:r w:rsidRPr="00266E3C">
              <w:rPr>
                <w:rFonts w:ascii="Trebuchet MS" w:eastAsia="Times New Roman" w:hAnsi="Trebuchet MS" w:cs="Times New Roman"/>
                <w:sz w:val="20"/>
              </w:rPr>
              <w:t>Técnicas de Ingeniería Industrial</w:t>
            </w:r>
          </w:p>
        </w:tc>
        <w:tc>
          <w:tcPr>
            <w:tcW w:w="2902" w:type="dxa"/>
            <w:tcBorders>
              <w:left w:val="nil"/>
              <w:bottom w:val="single" w:sz="4" w:space="0" w:color="auto"/>
            </w:tcBorders>
          </w:tcPr>
          <w:p w:rsidR="00B00FB8" w:rsidRPr="00266E3C" w:rsidRDefault="00B00FB8" w:rsidP="00266E3C">
            <w:pPr>
              <w:rPr>
                <w:rFonts w:ascii="Trebuchet MS" w:eastAsia="Times New Roman" w:hAnsi="Trebuchet MS" w:cs="Times New Roman"/>
                <w:sz w:val="20"/>
              </w:rPr>
            </w:pPr>
          </w:p>
        </w:tc>
      </w:tr>
      <w:tr w:rsidR="00B00FB8" w:rsidTr="00A961C4">
        <w:tc>
          <w:tcPr>
            <w:tcW w:w="3089" w:type="dxa"/>
          </w:tcPr>
          <w:p w:rsidR="00B00FB8" w:rsidRPr="00A76D58" w:rsidRDefault="00B00FB8" w:rsidP="00266E3C">
            <w:pPr>
              <w:tabs>
                <w:tab w:val="left" w:pos="1665"/>
                <w:tab w:val="left" w:pos="4305"/>
              </w:tabs>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6.-</w:t>
            </w:r>
            <w:r w:rsidRPr="00A76D58">
              <w:rPr>
                <w:rFonts w:ascii="Trebuchet MS" w:eastAsia="Times New Roman" w:hAnsi="Trebuchet MS" w:cs="Times New Roman"/>
                <w:color w:val="000000"/>
                <w:sz w:val="24"/>
              </w:rPr>
              <w:t xml:space="preserve"> Sintetiza</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el escalamiento y dimensionamiento de equipos</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a utilizarse en los procesos industriales</w:t>
            </w:r>
            <w:r>
              <w:rPr>
                <w:rFonts w:ascii="Trebuchet MS" w:eastAsia="Times New Roman" w:hAnsi="Trebuchet MS" w:cs="Times New Roman"/>
                <w:color w:val="000000"/>
                <w:sz w:val="24"/>
              </w:rPr>
              <w:t>.</w:t>
            </w:r>
          </w:p>
          <w:p w:rsidR="00B00FB8" w:rsidRPr="00996002" w:rsidRDefault="00B00FB8" w:rsidP="00266E3C">
            <w:pPr>
              <w:tabs>
                <w:tab w:val="left" w:pos="1665"/>
                <w:tab w:val="left" w:pos="4305"/>
              </w:tabs>
              <w:ind w:left="65"/>
              <w:jc w:val="both"/>
              <w:rPr>
                <w:rFonts w:ascii="Trebuchet MS" w:hAnsi="Trebuchet MS"/>
                <w:sz w:val="20"/>
                <w:szCs w:val="20"/>
              </w:rPr>
            </w:pPr>
          </w:p>
        </w:tc>
        <w:tc>
          <w:tcPr>
            <w:tcW w:w="3629" w:type="dxa"/>
            <w:tcBorders>
              <w:right w:val="nil"/>
            </w:tcBorders>
          </w:tcPr>
          <w:p w:rsidR="00B00FB8" w:rsidRPr="00DE3A5A" w:rsidRDefault="00B00FB8" w:rsidP="00DE3A5A">
            <w:pPr>
              <w:rPr>
                <w:rFonts w:ascii="Trebuchet MS" w:eastAsia="Times New Roman" w:hAnsi="Trebuchet MS" w:cs="Times New Roman"/>
                <w:sz w:val="20"/>
              </w:rPr>
            </w:pPr>
            <w:r w:rsidRPr="00DE3A5A">
              <w:rPr>
                <w:rFonts w:ascii="Trebuchet MS" w:eastAsia="Times New Roman" w:hAnsi="Trebuchet MS" w:cs="Times New Roman"/>
                <w:sz w:val="20"/>
              </w:rPr>
              <w:t>Balance de Energía</w:t>
            </w:r>
          </w:p>
          <w:p w:rsidR="00B00FB8" w:rsidRPr="00DE3A5A" w:rsidRDefault="00B00FB8" w:rsidP="00DE3A5A">
            <w:pPr>
              <w:rPr>
                <w:rFonts w:ascii="Trebuchet MS" w:eastAsia="Times New Roman" w:hAnsi="Trebuchet MS" w:cs="Times New Roman"/>
                <w:sz w:val="20"/>
              </w:rPr>
            </w:pPr>
            <w:r w:rsidRPr="00DE3A5A">
              <w:rPr>
                <w:rFonts w:ascii="Trebuchet MS" w:eastAsia="Times New Roman" w:hAnsi="Trebuchet MS" w:cs="Times New Roman"/>
                <w:sz w:val="20"/>
              </w:rPr>
              <w:t>Balance de Materia</w:t>
            </w:r>
          </w:p>
          <w:p w:rsidR="00B00FB8" w:rsidRPr="00DE3A5A" w:rsidRDefault="00B00FB8" w:rsidP="00DE3A5A">
            <w:pPr>
              <w:rPr>
                <w:rFonts w:ascii="Trebuchet MS" w:eastAsia="Times New Roman" w:hAnsi="Trebuchet MS" w:cs="Times New Roman"/>
                <w:color w:val="000000"/>
                <w:sz w:val="20"/>
              </w:rPr>
            </w:pPr>
            <w:r w:rsidRPr="00DE3A5A">
              <w:rPr>
                <w:rFonts w:ascii="Trebuchet MS" w:eastAsia="Times New Roman" w:hAnsi="Trebuchet MS" w:cs="Times New Roman"/>
                <w:color w:val="000000"/>
                <w:sz w:val="20"/>
              </w:rPr>
              <w:t>Dinámica de Fluidos</w:t>
            </w:r>
          </w:p>
          <w:p w:rsidR="00B00FB8" w:rsidRPr="00DE3A5A" w:rsidRDefault="00B00FB8" w:rsidP="00DE3A5A">
            <w:pPr>
              <w:rPr>
                <w:rFonts w:ascii="Trebuchet MS" w:eastAsia="Times New Roman" w:hAnsi="Trebuchet MS" w:cs="Times New Roman"/>
                <w:color w:val="000000"/>
                <w:sz w:val="20"/>
              </w:rPr>
            </w:pPr>
            <w:r w:rsidRPr="00DE3A5A">
              <w:rPr>
                <w:rFonts w:ascii="Trebuchet MS" w:eastAsia="Times New Roman" w:hAnsi="Trebuchet MS" w:cs="Times New Roman"/>
                <w:color w:val="000000"/>
                <w:sz w:val="20"/>
              </w:rPr>
              <w:t>Diseño  y Sim de Proc y Prod I</w:t>
            </w:r>
          </w:p>
          <w:p w:rsidR="00B00FB8" w:rsidRPr="00DE3A5A" w:rsidRDefault="00B00FB8" w:rsidP="00DE3A5A">
            <w:pPr>
              <w:rPr>
                <w:rFonts w:ascii="Trebuchet MS" w:eastAsia="Times New Roman" w:hAnsi="Trebuchet MS" w:cs="Times New Roman"/>
                <w:color w:val="000000"/>
                <w:sz w:val="20"/>
              </w:rPr>
            </w:pPr>
            <w:r w:rsidRPr="00DE3A5A">
              <w:rPr>
                <w:rFonts w:ascii="Trebuchet MS" w:eastAsia="Times New Roman" w:hAnsi="Trebuchet MS" w:cs="Times New Roman"/>
                <w:color w:val="000000"/>
                <w:sz w:val="20"/>
              </w:rPr>
              <w:t>Diseño de Equipo Térmico</w:t>
            </w:r>
          </w:p>
          <w:p w:rsidR="00B00FB8" w:rsidRPr="00DE3A5A" w:rsidRDefault="00B00FB8" w:rsidP="00B00FB8">
            <w:pPr>
              <w:rPr>
                <w:rFonts w:ascii="Trebuchet MS" w:eastAsia="Times New Roman" w:hAnsi="Trebuchet MS" w:cs="Times New Roman"/>
                <w:sz w:val="20"/>
              </w:rPr>
            </w:pPr>
            <w:r w:rsidRPr="00DE3A5A">
              <w:rPr>
                <w:rFonts w:ascii="Trebuchet MS" w:eastAsia="Times New Roman" w:hAnsi="Trebuchet MS" w:cs="Times New Roman"/>
                <w:sz w:val="20"/>
              </w:rPr>
              <w:t>Electrónica e Instrumentación</w:t>
            </w:r>
          </w:p>
          <w:p w:rsidR="00B00FB8" w:rsidRDefault="00B00FB8" w:rsidP="00B00FB8">
            <w:pPr>
              <w:rPr>
                <w:rFonts w:ascii="Trebuchet MS" w:eastAsia="Times New Roman" w:hAnsi="Trebuchet MS" w:cs="Times New Roman"/>
                <w:sz w:val="20"/>
              </w:rPr>
            </w:pPr>
            <w:r w:rsidRPr="00DE3A5A">
              <w:rPr>
                <w:rFonts w:ascii="Trebuchet MS" w:eastAsia="Times New Roman" w:hAnsi="Trebuchet MS" w:cs="Times New Roman"/>
                <w:sz w:val="20"/>
              </w:rPr>
              <w:t>Estadística Industrial</w:t>
            </w:r>
          </w:p>
          <w:p w:rsidR="00B00FB8" w:rsidRPr="00DE3A5A" w:rsidRDefault="00B00FB8" w:rsidP="00B00FB8">
            <w:pPr>
              <w:rPr>
                <w:rFonts w:ascii="Trebuchet MS" w:eastAsia="Times New Roman" w:hAnsi="Trebuchet MS" w:cs="Times New Roman"/>
                <w:sz w:val="20"/>
              </w:rPr>
            </w:pPr>
            <w:r w:rsidRPr="00DE3A5A">
              <w:rPr>
                <w:rFonts w:ascii="Trebuchet MS" w:eastAsia="Times New Roman" w:hAnsi="Trebuchet MS" w:cs="Times New Roman"/>
                <w:sz w:val="20"/>
              </w:rPr>
              <w:t>Oper. y Seguridad de Procesos</w:t>
            </w:r>
          </w:p>
          <w:p w:rsidR="00B00FB8" w:rsidRPr="00E17705" w:rsidRDefault="00B00FB8" w:rsidP="00B00FB8">
            <w:pPr>
              <w:rPr>
                <w:rFonts w:ascii="Trebuchet MS" w:eastAsia="Times New Roman" w:hAnsi="Trebuchet MS" w:cs="Times New Roman"/>
                <w:sz w:val="20"/>
              </w:rPr>
            </w:pPr>
          </w:p>
          <w:p w:rsidR="00B00FB8" w:rsidRPr="00E17705" w:rsidRDefault="00B00FB8">
            <w:pPr>
              <w:rPr>
                <w:rFonts w:ascii="Trebuchet MS" w:eastAsia="Times New Roman" w:hAnsi="Trebuchet MS" w:cs="Times New Roman"/>
                <w:sz w:val="20"/>
              </w:rPr>
            </w:pPr>
          </w:p>
        </w:tc>
        <w:tc>
          <w:tcPr>
            <w:tcW w:w="2902" w:type="dxa"/>
            <w:tcBorders>
              <w:left w:val="nil"/>
              <w:bottom w:val="single" w:sz="4" w:space="0" w:color="auto"/>
            </w:tcBorders>
          </w:tcPr>
          <w:p w:rsidR="00B00FB8" w:rsidRPr="00DE3A5A" w:rsidRDefault="00B00FB8" w:rsidP="00B00FB8">
            <w:pPr>
              <w:rPr>
                <w:rFonts w:ascii="Trebuchet MS" w:eastAsia="Times New Roman" w:hAnsi="Trebuchet MS" w:cs="Times New Roman"/>
                <w:sz w:val="20"/>
              </w:rPr>
            </w:pPr>
            <w:r w:rsidRPr="00DE3A5A">
              <w:rPr>
                <w:rFonts w:ascii="Trebuchet MS" w:eastAsia="Times New Roman" w:hAnsi="Trebuchet MS" w:cs="Times New Roman"/>
                <w:sz w:val="20"/>
              </w:rPr>
              <w:lastRenderedPageBreak/>
              <w:t>Optimización de Procesos</w:t>
            </w:r>
          </w:p>
          <w:p w:rsidR="00B00FB8" w:rsidRPr="00DE3A5A" w:rsidRDefault="00B00FB8" w:rsidP="00B00FB8">
            <w:pPr>
              <w:rPr>
                <w:rFonts w:ascii="Trebuchet MS" w:eastAsia="Times New Roman" w:hAnsi="Trebuchet MS" w:cs="Times New Roman"/>
                <w:color w:val="000000"/>
                <w:sz w:val="20"/>
              </w:rPr>
            </w:pPr>
            <w:r w:rsidRPr="00DE3A5A">
              <w:rPr>
                <w:rFonts w:ascii="Trebuchet MS" w:eastAsia="Times New Roman" w:hAnsi="Trebuchet MS" w:cs="Times New Roman"/>
                <w:color w:val="000000"/>
                <w:sz w:val="20"/>
              </w:rPr>
              <w:t>Procesos de Separación I</w:t>
            </w:r>
          </w:p>
          <w:p w:rsidR="00B00FB8" w:rsidRPr="00DE3A5A" w:rsidRDefault="00B00FB8" w:rsidP="00B00FB8">
            <w:pPr>
              <w:rPr>
                <w:rFonts w:ascii="Trebuchet MS" w:eastAsia="Times New Roman" w:hAnsi="Trebuchet MS" w:cs="Times New Roman"/>
                <w:color w:val="000000"/>
                <w:sz w:val="20"/>
              </w:rPr>
            </w:pPr>
            <w:r w:rsidRPr="00DE3A5A">
              <w:rPr>
                <w:rFonts w:ascii="Trebuchet MS" w:eastAsia="Times New Roman" w:hAnsi="Trebuchet MS" w:cs="Times New Roman"/>
                <w:color w:val="000000"/>
                <w:sz w:val="20"/>
              </w:rPr>
              <w:t>Procesos de Separación II</w:t>
            </w:r>
          </w:p>
          <w:p w:rsidR="00B00FB8" w:rsidRPr="00DE3A5A" w:rsidRDefault="00B00FB8" w:rsidP="00B00FB8">
            <w:pPr>
              <w:rPr>
                <w:rFonts w:ascii="Trebuchet MS" w:eastAsia="Times New Roman" w:hAnsi="Trebuchet MS" w:cs="Times New Roman"/>
                <w:color w:val="000000"/>
                <w:sz w:val="20"/>
              </w:rPr>
            </w:pPr>
            <w:r w:rsidRPr="00DE3A5A">
              <w:rPr>
                <w:rFonts w:ascii="Trebuchet MS" w:eastAsia="Times New Roman" w:hAnsi="Trebuchet MS" w:cs="Times New Roman"/>
                <w:color w:val="000000"/>
                <w:sz w:val="20"/>
              </w:rPr>
              <w:t>Procesos de Separación III</w:t>
            </w:r>
          </w:p>
          <w:p w:rsidR="00B00FB8" w:rsidRPr="00DE3A5A" w:rsidRDefault="00B00FB8" w:rsidP="00B00FB8">
            <w:pPr>
              <w:rPr>
                <w:rFonts w:ascii="Trebuchet MS" w:eastAsia="Times New Roman" w:hAnsi="Trebuchet MS" w:cs="Times New Roman"/>
                <w:color w:val="000000"/>
                <w:sz w:val="20"/>
              </w:rPr>
            </w:pPr>
            <w:r w:rsidRPr="00DE3A5A">
              <w:rPr>
                <w:rFonts w:ascii="Trebuchet MS" w:eastAsia="Times New Roman" w:hAnsi="Trebuchet MS" w:cs="Times New Roman"/>
                <w:color w:val="000000"/>
                <w:sz w:val="20"/>
              </w:rPr>
              <w:t>Transferencia de Calor</w:t>
            </w:r>
          </w:p>
          <w:p w:rsidR="00B00FB8" w:rsidRPr="00DE3A5A" w:rsidRDefault="00B00FB8" w:rsidP="00B00FB8">
            <w:pPr>
              <w:rPr>
                <w:rFonts w:ascii="Trebuchet MS" w:eastAsia="Times New Roman" w:hAnsi="Trebuchet MS" w:cs="Times New Roman"/>
                <w:color w:val="000000"/>
                <w:sz w:val="20"/>
              </w:rPr>
            </w:pPr>
            <w:r w:rsidRPr="00DE3A5A">
              <w:rPr>
                <w:rFonts w:ascii="Trebuchet MS" w:eastAsia="Times New Roman" w:hAnsi="Trebuchet MS" w:cs="Times New Roman"/>
                <w:color w:val="000000"/>
                <w:sz w:val="20"/>
              </w:rPr>
              <w:t>Transferencia de Masa Hidráulica</w:t>
            </w:r>
          </w:p>
          <w:p w:rsidR="00B00FB8" w:rsidRPr="00DE3A5A" w:rsidRDefault="00B00FB8" w:rsidP="00B00FB8">
            <w:pPr>
              <w:rPr>
                <w:rFonts w:ascii="Trebuchet MS" w:eastAsia="Times New Roman" w:hAnsi="Trebuchet MS" w:cs="Times New Roman"/>
                <w:sz w:val="20"/>
              </w:rPr>
            </w:pPr>
            <w:r w:rsidRPr="00DE3A5A">
              <w:rPr>
                <w:rFonts w:ascii="Trebuchet MS" w:eastAsia="Times New Roman" w:hAnsi="Trebuchet MS" w:cs="Times New Roman"/>
                <w:sz w:val="20"/>
              </w:rPr>
              <w:t>Ingeniería de Reactores</w:t>
            </w:r>
          </w:p>
          <w:p w:rsidR="00B00FB8" w:rsidRPr="00DE3A5A" w:rsidRDefault="00B00FB8" w:rsidP="00B00FB8">
            <w:pPr>
              <w:rPr>
                <w:rFonts w:ascii="Trebuchet MS" w:eastAsia="Times New Roman" w:hAnsi="Trebuchet MS" w:cs="Times New Roman"/>
                <w:sz w:val="20"/>
              </w:rPr>
            </w:pPr>
          </w:p>
        </w:tc>
      </w:tr>
      <w:tr w:rsidR="00B00FB8" w:rsidTr="00A961C4">
        <w:tc>
          <w:tcPr>
            <w:tcW w:w="3089" w:type="dxa"/>
          </w:tcPr>
          <w:p w:rsidR="00B00FB8" w:rsidRDefault="00B00FB8" w:rsidP="00266E3C">
            <w:pPr>
              <w:tabs>
                <w:tab w:val="left" w:pos="1665"/>
                <w:tab w:val="left" w:pos="4305"/>
              </w:tabs>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lastRenderedPageBreak/>
              <w:t xml:space="preserve">7.- </w:t>
            </w:r>
            <w:r w:rsidRPr="00A76D58">
              <w:rPr>
                <w:rFonts w:ascii="Trebuchet MS" w:eastAsia="Times New Roman" w:hAnsi="Trebuchet MS" w:cs="Times New Roman"/>
                <w:color w:val="000000"/>
                <w:sz w:val="24"/>
              </w:rPr>
              <w:t>Sintetiza</w:t>
            </w:r>
            <w:r>
              <w:rPr>
                <w:rFonts w:ascii="Trebuchet MS" w:eastAsia="Times New Roman" w:hAnsi="Trebuchet MS" w:cs="Times New Roman"/>
                <w:color w:val="000000"/>
                <w:sz w:val="24"/>
              </w:rPr>
              <w:t>, m</w:t>
            </w:r>
            <w:r w:rsidRPr="00A76D58">
              <w:rPr>
                <w:rFonts w:ascii="Trebuchet MS" w:eastAsia="Times New Roman" w:hAnsi="Trebuchet MS" w:cs="Times New Roman"/>
                <w:color w:val="000000"/>
                <w:sz w:val="24"/>
              </w:rPr>
              <w:t>odela, simula, optimiza y control</w:t>
            </w:r>
            <w:r>
              <w:rPr>
                <w:rFonts w:ascii="Trebuchet MS" w:eastAsia="Times New Roman" w:hAnsi="Trebuchet MS" w:cs="Times New Roman"/>
                <w:color w:val="000000"/>
                <w:sz w:val="24"/>
              </w:rPr>
              <w:t xml:space="preserve">a </w:t>
            </w:r>
            <w:r w:rsidRPr="00A76D58">
              <w:rPr>
                <w:rFonts w:ascii="Trebuchet MS" w:eastAsia="Times New Roman" w:hAnsi="Trebuchet MS" w:cs="Times New Roman"/>
                <w:color w:val="000000"/>
                <w:sz w:val="24"/>
              </w:rPr>
              <w:t>procesos industriales.</w:t>
            </w:r>
          </w:p>
          <w:p w:rsidR="00B00FB8" w:rsidRPr="00996002" w:rsidRDefault="00B00FB8">
            <w:pPr>
              <w:rPr>
                <w:rFonts w:ascii="Trebuchet MS" w:hAnsi="Trebuchet MS"/>
                <w:sz w:val="20"/>
                <w:szCs w:val="20"/>
              </w:rPr>
            </w:pPr>
          </w:p>
        </w:tc>
        <w:tc>
          <w:tcPr>
            <w:tcW w:w="3629" w:type="dxa"/>
            <w:tcBorders>
              <w:right w:val="nil"/>
            </w:tcBorders>
          </w:tcPr>
          <w:p w:rsidR="00B00FB8" w:rsidRPr="00E17705" w:rsidRDefault="00B00FB8" w:rsidP="00E17705">
            <w:pPr>
              <w:rPr>
                <w:rFonts w:ascii="Trebuchet MS" w:eastAsia="Times New Roman" w:hAnsi="Trebuchet MS" w:cs="Times New Roman"/>
                <w:sz w:val="20"/>
              </w:rPr>
            </w:pPr>
            <w:r w:rsidRPr="00E17705">
              <w:rPr>
                <w:rFonts w:ascii="Trebuchet MS" w:eastAsia="Times New Roman" w:hAnsi="Trebuchet MS" w:cs="Times New Roman"/>
                <w:sz w:val="20"/>
              </w:rPr>
              <w:t>Algebra Lineal</w:t>
            </w:r>
          </w:p>
          <w:p w:rsidR="00B00FB8" w:rsidRPr="00E17705" w:rsidRDefault="00B00FB8" w:rsidP="00E17705">
            <w:pPr>
              <w:rPr>
                <w:rFonts w:ascii="Trebuchet MS" w:eastAsia="Times New Roman" w:hAnsi="Trebuchet MS" w:cs="Times New Roman"/>
                <w:sz w:val="20"/>
              </w:rPr>
            </w:pPr>
            <w:r w:rsidRPr="00E17705">
              <w:rPr>
                <w:rFonts w:ascii="Trebuchet MS" w:eastAsia="Times New Roman" w:hAnsi="Trebuchet MS" w:cs="Times New Roman"/>
                <w:sz w:val="20"/>
              </w:rPr>
              <w:t>Balance de Materia</w:t>
            </w:r>
          </w:p>
          <w:p w:rsidR="00B00FB8" w:rsidRPr="00E17705" w:rsidRDefault="00B00FB8" w:rsidP="00E17705">
            <w:pPr>
              <w:rPr>
                <w:rFonts w:ascii="Trebuchet MS" w:eastAsia="Times New Roman" w:hAnsi="Trebuchet MS" w:cs="Times New Roman"/>
                <w:sz w:val="20"/>
              </w:rPr>
            </w:pPr>
            <w:r w:rsidRPr="00E17705">
              <w:rPr>
                <w:rFonts w:ascii="Trebuchet MS" w:eastAsia="Times New Roman" w:hAnsi="Trebuchet MS" w:cs="Times New Roman"/>
                <w:sz w:val="20"/>
              </w:rPr>
              <w:t>Cálculo de Varias Variables</w:t>
            </w:r>
          </w:p>
          <w:p w:rsidR="00B00FB8" w:rsidRPr="00E17705" w:rsidRDefault="00B00FB8" w:rsidP="00E17705">
            <w:pPr>
              <w:rPr>
                <w:rFonts w:ascii="Trebuchet MS" w:eastAsia="Times New Roman" w:hAnsi="Trebuchet MS" w:cs="Times New Roman"/>
                <w:sz w:val="20"/>
              </w:rPr>
            </w:pPr>
            <w:r w:rsidRPr="00E17705">
              <w:rPr>
                <w:rFonts w:ascii="Trebuchet MS" w:eastAsia="Times New Roman" w:hAnsi="Trebuchet MS" w:cs="Times New Roman"/>
                <w:sz w:val="20"/>
              </w:rPr>
              <w:t>Cálculo Diferencial</w:t>
            </w:r>
          </w:p>
          <w:p w:rsidR="00B00FB8" w:rsidRPr="00E17705" w:rsidRDefault="00B00FB8" w:rsidP="00E17705">
            <w:pPr>
              <w:rPr>
                <w:rFonts w:ascii="Trebuchet MS" w:eastAsia="Times New Roman" w:hAnsi="Trebuchet MS" w:cs="Times New Roman"/>
                <w:sz w:val="20"/>
              </w:rPr>
            </w:pPr>
            <w:r w:rsidRPr="00E17705">
              <w:rPr>
                <w:rFonts w:ascii="Trebuchet MS" w:eastAsia="Times New Roman" w:hAnsi="Trebuchet MS" w:cs="Times New Roman"/>
                <w:sz w:val="20"/>
              </w:rPr>
              <w:t>Cálculo Vectorial</w:t>
            </w:r>
          </w:p>
          <w:p w:rsidR="00B00FB8" w:rsidRPr="00E17705" w:rsidRDefault="00B00FB8" w:rsidP="00E17705">
            <w:pPr>
              <w:rPr>
                <w:rFonts w:ascii="Trebuchet MS" w:eastAsia="Times New Roman" w:hAnsi="Trebuchet MS" w:cs="Times New Roman"/>
                <w:sz w:val="20"/>
              </w:rPr>
            </w:pPr>
            <w:r w:rsidRPr="00E17705">
              <w:rPr>
                <w:rFonts w:ascii="Trebuchet MS" w:eastAsia="Times New Roman" w:hAnsi="Trebuchet MS" w:cs="Times New Roman"/>
                <w:sz w:val="20"/>
              </w:rPr>
              <w:t>Dis. y Sim. de Proc. y Productos</w:t>
            </w:r>
          </w:p>
          <w:p w:rsidR="00B00FB8" w:rsidRPr="00E17705" w:rsidRDefault="00B00FB8">
            <w:pPr>
              <w:rPr>
                <w:rFonts w:ascii="Trebuchet MS" w:eastAsia="Times New Roman" w:hAnsi="Trebuchet MS" w:cs="Times New Roman"/>
                <w:sz w:val="20"/>
              </w:rPr>
            </w:pPr>
          </w:p>
        </w:tc>
        <w:tc>
          <w:tcPr>
            <w:tcW w:w="2902" w:type="dxa"/>
            <w:tcBorders>
              <w:left w:val="nil"/>
              <w:bottom w:val="single" w:sz="4" w:space="0" w:color="auto"/>
            </w:tcBorders>
          </w:tcPr>
          <w:p w:rsidR="00B00FB8" w:rsidRPr="00E17705" w:rsidRDefault="00B00FB8" w:rsidP="00B00FB8">
            <w:pPr>
              <w:rPr>
                <w:rFonts w:ascii="Trebuchet MS" w:eastAsia="Times New Roman" w:hAnsi="Trebuchet MS" w:cs="Times New Roman"/>
                <w:sz w:val="20"/>
              </w:rPr>
            </w:pPr>
            <w:r w:rsidRPr="00E17705">
              <w:rPr>
                <w:rFonts w:ascii="Trebuchet MS" w:eastAsia="Times New Roman" w:hAnsi="Trebuchet MS" w:cs="Times New Roman"/>
                <w:sz w:val="20"/>
              </w:rPr>
              <w:t>Ecuaciones Dif. Parciales</w:t>
            </w:r>
          </w:p>
          <w:p w:rsidR="00B00FB8" w:rsidRPr="00E17705" w:rsidRDefault="00B00FB8" w:rsidP="00B00FB8">
            <w:pPr>
              <w:rPr>
                <w:rFonts w:ascii="Trebuchet MS" w:eastAsia="Times New Roman" w:hAnsi="Trebuchet MS" w:cs="Times New Roman"/>
                <w:sz w:val="20"/>
              </w:rPr>
            </w:pPr>
            <w:r w:rsidRPr="00E17705">
              <w:rPr>
                <w:rFonts w:ascii="Trebuchet MS" w:eastAsia="Times New Roman" w:hAnsi="Trebuchet MS" w:cs="Times New Roman"/>
                <w:sz w:val="20"/>
              </w:rPr>
              <w:t>Optimización de Procesos</w:t>
            </w:r>
          </w:p>
          <w:p w:rsidR="00B00FB8" w:rsidRPr="00E17705" w:rsidRDefault="00B00FB8" w:rsidP="00B00FB8">
            <w:pPr>
              <w:rPr>
                <w:rFonts w:ascii="Trebuchet MS" w:eastAsia="Times New Roman" w:hAnsi="Trebuchet MS" w:cs="Times New Roman"/>
                <w:sz w:val="20"/>
              </w:rPr>
            </w:pPr>
            <w:r w:rsidRPr="00E17705">
              <w:rPr>
                <w:rFonts w:ascii="Trebuchet MS" w:eastAsia="Times New Roman" w:hAnsi="Trebuchet MS" w:cs="Times New Roman"/>
                <w:sz w:val="20"/>
              </w:rPr>
              <w:t>Probabilidad y Estadística</w:t>
            </w:r>
          </w:p>
          <w:p w:rsidR="00B00FB8" w:rsidRPr="00E17705" w:rsidRDefault="00B00FB8" w:rsidP="00B00FB8">
            <w:pPr>
              <w:rPr>
                <w:rFonts w:ascii="Trebuchet MS" w:eastAsia="Times New Roman" w:hAnsi="Trebuchet MS" w:cs="Times New Roman"/>
                <w:sz w:val="20"/>
              </w:rPr>
            </w:pPr>
            <w:r w:rsidRPr="00E17705">
              <w:rPr>
                <w:rFonts w:ascii="Trebuchet MS" w:eastAsia="Times New Roman" w:hAnsi="Trebuchet MS" w:cs="Times New Roman"/>
                <w:sz w:val="20"/>
              </w:rPr>
              <w:t>Procesos Industriales</w:t>
            </w:r>
          </w:p>
          <w:p w:rsidR="00B00FB8" w:rsidRPr="00E17705" w:rsidRDefault="00B00FB8" w:rsidP="00B00FB8">
            <w:pPr>
              <w:rPr>
                <w:rFonts w:ascii="Trebuchet MS" w:eastAsia="Times New Roman" w:hAnsi="Trebuchet MS" w:cs="Times New Roman"/>
                <w:sz w:val="20"/>
              </w:rPr>
            </w:pPr>
            <w:r w:rsidRPr="00E17705">
              <w:rPr>
                <w:rFonts w:ascii="Trebuchet MS" w:eastAsia="Times New Roman" w:hAnsi="Trebuchet MS" w:cs="Times New Roman"/>
                <w:sz w:val="20"/>
              </w:rPr>
              <w:t>Prog.  y Mét. Numéricos I</w:t>
            </w:r>
          </w:p>
          <w:p w:rsidR="00B00FB8" w:rsidRPr="00E17705" w:rsidRDefault="00B00FB8" w:rsidP="00B00FB8">
            <w:pPr>
              <w:rPr>
                <w:rFonts w:ascii="Trebuchet MS" w:eastAsia="Times New Roman" w:hAnsi="Trebuchet MS" w:cs="Times New Roman"/>
                <w:sz w:val="20"/>
              </w:rPr>
            </w:pPr>
            <w:r w:rsidRPr="00E17705">
              <w:rPr>
                <w:rFonts w:ascii="Trebuchet MS" w:eastAsia="Times New Roman" w:hAnsi="Trebuchet MS" w:cs="Times New Roman"/>
                <w:sz w:val="20"/>
              </w:rPr>
              <w:t>Química Industrial</w:t>
            </w:r>
          </w:p>
        </w:tc>
      </w:tr>
      <w:tr w:rsidR="00B00FB8" w:rsidTr="00A961C4">
        <w:tc>
          <w:tcPr>
            <w:tcW w:w="3089" w:type="dxa"/>
          </w:tcPr>
          <w:p w:rsidR="00B00FB8" w:rsidRPr="00A76D58" w:rsidRDefault="00B00FB8" w:rsidP="00266E3C">
            <w:pPr>
              <w:tabs>
                <w:tab w:val="left" w:pos="1665"/>
                <w:tab w:val="left" w:pos="4305"/>
              </w:tabs>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 xml:space="preserve">8.- </w:t>
            </w:r>
            <w:r w:rsidRPr="00A76D58">
              <w:rPr>
                <w:rFonts w:ascii="Trebuchet MS" w:eastAsia="Times New Roman" w:hAnsi="Trebuchet MS" w:cs="Times New Roman"/>
                <w:color w:val="000000"/>
                <w:sz w:val="24"/>
              </w:rPr>
              <w:t>Sintetiza</w:t>
            </w:r>
            <w:r>
              <w:rPr>
                <w:rFonts w:ascii="Trebuchet MS" w:eastAsia="Times New Roman" w:hAnsi="Trebuchet MS" w:cs="Times New Roman"/>
                <w:color w:val="000000"/>
                <w:sz w:val="24"/>
              </w:rPr>
              <w:t xml:space="preserve"> n</w:t>
            </w:r>
            <w:r w:rsidRPr="00A76D58">
              <w:rPr>
                <w:rFonts w:ascii="Trebuchet MS" w:eastAsia="Times New Roman" w:hAnsi="Trebuchet MS" w:cs="Times New Roman"/>
                <w:color w:val="000000"/>
                <w:sz w:val="24"/>
              </w:rPr>
              <w:t>uevos métodos o procesos</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para producir industrialmente nuevos productos o mejorar los existentes a un menor costo.</w:t>
            </w:r>
          </w:p>
          <w:p w:rsidR="00B00FB8" w:rsidRPr="00996002" w:rsidRDefault="00B00FB8">
            <w:pPr>
              <w:rPr>
                <w:rFonts w:ascii="Trebuchet MS" w:hAnsi="Trebuchet MS"/>
                <w:sz w:val="20"/>
                <w:szCs w:val="20"/>
              </w:rPr>
            </w:pPr>
          </w:p>
        </w:tc>
        <w:tc>
          <w:tcPr>
            <w:tcW w:w="3629" w:type="dxa"/>
            <w:tcBorders>
              <w:right w:val="nil"/>
            </w:tcBorders>
          </w:tcPr>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Análisis Instrumental</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Cinética Química y Catálisis</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Control de Procesos</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Dinámica de Fluidos</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Dis. y Sim. de Proc. y Productos</w:t>
            </w:r>
          </w:p>
          <w:p w:rsidR="00B00FB8" w:rsidRPr="000B3E59" w:rsidRDefault="00B00FB8" w:rsidP="000B3E59">
            <w:pPr>
              <w:rPr>
                <w:rFonts w:ascii="Trebuchet MS" w:eastAsia="Times New Roman" w:hAnsi="Trebuchet MS" w:cs="Times New Roman"/>
                <w:color w:val="000000"/>
                <w:sz w:val="20"/>
              </w:rPr>
            </w:pPr>
            <w:r w:rsidRPr="000B3E59">
              <w:rPr>
                <w:rFonts w:ascii="Trebuchet MS" w:eastAsia="Times New Roman" w:hAnsi="Trebuchet MS" w:cs="Times New Roman"/>
                <w:color w:val="000000"/>
                <w:sz w:val="20"/>
              </w:rPr>
              <w:t>Energías Renovables</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Fisicoquímica I</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Fisicoquímica II</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Ingeniería de los Materiales</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Lab. de Ingeniería Química I</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Lab. de Ingeniería Química II</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Lab. de Ingeniería Química III</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Lab. de Ingeniería Química IV</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Lab. de Ingeniería Química V</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Lab. de Química General</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Lab. de Química Orgánica</w:t>
            </w:r>
          </w:p>
          <w:p w:rsidR="00B00FB8" w:rsidRPr="00996002" w:rsidRDefault="00B00FB8" w:rsidP="00B00FB8">
            <w:pPr>
              <w:rPr>
                <w:rFonts w:ascii="Trebuchet MS" w:hAnsi="Trebuchet MS"/>
                <w:sz w:val="20"/>
                <w:szCs w:val="20"/>
              </w:rPr>
            </w:pPr>
          </w:p>
        </w:tc>
        <w:tc>
          <w:tcPr>
            <w:tcW w:w="2902" w:type="dxa"/>
            <w:tcBorders>
              <w:left w:val="nil"/>
              <w:bottom w:val="single" w:sz="4" w:space="0" w:color="auto"/>
            </w:tcBorders>
          </w:tcPr>
          <w:p w:rsidR="00B00FB8" w:rsidRPr="000B3E59" w:rsidRDefault="00B00FB8" w:rsidP="00B00FB8">
            <w:pPr>
              <w:rPr>
                <w:rFonts w:ascii="Trebuchet MS" w:eastAsia="Times New Roman" w:hAnsi="Trebuchet MS" w:cs="Times New Roman"/>
                <w:color w:val="000000"/>
                <w:sz w:val="20"/>
              </w:rPr>
            </w:pPr>
            <w:r w:rsidRPr="000B3E59">
              <w:rPr>
                <w:rFonts w:ascii="Trebuchet MS" w:eastAsia="Times New Roman" w:hAnsi="Trebuchet MS" w:cs="Times New Roman"/>
                <w:color w:val="000000"/>
                <w:sz w:val="20"/>
              </w:rPr>
              <w:t xml:space="preserve">Materiales Avanzados </w:t>
            </w:r>
          </w:p>
          <w:p w:rsidR="00B00FB8" w:rsidRPr="000B3E59" w:rsidRDefault="00B00FB8" w:rsidP="00B00FB8">
            <w:pPr>
              <w:rPr>
                <w:rFonts w:ascii="Trebuchet MS" w:eastAsia="Times New Roman" w:hAnsi="Trebuchet MS" w:cs="Times New Roman"/>
                <w:sz w:val="20"/>
              </w:rPr>
            </w:pPr>
            <w:r w:rsidRPr="000B3E59">
              <w:rPr>
                <w:rFonts w:ascii="Trebuchet MS" w:eastAsia="Times New Roman" w:hAnsi="Trebuchet MS" w:cs="Times New Roman"/>
                <w:sz w:val="20"/>
              </w:rPr>
              <w:t>Oper. y Seguridad de Procesos</w:t>
            </w:r>
          </w:p>
          <w:p w:rsidR="00B00FB8" w:rsidRPr="000B3E59" w:rsidRDefault="00B00FB8" w:rsidP="00B00FB8">
            <w:pPr>
              <w:rPr>
                <w:rFonts w:ascii="Trebuchet MS" w:eastAsia="Times New Roman" w:hAnsi="Trebuchet MS" w:cs="Times New Roman"/>
                <w:sz w:val="20"/>
              </w:rPr>
            </w:pPr>
            <w:r w:rsidRPr="000B3E59">
              <w:rPr>
                <w:rFonts w:ascii="Trebuchet MS" w:eastAsia="Times New Roman" w:hAnsi="Trebuchet MS" w:cs="Times New Roman"/>
                <w:sz w:val="20"/>
              </w:rPr>
              <w:t>Optimización de Procesos</w:t>
            </w:r>
          </w:p>
          <w:p w:rsidR="00B00FB8" w:rsidRPr="000B3E59" w:rsidRDefault="00B00FB8" w:rsidP="00B00FB8">
            <w:pPr>
              <w:rPr>
                <w:rFonts w:ascii="Trebuchet MS" w:eastAsia="Times New Roman" w:hAnsi="Trebuchet MS" w:cs="Times New Roman"/>
                <w:color w:val="000000"/>
                <w:sz w:val="20"/>
              </w:rPr>
            </w:pPr>
            <w:r w:rsidRPr="000B3E59">
              <w:rPr>
                <w:rFonts w:ascii="Trebuchet MS" w:eastAsia="Times New Roman" w:hAnsi="Trebuchet MS" w:cs="Times New Roman"/>
                <w:color w:val="000000"/>
                <w:sz w:val="20"/>
              </w:rPr>
              <w:t>Polímeros</w:t>
            </w:r>
          </w:p>
          <w:p w:rsidR="00B00FB8" w:rsidRPr="000B3E59" w:rsidRDefault="00B00FB8" w:rsidP="00B00FB8">
            <w:pPr>
              <w:rPr>
                <w:rFonts w:ascii="Trebuchet MS" w:eastAsia="Times New Roman" w:hAnsi="Trebuchet MS" w:cs="Times New Roman"/>
                <w:sz w:val="20"/>
              </w:rPr>
            </w:pPr>
            <w:r w:rsidRPr="000B3E59">
              <w:rPr>
                <w:rFonts w:ascii="Trebuchet MS" w:eastAsia="Times New Roman" w:hAnsi="Trebuchet MS" w:cs="Times New Roman"/>
                <w:sz w:val="20"/>
              </w:rPr>
              <w:t>Procesos Sustentables</w:t>
            </w:r>
          </w:p>
          <w:p w:rsidR="00B00FB8" w:rsidRPr="000B3E59" w:rsidRDefault="00B00FB8" w:rsidP="00B00FB8">
            <w:pPr>
              <w:rPr>
                <w:rFonts w:ascii="Trebuchet MS" w:eastAsia="Times New Roman" w:hAnsi="Trebuchet MS" w:cs="Times New Roman"/>
                <w:sz w:val="20"/>
              </w:rPr>
            </w:pPr>
            <w:r w:rsidRPr="000B3E59">
              <w:rPr>
                <w:rFonts w:ascii="Trebuchet MS" w:eastAsia="Times New Roman" w:hAnsi="Trebuchet MS" w:cs="Times New Roman"/>
                <w:sz w:val="20"/>
              </w:rPr>
              <w:t>Proyecto Integrador</w:t>
            </w:r>
          </w:p>
          <w:p w:rsidR="00B00FB8" w:rsidRPr="000B3E59" w:rsidRDefault="00B00FB8" w:rsidP="00B00FB8">
            <w:pPr>
              <w:rPr>
                <w:rFonts w:ascii="Trebuchet MS" w:eastAsia="Times New Roman" w:hAnsi="Trebuchet MS" w:cs="Times New Roman"/>
                <w:sz w:val="20"/>
              </w:rPr>
            </w:pPr>
            <w:r w:rsidRPr="000B3E59">
              <w:rPr>
                <w:rFonts w:ascii="Trebuchet MS" w:eastAsia="Times New Roman" w:hAnsi="Trebuchet MS" w:cs="Times New Roman"/>
                <w:sz w:val="20"/>
              </w:rPr>
              <w:t>Química Analítica</w:t>
            </w:r>
          </w:p>
          <w:p w:rsidR="00B00FB8" w:rsidRPr="000B3E59" w:rsidRDefault="00B00FB8" w:rsidP="00B00FB8">
            <w:pPr>
              <w:rPr>
                <w:rFonts w:ascii="Trebuchet MS" w:eastAsia="Times New Roman" w:hAnsi="Trebuchet MS" w:cs="Times New Roman"/>
                <w:sz w:val="20"/>
              </w:rPr>
            </w:pPr>
            <w:r w:rsidRPr="000B3E59">
              <w:rPr>
                <w:rFonts w:ascii="Trebuchet MS" w:eastAsia="Times New Roman" w:hAnsi="Trebuchet MS" w:cs="Times New Roman"/>
                <w:sz w:val="20"/>
              </w:rPr>
              <w:t>Química General e Inorgánica</w:t>
            </w:r>
          </w:p>
          <w:p w:rsidR="00B00FB8" w:rsidRPr="000B3E59" w:rsidRDefault="00B00FB8" w:rsidP="00B00FB8">
            <w:pPr>
              <w:rPr>
                <w:rFonts w:ascii="Trebuchet MS" w:eastAsia="Times New Roman" w:hAnsi="Trebuchet MS" w:cs="Times New Roman"/>
                <w:sz w:val="20"/>
              </w:rPr>
            </w:pPr>
            <w:r w:rsidRPr="000B3E59">
              <w:rPr>
                <w:rFonts w:ascii="Trebuchet MS" w:eastAsia="Times New Roman" w:hAnsi="Trebuchet MS" w:cs="Times New Roman"/>
                <w:sz w:val="20"/>
              </w:rPr>
              <w:t>Química Orgánica</w:t>
            </w:r>
          </w:p>
          <w:p w:rsidR="00B00FB8" w:rsidRPr="000B3E59" w:rsidRDefault="00B00FB8" w:rsidP="00B00FB8">
            <w:pPr>
              <w:rPr>
                <w:rFonts w:ascii="Trebuchet MS" w:eastAsia="Times New Roman" w:hAnsi="Trebuchet MS" w:cs="Times New Roman"/>
                <w:sz w:val="20"/>
              </w:rPr>
            </w:pPr>
            <w:r w:rsidRPr="000B3E59">
              <w:rPr>
                <w:rFonts w:ascii="Trebuchet MS" w:eastAsia="Times New Roman" w:hAnsi="Trebuchet MS" w:cs="Times New Roman"/>
                <w:sz w:val="20"/>
              </w:rPr>
              <w:t>Termodinámica I</w:t>
            </w:r>
          </w:p>
          <w:p w:rsidR="00B00FB8" w:rsidRPr="000B3E59" w:rsidRDefault="00B00FB8" w:rsidP="00B00FB8">
            <w:pPr>
              <w:rPr>
                <w:rFonts w:ascii="Trebuchet MS" w:eastAsia="Times New Roman" w:hAnsi="Trebuchet MS" w:cs="Times New Roman"/>
                <w:sz w:val="20"/>
              </w:rPr>
            </w:pPr>
            <w:r w:rsidRPr="000B3E59">
              <w:rPr>
                <w:rFonts w:ascii="Trebuchet MS" w:eastAsia="Times New Roman" w:hAnsi="Trebuchet MS" w:cs="Times New Roman"/>
                <w:sz w:val="20"/>
              </w:rPr>
              <w:t>Termodinámica II</w:t>
            </w:r>
          </w:p>
          <w:p w:rsidR="00B00FB8" w:rsidRPr="000B3E59" w:rsidRDefault="00B00FB8" w:rsidP="00B00FB8">
            <w:pPr>
              <w:rPr>
                <w:rFonts w:ascii="Trebuchet MS" w:eastAsia="Times New Roman" w:hAnsi="Trebuchet MS" w:cs="Times New Roman"/>
                <w:sz w:val="20"/>
              </w:rPr>
            </w:pPr>
            <w:r w:rsidRPr="000B3E59">
              <w:rPr>
                <w:rFonts w:ascii="Trebuchet MS" w:eastAsia="Times New Roman" w:hAnsi="Trebuchet MS" w:cs="Times New Roman"/>
                <w:sz w:val="20"/>
              </w:rPr>
              <w:t>Transferencia de Calor</w:t>
            </w:r>
          </w:p>
          <w:p w:rsidR="00B00FB8" w:rsidRPr="000B3E59" w:rsidRDefault="00B00FB8" w:rsidP="00B00FB8">
            <w:pPr>
              <w:rPr>
                <w:rFonts w:ascii="Trebuchet MS" w:eastAsia="Times New Roman" w:hAnsi="Trebuchet MS" w:cs="Times New Roman"/>
                <w:sz w:val="20"/>
              </w:rPr>
            </w:pPr>
            <w:r w:rsidRPr="000B3E59">
              <w:rPr>
                <w:rFonts w:ascii="Trebuchet MS" w:eastAsia="Times New Roman" w:hAnsi="Trebuchet MS" w:cs="Times New Roman"/>
                <w:sz w:val="20"/>
              </w:rPr>
              <w:t>Transferencia de Masa</w:t>
            </w:r>
          </w:p>
          <w:p w:rsidR="00B00FB8" w:rsidRPr="000B3E59" w:rsidRDefault="00B00FB8" w:rsidP="000B3E59">
            <w:pPr>
              <w:rPr>
                <w:rFonts w:ascii="Trebuchet MS" w:eastAsia="Times New Roman" w:hAnsi="Trebuchet MS" w:cs="Times New Roman"/>
                <w:sz w:val="20"/>
              </w:rPr>
            </w:pPr>
          </w:p>
        </w:tc>
      </w:tr>
      <w:tr w:rsidR="00B00FB8" w:rsidTr="00A961C4">
        <w:tc>
          <w:tcPr>
            <w:tcW w:w="3089" w:type="dxa"/>
          </w:tcPr>
          <w:p w:rsidR="00B00FB8" w:rsidRDefault="00B00FB8" w:rsidP="00266E3C">
            <w:pPr>
              <w:tabs>
                <w:tab w:val="left" w:pos="1665"/>
                <w:tab w:val="left" w:pos="4305"/>
              </w:tabs>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 xml:space="preserve">9.- Analiza </w:t>
            </w:r>
            <w:r w:rsidRPr="00A76D58">
              <w:rPr>
                <w:rFonts w:ascii="Trebuchet MS" w:eastAsia="Times New Roman" w:hAnsi="Trebuchet MS" w:cs="Times New Roman"/>
                <w:color w:val="000000"/>
                <w:sz w:val="24"/>
              </w:rPr>
              <w:t>el estudio, tratamiento y control riguroso de residuos que surjan de los procesos industriales</w:t>
            </w:r>
            <w:r>
              <w:rPr>
                <w:rFonts w:ascii="Trebuchet MS" w:eastAsia="Times New Roman" w:hAnsi="Trebuchet MS" w:cs="Times New Roman"/>
                <w:color w:val="000000"/>
                <w:sz w:val="24"/>
              </w:rPr>
              <w:t xml:space="preserve"> e</w:t>
            </w:r>
            <w:r w:rsidRPr="00A76D58">
              <w:rPr>
                <w:rFonts w:ascii="Trebuchet MS" w:eastAsia="Times New Roman" w:hAnsi="Trebuchet MS" w:cs="Times New Roman"/>
                <w:color w:val="000000"/>
                <w:sz w:val="24"/>
              </w:rPr>
              <w:t>valuando el impacto ambiental y la sustentabilidad.</w:t>
            </w:r>
          </w:p>
          <w:p w:rsidR="00B00FB8" w:rsidRPr="00996002" w:rsidRDefault="00B00FB8">
            <w:pPr>
              <w:rPr>
                <w:rFonts w:ascii="Trebuchet MS" w:hAnsi="Trebuchet MS"/>
                <w:sz w:val="20"/>
                <w:szCs w:val="20"/>
              </w:rPr>
            </w:pPr>
          </w:p>
        </w:tc>
        <w:tc>
          <w:tcPr>
            <w:tcW w:w="3629" w:type="dxa"/>
            <w:tcBorders>
              <w:right w:val="nil"/>
            </w:tcBorders>
          </w:tcPr>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Dis. y Sim. de Proc. y Productos</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Optimización de Procesos</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Ciencia  y Tecnología Ambiental</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Administración</w:t>
            </w:r>
          </w:p>
          <w:p w:rsidR="00B00FB8" w:rsidRPr="000B3E59" w:rsidRDefault="00B00FB8" w:rsidP="000B3E59">
            <w:pPr>
              <w:rPr>
                <w:rFonts w:ascii="Trebuchet MS" w:eastAsia="Times New Roman" w:hAnsi="Trebuchet MS" w:cs="Times New Roman"/>
                <w:sz w:val="20"/>
              </w:rPr>
            </w:pPr>
            <w:r w:rsidRPr="000B3E59">
              <w:rPr>
                <w:rFonts w:ascii="Trebuchet MS" w:eastAsia="Times New Roman" w:hAnsi="Trebuchet MS" w:cs="Times New Roman"/>
                <w:sz w:val="20"/>
              </w:rPr>
              <w:t>Control de Procesos</w:t>
            </w:r>
          </w:p>
          <w:p w:rsidR="00B00FB8" w:rsidRPr="000B3E59" w:rsidRDefault="00B00FB8" w:rsidP="000B3E59">
            <w:pPr>
              <w:rPr>
                <w:rFonts w:ascii="Trebuchet MS" w:eastAsia="Times New Roman" w:hAnsi="Trebuchet MS" w:cs="Times New Roman"/>
                <w:color w:val="000000"/>
                <w:sz w:val="20"/>
              </w:rPr>
            </w:pPr>
            <w:r w:rsidRPr="000B3E59">
              <w:rPr>
                <w:rFonts w:ascii="Trebuchet MS" w:eastAsia="Times New Roman" w:hAnsi="Trebuchet MS" w:cs="Times New Roman"/>
                <w:color w:val="000000"/>
                <w:sz w:val="20"/>
              </w:rPr>
              <w:t>Estancia Profesional</w:t>
            </w:r>
          </w:p>
          <w:p w:rsidR="00B00FB8" w:rsidRPr="000B3E59" w:rsidRDefault="00B00FB8" w:rsidP="000B3E59">
            <w:pPr>
              <w:rPr>
                <w:rFonts w:ascii="Trebuchet MS" w:eastAsia="Times New Roman" w:hAnsi="Trebuchet MS" w:cs="Times New Roman"/>
                <w:color w:val="000000"/>
                <w:sz w:val="20"/>
              </w:rPr>
            </w:pPr>
            <w:r w:rsidRPr="000B3E59">
              <w:rPr>
                <w:rFonts w:ascii="Trebuchet MS" w:eastAsia="Times New Roman" w:hAnsi="Trebuchet MS" w:cs="Times New Roman"/>
                <w:color w:val="000000"/>
                <w:sz w:val="20"/>
              </w:rPr>
              <w:t>Tópicos selectos de IQ I</w:t>
            </w:r>
          </w:p>
          <w:p w:rsidR="00B00FB8" w:rsidRPr="000B3E59" w:rsidRDefault="00B00FB8" w:rsidP="000B3E59">
            <w:pPr>
              <w:rPr>
                <w:rFonts w:ascii="Trebuchet MS" w:eastAsia="Times New Roman" w:hAnsi="Trebuchet MS" w:cs="Times New Roman"/>
                <w:color w:val="000000"/>
                <w:sz w:val="20"/>
              </w:rPr>
            </w:pPr>
            <w:r w:rsidRPr="000B3E59">
              <w:rPr>
                <w:rFonts w:ascii="Trebuchet MS" w:eastAsia="Times New Roman" w:hAnsi="Trebuchet MS" w:cs="Times New Roman"/>
                <w:color w:val="000000"/>
                <w:sz w:val="20"/>
              </w:rPr>
              <w:t>Tópicos selectos de IQ II</w:t>
            </w:r>
          </w:p>
          <w:p w:rsidR="00B00FB8" w:rsidRPr="000B3E59" w:rsidRDefault="00B00FB8" w:rsidP="000B3E59">
            <w:pPr>
              <w:rPr>
                <w:rFonts w:ascii="Trebuchet MS" w:eastAsia="Times New Roman" w:hAnsi="Trebuchet MS" w:cs="Times New Roman"/>
                <w:color w:val="000000"/>
                <w:sz w:val="20"/>
              </w:rPr>
            </w:pPr>
            <w:r w:rsidRPr="000B3E59">
              <w:rPr>
                <w:rFonts w:ascii="Trebuchet MS" w:eastAsia="Times New Roman" w:hAnsi="Trebuchet MS" w:cs="Times New Roman"/>
                <w:color w:val="000000"/>
                <w:sz w:val="20"/>
              </w:rPr>
              <w:t>Tópicos selectos de IQ III</w:t>
            </w:r>
          </w:p>
          <w:p w:rsidR="00B00FB8" w:rsidRPr="000B3E59" w:rsidRDefault="00B00FB8">
            <w:pPr>
              <w:rPr>
                <w:rFonts w:ascii="Trebuchet MS" w:eastAsia="Times New Roman" w:hAnsi="Trebuchet MS" w:cs="Times New Roman"/>
                <w:sz w:val="20"/>
              </w:rPr>
            </w:pPr>
            <w:r w:rsidRPr="000B3E59">
              <w:rPr>
                <w:rFonts w:ascii="Trebuchet MS" w:eastAsia="Times New Roman" w:hAnsi="Trebuchet MS" w:cs="Times New Roman"/>
                <w:sz w:val="20"/>
              </w:rPr>
              <w:t>Gestión de la Calidad</w:t>
            </w:r>
          </w:p>
        </w:tc>
        <w:tc>
          <w:tcPr>
            <w:tcW w:w="2902" w:type="dxa"/>
            <w:tcBorders>
              <w:left w:val="nil"/>
              <w:bottom w:val="single" w:sz="4" w:space="0" w:color="auto"/>
            </w:tcBorders>
          </w:tcPr>
          <w:p w:rsidR="00B00FB8" w:rsidRPr="000B3E59" w:rsidRDefault="00B00FB8" w:rsidP="000B3E59">
            <w:pPr>
              <w:rPr>
                <w:rFonts w:ascii="Trebuchet MS" w:eastAsia="Times New Roman" w:hAnsi="Trebuchet MS" w:cs="Times New Roman"/>
                <w:sz w:val="20"/>
              </w:rPr>
            </w:pPr>
          </w:p>
        </w:tc>
      </w:tr>
      <w:tr w:rsidR="00B00FB8" w:rsidTr="00A961C4">
        <w:tc>
          <w:tcPr>
            <w:tcW w:w="3089" w:type="dxa"/>
          </w:tcPr>
          <w:p w:rsidR="00B00FB8" w:rsidRDefault="00B00FB8" w:rsidP="00266E3C">
            <w:pPr>
              <w:tabs>
                <w:tab w:val="left" w:pos="1665"/>
                <w:tab w:val="left" w:pos="4305"/>
              </w:tabs>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 xml:space="preserve">10.- Optimiza y administra </w:t>
            </w:r>
            <w:r w:rsidRPr="00A76D58">
              <w:rPr>
                <w:rFonts w:ascii="Trebuchet MS" w:eastAsia="Times New Roman" w:hAnsi="Trebuchet MS" w:cs="Times New Roman"/>
                <w:color w:val="000000"/>
                <w:sz w:val="24"/>
              </w:rPr>
              <w:t>recursos humanos, materiales, económicos y financieros</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en las plantas industriales.</w:t>
            </w:r>
          </w:p>
          <w:p w:rsidR="00B00FB8" w:rsidRPr="00996002" w:rsidRDefault="00B00FB8">
            <w:pPr>
              <w:rPr>
                <w:rFonts w:ascii="Trebuchet MS" w:hAnsi="Trebuchet MS"/>
                <w:sz w:val="20"/>
                <w:szCs w:val="20"/>
              </w:rPr>
            </w:pPr>
          </w:p>
        </w:tc>
        <w:tc>
          <w:tcPr>
            <w:tcW w:w="3629" w:type="dxa"/>
            <w:tcBorders>
              <w:right w:val="nil"/>
            </w:tcBorders>
          </w:tcPr>
          <w:p w:rsidR="00B00FB8" w:rsidRPr="00054255" w:rsidRDefault="00B00FB8" w:rsidP="00054255">
            <w:pPr>
              <w:rPr>
                <w:rFonts w:ascii="Trebuchet MS" w:eastAsia="Times New Roman" w:hAnsi="Trebuchet MS" w:cs="Times New Roman"/>
                <w:sz w:val="20"/>
              </w:rPr>
            </w:pPr>
            <w:r w:rsidRPr="00054255">
              <w:rPr>
                <w:rFonts w:ascii="Trebuchet MS" w:eastAsia="Times New Roman" w:hAnsi="Trebuchet MS" w:cs="Times New Roman"/>
                <w:sz w:val="20"/>
              </w:rPr>
              <w:t>Administración</w:t>
            </w:r>
          </w:p>
          <w:p w:rsidR="00B00FB8" w:rsidRPr="00054255" w:rsidRDefault="00B00FB8" w:rsidP="00054255">
            <w:pPr>
              <w:rPr>
                <w:rFonts w:ascii="Trebuchet MS" w:eastAsia="Times New Roman" w:hAnsi="Trebuchet MS" w:cs="Times New Roman"/>
                <w:sz w:val="20"/>
              </w:rPr>
            </w:pPr>
            <w:r w:rsidRPr="00054255">
              <w:rPr>
                <w:rFonts w:ascii="Trebuchet MS" w:eastAsia="Times New Roman" w:hAnsi="Trebuchet MS" w:cs="Times New Roman"/>
                <w:sz w:val="20"/>
              </w:rPr>
              <w:t>Gestión de la Calidad</w:t>
            </w:r>
          </w:p>
          <w:p w:rsidR="00B00FB8" w:rsidRPr="00054255" w:rsidRDefault="00B00FB8" w:rsidP="00054255">
            <w:pPr>
              <w:rPr>
                <w:rFonts w:ascii="Trebuchet MS" w:eastAsia="Times New Roman" w:hAnsi="Trebuchet MS" w:cs="Times New Roman"/>
                <w:color w:val="000000"/>
                <w:sz w:val="20"/>
              </w:rPr>
            </w:pPr>
            <w:r w:rsidRPr="00054255">
              <w:rPr>
                <w:rFonts w:ascii="Trebuchet MS" w:eastAsia="Times New Roman" w:hAnsi="Trebuchet MS" w:cs="Times New Roman"/>
                <w:color w:val="000000"/>
                <w:sz w:val="20"/>
              </w:rPr>
              <w:t>Estancia Profesional</w:t>
            </w:r>
          </w:p>
          <w:p w:rsidR="00B00FB8" w:rsidRPr="00054255" w:rsidRDefault="00B00FB8" w:rsidP="00054255">
            <w:pPr>
              <w:rPr>
                <w:rFonts w:ascii="Trebuchet MS" w:eastAsia="Times New Roman" w:hAnsi="Trebuchet MS" w:cs="Times New Roman"/>
                <w:color w:val="000000"/>
                <w:sz w:val="20"/>
              </w:rPr>
            </w:pPr>
            <w:r w:rsidRPr="00054255">
              <w:rPr>
                <w:rFonts w:ascii="Trebuchet MS" w:eastAsia="Times New Roman" w:hAnsi="Trebuchet MS" w:cs="Times New Roman"/>
                <w:color w:val="000000"/>
                <w:sz w:val="20"/>
              </w:rPr>
              <w:t>Tópicos selectos de IQ I</w:t>
            </w:r>
          </w:p>
          <w:p w:rsidR="00B00FB8" w:rsidRPr="00054255" w:rsidRDefault="00B00FB8">
            <w:pPr>
              <w:rPr>
                <w:rFonts w:ascii="Trebuchet MS" w:eastAsia="Times New Roman" w:hAnsi="Trebuchet MS" w:cs="Times New Roman"/>
                <w:sz w:val="20"/>
              </w:rPr>
            </w:pPr>
            <w:r w:rsidRPr="00054255">
              <w:rPr>
                <w:rFonts w:ascii="Trebuchet MS" w:eastAsia="Times New Roman" w:hAnsi="Trebuchet MS" w:cs="Times New Roman"/>
                <w:sz w:val="20"/>
              </w:rPr>
              <w:t>Admon. del Capital Humano</w:t>
            </w:r>
          </w:p>
        </w:tc>
        <w:tc>
          <w:tcPr>
            <w:tcW w:w="2902" w:type="dxa"/>
            <w:tcBorders>
              <w:left w:val="nil"/>
              <w:bottom w:val="single" w:sz="4" w:space="0" w:color="auto"/>
            </w:tcBorders>
          </w:tcPr>
          <w:p w:rsidR="00B00FB8" w:rsidRPr="00054255" w:rsidRDefault="00B00FB8" w:rsidP="00054255">
            <w:pPr>
              <w:rPr>
                <w:rFonts w:ascii="Trebuchet MS" w:eastAsia="Times New Roman" w:hAnsi="Trebuchet MS" w:cs="Times New Roman"/>
                <w:sz w:val="20"/>
              </w:rPr>
            </w:pPr>
          </w:p>
        </w:tc>
      </w:tr>
      <w:tr w:rsidR="00B00FB8" w:rsidTr="00A961C4">
        <w:tc>
          <w:tcPr>
            <w:tcW w:w="3089" w:type="dxa"/>
          </w:tcPr>
          <w:p w:rsidR="00B00FB8" w:rsidRDefault="00B00FB8" w:rsidP="00266E3C">
            <w:pPr>
              <w:tabs>
                <w:tab w:val="left" w:pos="1665"/>
                <w:tab w:val="left" w:pos="4305"/>
              </w:tabs>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t>11.-</w:t>
            </w:r>
            <w:r w:rsidRPr="00A76D58">
              <w:rPr>
                <w:rFonts w:ascii="Trebuchet MS" w:eastAsia="Times New Roman" w:hAnsi="Trebuchet MS" w:cs="Times New Roman"/>
                <w:color w:val="000000"/>
                <w:sz w:val="24"/>
              </w:rPr>
              <w:t xml:space="preserve"> Evalúa</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la instalación, puesta en funcionamiento y operación de equipos y procesos en las plantas industriales</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de acuerdo a normas ecológicas, de higiene y de seguridad.</w:t>
            </w:r>
          </w:p>
          <w:p w:rsidR="00B00FB8" w:rsidRPr="00996002" w:rsidRDefault="00B00FB8">
            <w:pPr>
              <w:rPr>
                <w:rFonts w:ascii="Trebuchet MS" w:hAnsi="Trebuchet MS"/>
                <w:sz w:val="20"/>
                <w:szCs w:val="20"/>
              </w:rPr>
            </w:pPr>
          </w:p>
        </w:tc>
        <w:tc>
          <w:tcPr>
            <w:tcW w:w="3629" w:type="dxa"/>
            <w:tcBorders>
              <w:right w:val="nil"/>
            </w:tcBorders>
          </w:tcPr>
          <w:p w:rsidR="00B00FB8" w:rsidRPr="00054255" w:rsidRDefault="00B00FB8" w:rsidP="00054255">
            <w:pPr>
              <w:rPr>
                <w:rFonts w:ascii="Trebuchet MS" w:eastAsia="Times New Roman" w:hAnsi="Trebuchet MS" w:cs="Times New Roman"/>
                <w:sz w:val="20"/>
              </w:rPr>
            </w:pPr>
            <w:r w:rsidRPr="00054255">
              <w:rPr>
                <w:rFonts w:ascii="Trebuchet MS" w:eastAsia="Times New Roman" w:hAnsi="Trebuchet MS" w:cs="Times New Roman"/>
                <w:sz w:val="20"/>
              </w:rPr>
              <w:t>Oper. y Seguridad de Procesos</w:t>
            </w:r>
          </w:p>
          <w:p w:rsidR="00B00FB8" w:rsidRPr="00054255" w:rsidRDefault="00B00FB8" w:rsidP="00054255">
            <w:pPr>
              <w:rPr>
                <w:rFonts w:ascii="Trebuchet MS" w:eastAsia="Times New Roman" w:hAnsi="Trebuchet MS" w:cs="Times New Roman"/>
                <w:sz w:val="20"/>
              </w:rPr>
            </w:pPr>
            <w:r w:rsidRPr="00054255">
              <w:rPr>
                <w:rFonts w:ascii="Trebuchet MS" w:eastAsia="Times New Roman" w:hAnsi="Trebuchet MS" w:cs="Times New Roman"/>
                <w:sz w:val="20"/>
              </w:rPr>
              <w:t>Lab. de Ingeniería Química I</w:t>
            </w:r>
          </w:p>
          <w:p w:rsidR="00B00FB8" w:rsidRPr="00054255" w:rsidRDefault="00B00FB8" w:rsidP="00054255">
            <w:pPr>
              <w:rPr>
                <w:rFonts w:ascii="Trebuchet MS" w:eastAsia="Times New Roman" w:hAnsi="Trebuchet MS" w:cs="Times New Roman"/>
                <w:sz w:val="20"/>
              </w:rPr>
            </w:pPr>
            <w:r w:rsidRPr="00054255">
              <w:rPr>
                <w:rFonts w:ascii="Trebuchet MS" w:eastAsia="Times New Roman" w:hAnsi="Trebuchet MS" w:cs="Times New Roman"/>
                <w:sz w:val="20"/>
              </w:rPr>
              <w:t>Lab. de Ingeniería Química II</w:t>
            </w:r>
          </w:p>
          <w:p w:rsidR="00B00FB8" w:rsidRPr="00054255" w:rsidRDefault="00B00FB8" w:rsidP="00054255">
            <w:pPr>
              <w:rPr>
                <w:rFonts w:ascii="Trebuchet MS" w:eastAsia="Times New Roman" w:hAnsi="Trebuchet MS" w:cs="Times New Roman"/>
                <w:sz w:val="20"/>
              </w:rPr>
            </w:pPr>
            <w:r w:rsidRPr="00054255">
              <w:rPr>
                <w:rFonts w:ascii="Trebuchet MS" w:eastAsia="Times New Roman" w:hAnsi="Trebuchet MS" w:cs="Times New Roman"/>
                <w:sz w:val="20"/>
              </w:rPr>
              <w:t>Lab. de Ingeniería Química III</w:t>
            </w:r>
          </w:p>
          <w:p w:rsidR="00B00FB8" w:rsidRPr="00054255" w:rsidRDefault="00B00FB8" w:rsidP="00054255">
            <w:pPr>
              <w:rPr>
                <w:rFonts w:ascii="Trebuchet MS" w:eastAsia="Times New Roman" w:hAnsi="Trebuchet MS" w:cs="Times New Roman"/>
                <w:sz w:val="20"/>
              </w:rPr>
            </w:pPr>
            <w:r w:rsidRPr="00054255">
              <w:rPr>
                <w:rFonts w:ascii="Trebuchet MS" w:eastAsia="Times New Roman" w:hAnsi="Trebuchet MS" w:cs="Times New Roman"/>
                <w:sz w:val="20"/>
              </w:rPr>
              <w:t>Lab. de Ingeniería Química IV</w:t>
            </w:r>
          </w:p>
          <w:p w:rsidR="00B00FB8" w:rsidRPr="00054255" w:rsidRDefault="00B00FB8" w:rsidP="00054255">
            <w:pPr>
              <w:rPr>
                <w:rFonts w:ascii="Trebuchet MS" w:eastAsia="Times New Roman" w:hAnsi="Trebuchet MS" w:cs="Times New Roman"/>
                <w:sz w:val="20"/>
              </w:rPr>
            </w:pPr>
            <w:r w:rsidRPr="00054255">
              <w:rPr>
                <w:rFonts w:ascii="Trebuchet MS" w:eastAsia="Times New Roman" w:hAnsi="Trebuchet MS" w:cs="Times New Roman"/>
                <w:sz w:val="20"/>
              </w:rPr>
              <w:t>Lab. de Ingeniería Química V</w:t>
            </w:r>
          </w:p>
          <w:p w:rsidR="00B00FB8" w:rsidRPr="00054255" w:rsidRDefault="00B00FB8" w:rsidP="00054255">
            <w:pPr>
              <w:rPr>
                <w:rFonts w:ascii="Trebuchet MS" w:eastAsia="Times New Roman" w:hAnsi="Trebuchet MS" w:cs="Times New Roman"/>
                <w:sz w:val="20"/>
              </w:rPr>
            </w:pPr>
            <w:r w:rsidRPr="00054255">
              <w:rPr>
                <w:rFonts w:ascii="Trebuchet MS" w:eastAsia="Times New Roman" w:hAnsi="Trebuchet MS" w:cs="Times New Roman"/>
                <w:sz w:val="20"/>
              </w:rPr>
              <w:t>Ciencia  y Tecnología Ambiental</w:t>
            </w:r>
          </w:p>
          <w:p w:rsidR="00B00FB8" w:rsidRPr="00054255" w:rsidRDefault="00B00FB8" w:rsidP="00054255">
            <w:pPr>
              <w:rPr>
                <w:rFonts w:ascii="Trebuchet MS" w:eastAsia="Times New Roman" w:hAnsi="Trebuchet MS" w:cs="Times New Roman"/>
                <w:sz w:val="20"/>
              </w:rPr>
            </w:pPr>
            <w:r w:rsidRPr="00054255">
              <w:rPr>
                <w:rFonts w:ascii="Trebuchet MS" w:eastAsia="Times New Roman" w:hAnsi="Trebuchet MS" w:cs="Times New Roman"/>
                <w:sz w:val="20"/>
              </w:rPr>
              <w:t>Administración</w:t>
            </w:r>
          </w:p>
          <w:p w:rsidR="00B00FB8" w:rsidRPr="00054255" w:rsidRDefault="00B00FB8" w:rsidP="00054255">
            <w:pPr>
              <w:rPr>
                <w:rFonts w:ascii="Trebuchet MS" w:eastAsia="Times New Roman" w:hAnsi="Trebuchet MS" w:cs="Times New Roman"/>
                <w:sz w:val="20"/>
              </w:rPr>
            </w:pPr>
            <w:r w:rsidRPr="00054255">
              <w:rPr>
                <w:rFonts w:ascii="Trebuchet MS" w:eastAsia="Times New Roman" w:hAnsi="Trebuchet MS" w:cs="Times New Roman"/>
                <w:sz w:val="20"/>
              </w:rPr>
              <w:t>Gestión de la Calidad</w:t>
            </w:r>
          </w:p>
          <w:p w:rsidR="00B00FB8" w:rsidRPr="00054255" w:rsidRDefault="00B00FB8" w:rsidP="00054255">
            <w:pPr>
              <w:rPr>
                <w:rFonts w:ascii="Trebuchet MS" w:eastAsia="Times New Roman" w:hAnsi="Trebuchet MS" w:cs="Times New Roman"/>
                <w:sz w:val="20"/>
              </w:rPr>
            </w:pPr>
            <w:r w:rsidRPr="00054255">
              <w:rPr>
                <w:rFonts w:ascii="Trebuchet MS" w:eastAsia="Times New Roman" w:hAnsi="Trebuchet MS" w:cs="Times New Roman"/>
                <w:sz w:val="20"/>
              </w:rPr>
              <w:t>Ingeniería de los Materiales</w:t>
            </w:r>
          </w:p>
          <w:p w:rsidR="00B00FB8" w:rsidRPr="00054255" w:rsidRDefault="00B00FB8" w:rsidP="00054255">
            <w:pPr>
              <w:rPr>
                <w:rFonts w:ascii="Trebuchet MS" w:eastAsia="Times New Roman" w:hAnsi="Trebuchet MS" w:cs="Times New Roman"/>
                <w:color w:val="000000"/>
                <w:sz w:val="20"/>
              </w:rPr>
            </w:pPr>
            <w:r w:rsidRPr="00054255">
              <w:rPr>
                <w:rFonts w:ascii="Trebuchet MS" w:eastAsia="Times New Roman" w:hAnsi="Trebuchet MS" w:cs="Times New Roman"/>
                <w:color w:val="000000"/>
                <w:sz w:val="20"/>
              </w:rPr>
              <w:t>Estancia Profesional</w:t>
            </w:r>
          </w:p>
          <w:p w:rsidR="00B00FB8" w:rsidRPr="00054255" w:rsidRDefault="00B00FB8" w:rsidP="00054255">
            <w:pPr>
              <w:rPr>
                <w:rFonts w:ascii="Trebuchet MS" w:eastAsia="Times New Roman" w:hAnsi="Trebuchet MS" w:cs="Times New Roman"/>
                <w:sz w:val="20"/>
              </w:rPr>
            </w:pPr>
            <w:r w:rsidRPr="00054255">
              <w:rPr>
                <w:rFonts w:ascii="Trebuchet MS" w:eastAsia="Times New Roman" w:hAnsi="Trebuchet MS" w:cs="Times New Roman"/>
                <w:sz w:val="20"/>
              </w:rPr>
              <w:lastRenderedPageBreak/>
              <w:t>Estadística Industrial</w:t>
            </w:r>
          </w:p>
          <w:p w:rsidR="00B00FB8" w:rsidRPr="00054255" w:rsidRDefault="00B00FB8">
            <w:pPr>
              <w:rPr>
                <w:rFonts w:ascii="Trebuchet MS" w:eastAsia="Times New Roman" w:hAnsi="Trebuchet MS" w:cs="Times New Roman"/>
                <w:sz w:val="20"/>
              </w:rPr>
            </w:pPr>
            <w:r w:rsidRPr="00054255">
              <w:rPr>
                <w:rFonts w:ascii="Trebuchet MS" w:eastAsia="Times New Roman" w:hAnsi="Trebuchet MS" w:cs="Times New Roman"/>
                <w:sz w:val="20"/>
              </w:rPr>
              <w:t>Proyecto Integrador</w:t>
            </w:r>
          </w:p>
        </w:tc>
        <w:tc>
          <w:tcPr>
            <w:tcW w:w="2902" w:type="dxa"/>
            <w:tcBorders>
              <w:left w:val="nil"/>
              <w:bottom w:val="single" w:sz="4" w:space="0" w:color="auto"/>
            </w:tcBorders>
          </w:tcPr>
          <w:p w:rsidR="00B00FB8" w:rsidRPr="00054255" w:rsidRDefault="00B00FB8" w:rsidP="00054255">
            <w:pPr>
              <w:rPr>
                <w:rFonts w:ascii="Trebuchet MS" w:eastAsia="Times New Roman" w:hAnsi="Trebuchet MS" w:cs="Times New Roman"/>
                <w:sz w:val="20"/>
              </w:rPr>
            </w:pPr>
          </w:p>
        </w:tc>
      </w:tr>
      <w:tr w:rsidR="00B00FB8" w:rsidTr="00A961C4">
        <w:tc>
          <w:tcPr>
            <w:tcW w:w="3089" w:type="dxa"/>
          </w:tcPr>
          <w:p w:rsidR="00B00FB8" w:rsidRPr="00A76D58" w:rsidRDefault="00B00FB8" w:rsidP="00266E3C">
            <w:pPr>
              <w:tabs>
                <w:tab w:val="left" w:pos="1665"/>
                <w:tab w:val="left" w:pos="4305"/>
              </w:tabs>
              <w:ind w:left="65"/>
              <w:jc w:val="both"/>
              <w:rPr>
                <w:rFonts w:ascii="Trebuchet MS" w:eastAsia="Times New Roman" w:hAnsi="Trebuchet MS" w:cs="Times New Roman"/>
                <w:color w:val="000000"/>
                <w:sz w:val="24"/>
              </w:rPr>
            </w:pPr>
            <w:r>
              <w:rPr>
                <w:rFonts w:ascii="Trebuchet MS" w:eastAsia="Times New Roman" w:hAnsi="Trebuchet MS" w:cs="Times New Roman"/>
                <w:color w:val="000000"/>
                <w:sz w:val="24"/>
              </w:rPr>
              <w:lastRenderedPageBreak/>
              <w:t>12.-</w:t>
            </w:r>
            <w:r w:rsidRPr="00A76D58">
              <w:rPr>
                <w:rFonts w:ascii="Trebuchet MS" w:eastAsia="Times New Roman" w:hAnsi="Trebuchet MS" w:cs="Times New Roman"/>
                <w:color w:val="000000"/>
                <w:sz w:val="24"/>
              </w:rPr>
              <w:t xml:space="preserve"> Evalúa</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la producción de bienes y servicios</w:t>
            </w:r>
            <w:r>
              <w:rPr>
                <w:rFonts w:ascii="Trebuchet MS" w:eastAsia="Times New Roman" w:hAnsi="Trebuchet MS" w:cs="Times New Roman"/>
                <w:color w:val="000000"/>
                <w:sz w:val="24"/>
              </w:rPr>
              <w:t xml:space="preserve"> </w:t>
            </w:r>
            <w:r w:rsidRPr="00A76D58">
              <w:rPr>
                <w:rFonts w:ascii="Trebuchet MS" w:eastAsia="Times New Roman" w:hAnsi="Trebuchet MS" w:cs="Times New Roman"/>
                <w:color w:val="000000"/>
                <w:sz w:val="24"/>
              </w:rPr>
              <w:t>para asegurar la calidad del proceso y el producto.</w:t>
            </w:r>
          </w:p>
          <w:p w:rsidR="00B00FB8" w:rsidRDefault="00B00FB8" w:rsidP="00266E3C">
            <w:pPr>
              <w:tabs>
                <w:tab w:val="left" w:pos="1665"/>
                <w:tab w:val="left" w:pos="4305"/>
              </w:tabs>
              <w:ind w:left="65"/>
              <w:jc w:val="both"/>
              <w:rPr>
                <w:rFonts w:ascii="Trebuchet MS" w:eastAsia="Times New Roman" w:hAnsi="Trebuchet MS" w:cs="Times New Roman"/>
                <w:color w:val="000000"/>
                <w:sz w:val="24"/>
              </w:rPr>
            </w:pPr>
          </w:p>
        </w:tc>
        <w:tc>
          <w:tcPr>
            <w:tcW w:w="3629" w:type="dxa"/>
            <w:tcBorders>
              <w:right w:val="nil"/>
            </w:tcBorders>
          </w:tcPr>
          <w:p w:rsidR="00B00FB8" w:rsidRPr="009C2080" w:rsidRDefault="00B00FB8" w:rsidP="009C2080">
            <w:pPr>
              <w:rPr>
                <w:rFonts w:ascii="Trebuchet MS" w:eastAsia="Times New Roman" w:hAnsi="Trebuchet MS" w:cs="Times New Roman"/>
                <w:sz w:val="20"/>
              </w:rPr>
            </w:pPr>
            <w:r w:rsidRPr="009C2080">
              <w:rPr>
                <w:rFonts w:ascii="Trebuchet MS" w:eastAsia="Times New Roman" w:hAnsi="Trebuchet MS" w:cs="Times New Roman"/>
                <w:sz w:val="20"/>
              </w:rPr>
              <w:t>Dis. y Sim. de Proc. y Productos</w:t>
            </w:r>
          </w:p>
          <w:p w:rsidR="00B00FB8" w:rsidRPr="009C2080" w:rsidRDefault="00B00FB8" w:rsidP="009C2080">
            <w:pPr>
              <w:rPr>
                <w:rFonts w:ascii="Trebuchet MS" w:eastAsia="Times New Roman" w:hAnsi="Trebuchet MS" w:cs="Times New Roman"/>
                <w:sz w:val="20"/>
              </w:rPr>
            </w:pPr>
            <w:r w:rsidRPr="009C2080">
              <w:rPr>
                <w:rFonts w:ascii="Trebuchet MS" w:eastAsia="Times New Roman" w:hAnsi="Trebuchet MS" w:cs="Times New Roman"/>
                <w:sz w:val="20"/>
              </w:rPr>
              <w:t>Optimización de Procesos</w:t>
            </w:r>
          </w:p>
          <w:p w:rsidR="00B00FB8" w:rsidRPr="009C2080" w:rsidRDefault="00B00FB8" w:rsidP="009C2080">
            <w:pPr>
              <w:rPr>
                <w:rFonts w:ascii="Trebuchet MS" w:eastAsia="Times New Roman" w:hAnsi="Trebuchet MS" w:cs="Times New Roman"/>
                <w:sz w:val="20"/>
              </w:rPr>
            </w:pPr>
            <w:r w:rsidRPr="009C2080">
              <w:rPr>
                <w:rFonts w:ascii="Trebuchet MS" w:eastAsia="Times New Roman" w:hAnsi="Trebuchet MS" w:cs="Times New Roman"/>
                <w:sz w:val="20"/>
              </w:rPr>
              <w:t>Oper. y Seguridad de Procesos</w:t>
            </w:r>
          </w:p>
          <w:p w:rsidR="00B00FB8" w:rsidRPr="009C2080" w:rsidRDefault="00B00FB8" w:rsidP="009C2080">
            <w:pPr>
              <w:rPr>
                <w:rFonts w:ascii="Trebuchet MS" w:eastAsia="Times New Roman" w:hAnsi="Trebuchet MS" w:cs="Times New Roman"/>
                <w:sz w:val="20"/>
              </w:rPr>
            </w:pPr>
            <w:r w:rsidRPr="009C2080">
              <w:rPr>
                <w:rFonts w:ascii="Trebuchet MS" w:eastAsia="Times New Roman" w:hAnsi="Trebuchet MS" w:cs="Times New Roman"/>
                <w:sz w:val="20"/>
              </w:rPr>
              <w:t>Control de Procesos</w:t>
            </w:r>
          </w:p>
          <w:p w:rsidR="00B00FB8" w:rsidRPr="009C2080" w:rsidRDefault="00B00FB8" w:rsidP="009C2080">
            <w:pPr>
              <w:rPr>
                <w:rFonts w:ascii="Trebuchet MS" w:eastAsia="Times New Roman" w:hAnsi="Trebuchet MS" w:cs="Times New Roman"/>
                <w:sz w:val="20"/>
              </w:rPr>
            </w:pPr>
            <w:r w:rsidRPr="009C2080">
              <w:rPr>
                <w:rFonts w:ascii="Trebuchet MS" w:eastAsia="Times New Roman" w:hAnsi="Trebuchet MS" w:cs="Times New Roman"/>
                <w:sz w:val="20"/>
              </w:rPr>
              <w:t>Técnicas de Ingeniería Industrial</w:t>
            </w:r>
          </w:p>
          <w:p w:rsidR="00B00FB8" w:rsidRPr="009C2080" w:rsidRDefault="00B00FB8" w:rsidP="009C2080">
            <w:pPr>
              <w:rPr>
                <w:rFonts w:ascii="Trebuchet MS" w:eastAsia="Times New Roman" w:hAnsi="Trebuchet MS" w:cs="Times New Roman"/>
                <w:sz w:val="20"/>
              </w:rPr>
            </w:pPr>
            <w:r w:rsidRPr="009C2080">
              <w:rPr>
                <w:rFonts w:ascii="Trebuchet MS" w:eastAsia="Times New Roman" w:hAnsi="Trebuchet MS" w:cs="Times New Roman"/>
                <w:sz w:val="20"/>
              </w:rPr>
              <w:t>Ingeniería de Proyectos</w:t>
            </w:r>
          </w:p>
          <w:p w:rsidR="00B00FB8" w:rsidRPr="009C2080" w:rsidRDefault="00B00FB8" w:rsidP="009C2080">
            <w:pPr>
              <w:rPr>
                <w:rFonts w:ascii="Trebuchet MS" w:eastAsia="Times New Roman" w:hAnsi="Trebuchet MS" w:cs="Times New Roman"/>
                <w:color w:val="000000"/>
                <w:sz w:val="20"/>
              </w:rPr>
            </w:pPr>
            <w:r w:rsidRPr="009C2080">
              <w:rPr>
                <w:rFonts w:ascii="Trebuchet MS" w:eastAsia="Times New Roman" w:hAnsi="Trebuchet MS" w:cs="Times New Roman"/>
                <w:color w:val="000000"/>
                <w:sz w:val="20"/>
              </w:rPr>
              <w:t>Tópicos selectos de IQ I</w:t>
            </w:r>
          </w:p>
          <w:p w:rsidR="00B00FB8" w:rsidRPr="009C2080" w:rsidRDefault="00B00FB8">
            <w:pPr>
              <w:rPr>
                <w:rFonts w:ascii="Trebuchet MS" w:eastAsia="Times New Roman" w:hAnsi="Trebuchet MS" w:cs="Times New Roman"/>
                <w:sz w:val="20"/>
              </w:rPr>
            </w:pPr>
            <w:r w:rsidRPr="009C2080">
              <w:rPr>
                <w:rFonts w:ascii="Trebuchet MS" w:eastAsia="Times New Roman" w:hAnsi="Trebuchet MS" w:cs="Times New Roman"/>
                <w:sz w:val="20"/>
              </w:rPr>
              <w:t>Ingeniería Económica</w:t>
            </w:r>
          </w:p>
        </w:tc>
        <w:tc>
          <w:tcPr>
            <w:tcW w:w="2902" w:type="dxa"/>
            <w:tcBorders>
              <w:left w:val="nil"/>
            </w:tcBorders>
          </w:tcPr>
          <w:p w:rsidR="00B00FB8" w:rsidRPr="009C2080" w:rsidRDefault="00B00FB8" w:rsidP="009C2080">
            <w:pPr>
              <w:rPr>
                <w:rFonts w:ascii="Trebuchet MS" w:eastAsia="Times New Roman" w:hAnsi="Trebuchet MS" w:cs="Times New Roman"/>
                <w:sz w:val="20"/>
              </w:rPr>
            </w:pPr>
          </w:p>
        </w:tc>
      </w:tr>
    </w:tbl>
    <w:p w:rsidR="007A3E26" w:rsidRDefault="007A3E26">
      <w:pPr>
        <w:rPr>
          <w:rFonts w:ascii="Trebuchet MS" w:hAnsi="Trebuchet MS"/>
          <w:sz w:val="24"/>
          <w:szCs w:val="24"/>
        </w:rPr>
      </w:pPr>
    </w:p>
    <w:p w:rsidR="00FA6F1F" w:rsidRDefault="00FA6F1F">
      <w:pPr>
        <w:rPr>
          <w:rFonts w:ascii="Trebuchet MS" w:hAnsi="Trebuchet MS"/>
          <w:sz w:val="24"/>
          <w:szCs w:val="24"/>
        </w:rPr>
      </w:pPr>
      <w:r>
        <w:rPr>
          <w:rFonts w:ascii="Trebuchet MS" w:hAnsi="Trebuchet MS"/>
          <w:sz w:val="24"/>
          <w:szCs w:val="24"/>
        </w:rPr>
        <w:br w:type="page"/>
      </w:r>
    </w:p>
    <w:p w:rsidR="00FA6F1F" w:rsidRDefault="00FA6F1F">
      <w:pPr>
        <w:rPr>
          <w:rFonts w:ascii="Trebuchet MS" w:hAnsi="Trebuchet MS"/>
          <w:sz w:val="24"/>
          <w:szCs w:val="24"/>
        </w:rPr>
      </w:pPr>
    </w:p>
    <w:p w:rsidR="00A81375" w:rsidRDefault="00A81375" w:rsidP="00A81375">
      <w:pPr>
        <w:rPr>
          <w:rFonts w:ascii="Trebuchet MS" w:hAnsi="Trebuchet MS"/>
          <w:sz w:val="32"/>
          <w:szCs w:val="24"/>
        </w:rPr>
      </w:pPr>
      <w:r w:rsidRPr="00771ECF">
        <w:rPr>
          <w:rFonts w:ascii="Trebuchet MS" w:hAnsi="Trebuchet MS"/>
          <w:sz w:val="32"/>
          <w:szCs w:val="24"/>
        </w:rPr>
        <w:t>13.</w:t>
      </w:r>
      <w:r>
        <w:rPr>
          <w:rFonts w:ascii="Trebuchet MS" w:hAnsi="Trebuchet MS"/>
          <w:sz w:val="32"/>
          <w:szCs w:val="24"/>
        </w:rPr>
        <w:t>4</w:t>
      </w:r>
      <w:r w:rsidRPr="00771ECF">
        <w:rPr>
          <w:rFonts w:ascii="Trebuchet MS" w:hAnsi="Trebuchet MS"/>
          <w:sz w:val="32"/>
          <w:szCs w:val="24"/>
        </w:rPr>
        <w:t xml:space="preserve"> </w:t>
      </w:r>
      <w:r>
        <w:rPr>
          <w:rFonts w:ascii="Trebuchet MS" w:hAnsi="Trebuchet MS"/>
          <w:sz w:val="32"/>
          <w:szCs w:val="24"/>
        </w:rPr>
        <w:t>CARACTERIZACIÓN DE UNIDADES DE APRENDIZAJE</w:t>
      </w:r>
    </w:p>
    <w:p w:rsidR="00A81375" w:rsidRPr="00A81375" w:rsidRDefault="00A81375" w:rsidP="006F5BAA">
      <w:pPr>
        <w:jc w:val="center"/>
        <w:rPr>
          <w:rFonts w:ascii="Trebuchet MS" w:hAnsi="Trebuchet MS"/>
          <w:szCs w:val="24"/>
        </w:rPr>
      </w:pPr>
      <w:r w:rsidRPr="00A81375">
        <w:rPr>
          <w:rFonts w:ascii="Trebuchet MS" w:hAnsi="Trebuchet MS"/>
          <w:szCs w:val="24"/>
        </w:rPr>
        <w:t xml:space="preserve">Tabla </w:t>
      </w:r>
      <w:r w:rsidR="006F5BAA">
        <w:rPr>
          <w:rFonts w:ascii="Trebuchet MS" w:hAnsi="Trebuchet MS"/>
          <w:szCs w:val="24"/>
        </w:rPr>
        <w:t>13.10</w:t>
      </w:r>
      <w:r w:rsidRPr="00A81375">
        <w:rPr>
          <w:rFonts w:ascii="Trebuchet MS" w:hAnsi="Trebuchet MS"/>
          <w:szCs w:val="24"/>
        </w:rPr>
        <w:t xml:space="preserve"> Caracterización de las Unidades de Aprendizaje del </w:t>
      </w:r>
      <w:r w:rsidR="00FE080F">
        <w:rPr>
          <w:rFonts w:ascii="Trebuchet MS" w:hAnsi="Trebuchet MS"/>
          <w:szCs w:val="24"/>
        </w:rPr>
        <w:t>p</w:t>
      </w:r>
      <w:r w:rsidRPr="00A81375">
        <w:rPr>
          <w:rFonts w:ascii="Trebuchet MS" w:hAnsi="Trebuchet MS"/>
          <w:szCs w:val="24"/>
        </w:rPr>
        <w:t xml:space="preserve">lan de </w:t>
      </w:r>
      <w:r w:rsidR="00FE080F">
        <w:rPr>
          <w:rFonts w:ascii="Trebuchet MS" w:hAnsi="Trebuchet MS"/>
          <w:szCs w:val="24"/>
        </w:rPr>
        <w:t>e</w:t>
      </w:r>
      <w:r w:rsidRPr="00A81375">
        <w:rPr>
          <w:rFonts w:ascii="Trebuchet MS" w:hAnsi="Trebuchet MS"/>
          <w:szCs w:val="24"/>
        </w:rPr>
        <w:t>studios propuesto</w:t>
      </w:r>
    </w:p>
    <w:tbl>
      <w:tblPr>
        <w:tblW w:w="9950" w:type="dxa"/>
        <w:tblInd w:w="58" w:type="dxa"/>
        <w:tblLayout w:type="fixed"/>
        <w:tblCellMar>
          <w:left w:w="70" w:type="dxa"/>
          <w:right w:w="70" w:type="dxa"/>
        </w:tblCellMar>
        <w:tblLook w:val="04A0" w:firstRow="1" w:lastRow="0" w:firstColumn="1" w:lastColumn="0" w:noHBand="0" w:noVBand="1"/>
      </w:tblPr>
      <w:tblGrid>
        <w:gridCol w:w="3131"/>
        <w:gridCol w:w="1701"/>
        <w:gridCol w:w="2100"/>
        <w:gridCol w:w="1635"/>
        <w:gridCol w:w="1383"/>
      </w:tblGrid>
      <w:tr w:rsidR="00A81375" w:rsidRPr="00A81375" w:rsidTr="00A81375">
        <w:trPr>
          <w:trHeight w:val="1728"/>
          <w:tblHeader/>
        </w:trPr>
        <w:tc>
          <w:tcPr>
            <w:tcW w:w="313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A81375" w:rsidRPr="00A81375" w:rsidRDefault="00A81375" w:rsidP="00A81375">
            <w:pPr>
              <w:spacing w:after="0" w:line="240" w:lineRule="auto"/>
              <w:jc w:val="center"/>
              <w:rPr>
                <w:rFonts w:ascii="Calibri" w:eastAsia="Times New Roman" w:hAnsi="Calibri" w:cs="Times New Roman"/>
                <w:b/>
                <w:color w:val="000000"/>
              </w:rPr>
            </w:pPr>
            <w:r w:rsidRPr="00A81375">
              <w:rPr>
                <w:rFonts w:ascii="Calibri" w:eastAsia="Times New Roman" w:hAnsi="Calibri" w:cs="Times New Roman"/>
                <w:b/>
                <w:color w:val="000000"/>
              </w:rPr>
              <w:t>NOMBRE DE LA UNIDAD DE APRENDIZAJE</w:t>
            </w:r>
          </w:p>
        </w:tc>
        <w:tc>
          <w:tcPr>
            <w:tcW w:w="1701"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A81375" w:rsidRPr="00A81375" w:rsidRDefault="00A81375" w:rsidP="00A81375">
            <w:pPr>
              <w:spacing w:after="0" w:line="240" w:lineRule="auto"/>
              <w:jc w:val="center"/>
              <w:rPr>
                <w:rFonts w:ascii="Calibri" w:eastAsia="Times New Roman" w:hAnsi="Calibri" w:cs="Times New Roman"/>
                <w:b/>
                <w:color w:val="000000"/>
              </w:rPr>
            </w:pPr>
            <w:r w:rsidRPr="00A81375">
              <w:rPr>
                <w:rFonts w:ascii="Calibri" w:eastAsia="Times New Roman" w:hAnsi="Calibri" w:cs="Times New Roman"/>
                <w:b/>
                <w:color w:val="000000"/>
              </w:rPr>
              <w:t>POR EL TIPO DE CONOCIMIENTO</w:t>
            </w:r>
          </w:p>
        </w:tc>
        <w:tc>
          <w:tcPr>
            <w:tcW w:w="210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A81375" w:rsidRPr="00A81375" w:rsidRDefault="00A81375" w:rsidP="00A81375">
            <w:pPr>
              <w:spacing w:after="0" w:line="240" w:lineRule="auto"/>
              <w:jc w:val="center"/>
              <w:rPr>
                <w:rFonts w:ascii="Calibri" w:eastAsia="Times New Roman" w:hAnsi="Calibri" w:cs="Times New Roman"/>
                <w:b/>
                <w:color w:val="000000"/>
              </w:rPr>
            </w:pPr>
            <w:r w:rsidRPr="00A81375">
              <w:rPr>
                <w:rFonts w:ascii="Calibri" w:eastAsia="Times New Roman" w:hAnsi="Calibri" w:cs="Times New Roman"/>
                <w:b/>
                <w:color w:val="000000"/>
              </w:rPr>
              <w:t>POR LA DIMENSIÓN DEL CONOCIMIENTO</w:t>
            </w:r>
          </w:p>
        </w:tc>
        <w:tc>
          <w:tcPr>
            <w:tcW w:w="1635"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A81375" w:rsidRPr="00A81375" w:rsidRDefault="00A81375" w:rsidP="00A81375">
            <w:pPr>
              <w:spacing w:after="0" w:line="240" w:lineRule="auto"/>
              <w:jc w:val="center"/>
              <w:rPr>
                <w:rFonts w:ascii="Calibri" w:eastAsia="Times New Roman" w:hAnsi="Calibri" w:cs="Times New Roman"/>
                <w:b/>
                <w:color w:val="000000"/>
              </w:rPr>
            </w:pPr>
            <w:r w:rsidRPr="00A81375">
              <w:rPr>
                <w:rFonts w:ascii="Calibri" w:eastAsia="Times New Roman" w:hAnsi="Calibri" w:cs="Times New Roman"/>
                <w:b/>
                <w:color w:val="000000"/>
              </w:rPr>
              <w:t>POR LA FORMA DE ORGANIZAR EL CONOCIMIENTO</w:t>
            </w:r>
          </w:p>
        </w:tc>
        <w:tc>
          <w:tcPr>
            <w:tcW w:w="1383"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A81375" w:rsidRPr="00A81375" w:rsidRDefault="00A81375" w:rsidP="00A81375">
            <w:pPr>
              <w:spacing w:after="0" w:line="240" w:lineRule="auto"/>
              <w:jc w:val="center"/>
              <w:rPr>
                <w:rFonts w:ascii="Calibri" w:eastAsia="Times New Roman" w:hAnsi="Calibri" w:cs="Times New Roman"/>
                <w:b/>
                <w:color w:val="000000"/>
              </w:rPr>
            </w:pPr>
            <w:r w:rsidRPr="00A81375">
              <w:rPr>
                <w:rFonts w:ascii="Calibri" w:eastAsia="Times New Roman" w:hAnsi="Calibri" w:cs="Times New Roman"/>
                <w:b/>
                <w:color w:val="000000"/>
              </w:rPr>
              <w:t>POR EL CARÁCTER DE LA UNIDAD DE APRENDIZAJE</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Administración</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Administración </w:t>
            </w:r>
            <w:r w:rsidR="00B63A9E">
              <w:rPr>
                <w:rFonts w:ascii="Calibri" w:eastAsia="Times New Roman" w:hAnsi="Calibri" w:cs="Times New Roman"/>
                <w:sz w:val="20"/>
                <w:szCs w:val="20"/>
              </w:rPr>
              <w:t>d</w:t>
            </w:r>
            <w:r w:rsidR="00FE080F" w:rsidRPr="00A81375">
              <w:rPr>
                <w:rFonts w:ascii="Calibri" w:eastAsia="Times New Roman" w:hAnsi="Calibri" w:cs="Times New Roman"/>
                <w:sz w:val="20"/>
                <w:szCs w:val="20"/>
              </w:rPr>
              <w:t xml:space="preserve">el Capital Humano </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Algebra </w:t>
            </w:r>
            <w:r w:rsidR="00FE080F" w:rsidRPr="00A81375">
              <w:rPr>
                <w:rFonts w:ascii="Calibri" w:eastAsia="Times New Roman" w:hAnsi="Calibri" w:cs="Times New Roman"/>
                <w:sz w:val="20"/>
                <w:szCs w:val="20"/>
              </w:rPr>
              <w:t>Lineal</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sz w:val="20"/>
                <w:szCs w:val="20"/>
              </w:rPr>
            </w:pPr>
            <w:r w:rsidRPr="00A81375">
              <w:rPr>
                <w:rFonts w:ascii="Calibri" w:eastAsia="Times New Roman" w:hAnsi="Calibri" w:cs="Times New Roman"/>
                <w:sz w:val="20"/>
                <w:szCs w:val="20"/>
              </w:rPr>
              <w:t>Área Básica Común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Análisis </w:t>
            </w:r>
            <w:r w:rsidR="00FE080F" w:rsidRPr="00A81375">
              <w:rPr>
                <w:rFonts w:ascii="Calibri" w:eastAsia="Times New Roman" w:hAnsi="Calibri" w:cs="Times New Roman"/>
                <w:sz w:val="20"/>
                <w:szCs w:val="20"/>
              </w:rPr>
              <w:t>Instrumental</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sz w:val="20"/>
                <w:szCs w:val="20"/>
              </w:rPr>
            </w:pPr>
            <w:r w:rsidRPr="00A81375">
              <w:rPr>
                <w:rFonts w:ascii="Calibri" w:eastAsia="Times New Roman" w:hAnsi="Calibri" w:cs="Times New Roman"/>
                <w:sz w:val="20"/>
                <w:szCs w:val="20"/>
              </w:rPr>
              <w:t>Área Básica Común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Recursable</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Balance </w:t>
            </w:r>
            <w:r w:rsidR="00B63A9E">
              <w:rPr>
                <w:rFonts w:ascii="Calibri" w:eastAsia="Times New Roman" w:hAnsi="Calibri" w:cs="Times New Roman"/>
                <w:sz w:val="20"/>
                <w:szCs w:val="20"/>
              </w:rPr>
              <w:t>d</w:t>
            </w:r>
            <w:r w:rsidR="00FE080F" w:rsidRPr="00A81375">
              <w:rPr>
                <w:rFonts w:ascii="Calibri" w:eastAsia="Times New Roman" w:hAnsi="Calibri" w:cs="Times New Roman"/>
                <w:sz w:val="20"/>
                <w:szCs w:val="20"/>
              </w:rPr>
              <w:t>e Energía</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Balance </w:t>
            </w:r>
            <w:r w:rsidR="00B63A9E">
              <w:rPr>
                <w:rFonts w:ascii="Calibri" w:eastAsia="Times New Roman" w:hAnsi="Calibri" w:cs="Times New Roman"/>
                <w:sz w:val="20"/>
                <w:szCs w:val="20"/>
              </w:rPr>
              <w:t>d</w:t>
            </w:r>
            <w:r w:rsidR="00FE080F" w:rsidRPr="00A81375">
              <w:rPr>
                <w:rFonts w:ascii="Calibri" w:eastAsia="Times New Roman" w:hAnsi="Calibri" w:cs="Times New Roman"/>
                <w:sz w:val="20"/>
                <w:szCs w:val="20"/>
              </w:rPr>
              <w:t>e Materia</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Cálculo </w:t>
            </w:r>
            <w:r w:rsidR="00B63A9E">
              <w:rPr>
                <w:rFonts w:ascii="Calibri" w:eastAsia="Times New Roman" w:hAnsi="Calibri" w:cs="Times New Roman"/>
                <w:sz w:val="20"/>
                <w:szCs w:val="20"/>
              </w:rPr>
              <w:t>d</w:t>
            </w:r>
            <w:r w:rsidR="00FE080F" w:rsidRPr="00A81375">
              <w:rPr>
                <w:rFonts w:ascii="Calibri" w:eastAsia="Times New Roman" w:hAnsi="Calibri" w:cs="Times New Roman"/>
                <w:sz w:val="20"/>
                <w:szCs w:val="20"/>
              </w:rPr>
              <w:t>e Varias Variables</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Cálculo </w:t>
            </w:r>
            <w:r w:rsidR="00FE080F" w:rsidRPr="00A81375">
              <w:rPr>
                <w:rFonts w:ascii="Calibri" w:eastAsia="Times New Roman" w:hAnsi="Calibri" w:cs="Times New Roman"/>
                <w:sz w:val="20"/>
                <w:szCs w:val="20"/>
              </w:rPr>
              <w:t>Diferencial</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sz w:val="20"/>
                <w:szCs w:val="20"/>
              </w:rPr>
            </w:pPr>
            <w:r w:rsidRPr="00A81375">
              <w:rPr>
                <w:rFonts w:ascii="Calibri" w:eastAsia="Times New Roman" w:hAnsi="Calibri" w:cs="Times New Roman"/>
                <w:sz w:val="20"/>
                <w:szCs w:val="20"/>
              </w:rPr>
              <w:t>Área Básica Común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Cálculo </w:t>
            </w:r>
            <w:r w:rsidR="00FE080F" w:rsidRPr="00A81375">
              <w:rPr>
                <w:rFonts w:ascii="Calibri" w:eastAsia="Times New Roman" w:hAnsi="Calibri" w:cs="Times New Roman"/>
                <w:sz w:val="20"/>
                <w:szCs w:val="20"/>
              </w:rPr>
              <w:t>Integral</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sz w:val="20"/>
                <w:szCs w:val="20"/>
              </w:rPr>
            </w:pPr>
            <w:r w:rsidRPr="00A81375">
              <w:rPr>
                <w:rFonts w:ascii="Calibri" w:eastAsia="Times New Roman" w:hAnsi="Calibri" w:cs="Times New Roman"/>
                <w:sz w:val="20"/>
                <w:szCs w:val="20"/>
              </w:rPr>
              <w:t>Área Básica Común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Cálculo </w:t>
            </w:r>
            <w:r w:rsidR="00FE080F" w:rsidRPr="00A81375">
              <w:rPr>
                <w:rFonts w:ascii="Calibri" w:eastAsia="Times New Roman" w:hAnsi="Calibri" w:cs="Times New Roman"/>
                <w:sz w:val="20"/>
                <w:szCs w:val="20"/>
              </w:rPr>
              <w:t>Vectorial</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Ciencia </w:t>
            </w:r>
            <w:r w:rsidR="00B63A9E">
              <w:rPr>
                <w:rFonts w:ascii="Calibri" w:eastAsia="Times New Roman" w:hAnsi="Calibri" w:cs="Times New Roman"/>
                <w:sz w:val="20"/>
                <w:szCs w:val="20"/>
              </w:rPr>
              <w:t>y</w:t>
            </w:r>
            <w:r w:rsidR="00FE080F" w:rsidRPr="00A81375">
              <w:rPr>
                <w:rFonts w:ascii="Calibri" w:eastAsia="Times New Roman" w:hAnsi="Calibri" w:cs="Times New Roman"/>
                <w:sz w:val="20"/>
                <w:szCs w:val="20"/>
              </w:rPr>
              <w:t xml:space="preserve"> </w:t>
            </w:r>
            <w:r w:rsidRPr="00A81375">
              <w:rPr>
                <w:rFonts w:ascii="Calibri" w:eastAsia="Times New Roman" w:hAnsi="Calibri" w:cs="Times New Roman"/>
                <w:sz w:val="20"/>
                <w:szCs w:val="20"/>
              </w:rPr>
              <w:t>Tecnología Ambiental</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Cinética </w:t>
            </w:r>
            <w:r w:rsidR="00FE080F" w:rsidRPr="00A81375">
              <w:rPr>
                <w:rFonts w:ascii="Calibri" w:eastAsia="Times New Roman" w:hAnsi="Calibri" w:cs="Times New Roman"/>
                <w:sz w:val="20"/>
                <w:szCs w:val="20"/>
              </w:rPr>
              <w:t xml:space="preserve">Química </w:t>
            </w:r>
            <w:r w:rsidR="00B63A9E">
              <w:rPr>
                <w:rFonts w:ascii="Calibri" w:eastAsia="Times New Roman" w:hAnsi="Calibri" w:cs="Times New Roman"/>
                <w:sz w:val="20"/>
                <w:szCs w:val="20"/>
              </w:rPr>
              <w:t>y</w:t>
            </w:r>
            <w:r w:rsidR="00FE080F" w:rsidRPr="00A81375">
              <w:rPr>
                <w:rFonts w:ascii="Calibri" w:eastAsia="Times New Roman" w:hAnsi="Calibri" w:cs="Times New Roman"/>
                <w:sz w:val="20"/>
                <w:szCs w:val="20"/>
              </w:rPr>
              <w:t xml:space="preserve"> Catálisis</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Competencias </w:t>
            </w:r>
            <w:r w:rsidR="00FE080F" w:rsidRPr="00A81375">
              <w:rPr>
                <w:rFonts w:ascii="Calibri" w:eastAsia="Times New Roman" w:hAnsi="Calibri" w:cs="Times New Roman"/>
                <w:sz w:val="20"/>
                <w:szCs w:val="20"/>
              </w:rPr>
              <w:t>Directivas</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de Profundización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Taller</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Control </w:t>
            </w:r>
            <w:r w:rsidR="00B63A9E">
              <w:rPr>
                <w:rFonts w:ascii="Calibri" w:eastAsia="Times New Roman" w:hAnsi="Calibri" w:cs="Times New Roman"/>
                <w:sz w:val="20"/>
                <w:szCs w:val="20"/>
              </w:rPr>
              <w:t>d</w:t>
            </w:r>
            <w:r w:rsidR="00FE080F" w:rsidRPr="00A81375">
              <w:rPr>
                <w:rFonts w:ascii="Calibri" w:eastAsia="Times New Roman" w:hAnsi="Calibri" w:cs="Times New Roman"/>
                <w:sz w:val="20"/>
                <w:szCs w:val="20"/>
              </w:rPr>
              <w:t>e Procesos</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de Profundización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Taller</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Cultura </w:t>
            </w:r>
            <w:r w:rsidR="00FE080F" w:rsidRPr="00A81375">
              <w:rPr>
                <w:rFonts w:ascii="Calibri" w:eastAsia="Times New Roman" w:hAnsi="Calibri" w:cs="Times New Roman"/>
                <w:sz w:val="20"/>
                <w:szCs w:val="20"/>
              </w:rPr>
              <w:t>Emprendedora</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Formativa</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general</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Dinámica </w:t>
            </w:r>
            <w:r w:rsidR="00B63A9E">
              <w:rPr>
                <w:rFonts w:ascii="Calibri" w:eastAsia="Times New Roman" w:hAnsi="Calibri" w:cs="Times New Roman"/>
                <w:sz w:val="20"/>
                <w:szCs w:val="20"/>
              </w:rPr>
              <w:t>d</w:t>
            </w:r>
            <w:r w:rsidR="00FE080F" w:rsidRPr="00A81375">
              <w:rPr>
                <w:rFonts w:ascii="Calibri" w:eastAsia="Times New Roman" w:hAnsi="Calibri" w:cs="Times New Roman"/>
                <w:sz w:val="20"/>
                <w:szCs w:val="20"/>
              </w:rPr>
              <w:t>e Fluidos</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Diseño </w:t>
            </w:r>
            <w:r w:rsidR="00B63A9E">
              <w:rPr>
                <w:rFonts w:ascii="Calibri" w:eastAsia="Times New Roman" w:hAnsi="Calibri" w:cs="Times New Roman"/>
                <w:sz w:val="20"/>
                <w:szCs w:val="20"/>
              </w:rPr>
              <w:t>d</w:t>
            </w:r>
            <w:r w:rsidR="00FE080F" w:rsidRPr="00A81375">
              <w:rPr>
                <w:rFonts w:ascii="Calibri" w:eastAsia="Times New Roman" w:hAnsi="Calibri" w:cs="Times New Roman"/>
                <w:sz w:val="20"/>
                <w:szCs w:val="20"/>
              </w:rPr>
              <w:t>e Equipo Térmico</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de Profundización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Diseño </w:t>
            </w:r>
            <w:r w:rsidR="00FE080F" w:rsidRPr="00A81375">
              <w:rPr>
                <w:rFonts w:ascii="Calibri" w:eastAsia="Times New Roman" w:hAnsi="Calibri" w:cs="Times New Roman"/>
                <w:sz w:val="20"/>
                <w:szCs w:val="20"/>
              </w:rPr>
              <w:t>De Plantas Y Diagramas</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de Profundización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Taller</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Diseño </w:t>
            </w:r>
            <w:r w:rsidR="00B63A9E">
              <w:rPr>
                <w:rFonts w:ascii="Calibri" w:eastAsia="Times New Roman" w:hAnsi="Calibri" w:cs="Times New Roman"/>
                <w:sz w:val="20"/>
                <w:szCs w:val="20"/>
              </w:rPr>
              <w:t>y</w:t>
            </w:r>
            <w:r w:rsidR="00FE080F" w:rsidRPr="00A81375">
              <w:rPr>
                <w:rFonts w:ascii="Calibri" w:eastAsia="Times New Roman" w:hAnsi="Calibri" w:cs="Times New Roman"/>
                <w:sz w:val="20"/>
                <w:szCs w:val="20"/>
              </w:rPr>
              <w:t xml:space="preserve"> Simulación </w:t>
            </w:r>
            <w:r w:rsidR="00B63A9E">
              <w:rPr>
                <w:rFonts w:ascii="Calibri" w:eastAsia="Times New Roman" w:hAnsi="Calibri" w:cs="Times New Roman"/>
                <w:sz w:val="20"/>
                <w:szCs w:val="20"/>
              </w:rPr>
              <w:t>d</w:t>
            </w:r>
            <w:r w:rsidR="00FE080F" w:rsidRPr="00A81375">
              <w:rPr>
                <w:rFonts w:ascii="Calibri" w:eastAsia="Times New Roman" w:hAnsi="Calibri" w:cs="Times New Roman"/>
                <w:sz w:val="20"/>
                <w:szCs w:val="20"/>
              </w:rPr>
              <w:t xml:space="preserve">e Procesos </w:t>
            </w:r>
            <w:r w:rsidR="00B63A9E">
              <w:rPr>
                <w:rFonts w:ascii="Calibri" w:eastAsia="Times New Roman" w:hAnsi="Calibri" w:cs="Times New Roman"/>
                <w:sz w:val="20"/>
                <w:szCs w:val="20"/>
              </w:rPr>
              <w:t>y</w:t>
            </w:r>
            <w:r w:rsidR="00FE080F" w:rsidRPr="00A81375">
              <w:rPr>
                <w:rFonts w:ascii="Calibri" w:eastAsia="Times New Roman" w:hAnsi="Calibri" w:cs="Times New Roman"/>
                <w:sz w:val="20"/>
                <w:szCs w:val="20"/>
              </w:rPr>
              <w:t xml:space="preserve"> Productos</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de Profundización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Taller</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Ecuaciones </w:t>
            </w:r>
            <w:r w:rsidR="00FE080F" w:rsidRPr="00A81375">
              <w:rPr>
                <w:rFonts w:ascii="Calibri" w:eastAsia="Times New Roman" w:hAnsi="Calibri" w:cs="Times New Roman"/>
                <w:sz w:val="20"/>
                <w:szCs w:val="20"/>
              </w:rPr>
              <w:t>Diferenciales Ordinarias</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Ecuaciones </w:t>
            </w:r>
            <w:r w:rsidR="00FE080F" w:rsidRPr="00A81375">
              <w:rPr>
                <w:rFonts w:ascii="Calibri" w:eastAsia="Times New Roman" w:hAnsi="Calibri" w:cs="Times New Roman"/>
                <w:sz w:val="20"/>
                <w:szCs w:val="20"/>
              </w:rPr>
              <w:t>Diferenciales Parciales</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Electrónica </w:t>
            </w:r>
            <w:r w:rsidR="00FE080F" w:rsidRPr="00A81375">
              <w:rPr>
                <w:rFonts w:ascii="Calibri" w:eastAsia="Times New Roman" w:hAnsi="Calibri" w:cs="Times New Roman"/>
                <w:sz w:val="20"/>
                <w:szCs w:val="20"/>
              </w:rPr>
              <w:t>E Instrumentación</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B63A9E"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Estadística</w:t>
            </w:r>
            <w:r w:rsidR="00FE080F" w:rsidRPr="00A81375">
              <w:rPr>
                <w:rFonts w:ascii="Calibri" w:eastAsia="Times New Roman" w:hAnsi="Calibri" w:cs="Times New Roman"/>
                <w:sz w:val="20"/>
                <w:szCs w:val="20"/>
              </w:rPr>
              <w:t xml:space="preserve"> Industrial</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Estancia </w:t>
            </w:r>
            <w:r w:rsidR="00FE080F" w:rsidRPr="00A81375">
              <w:rPr>
                <w:rFonts w:ascii="Calibri" w:eastAsia="Times New Roman" w:hAnsi="Calibri" w:cs="Times New Roman"/>
                <w:sz w:val="20"/>
                <w:szCs w:val="20"/>
              </w:rPr>
              <w:t>Profesional</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Metodológica</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Practicum</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Recursable</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Estática </w:t>
            </w:r>
            <w:r w:rsidR="00FE080F" w:rsidRPr="00A81375">
              <w:rPr>
                <w:rFonts w:ascii="Calibri" w:eastAsia="Times New Roman" w:hAnsi="Calibri" w:cs="Times New Roman"/>
                <w:sz w:val="20"/>
                <w:szCs w:val="20"/>
              </w:rPr>
              <w:t xml:space="preserve">Y </w:t>
            </w:r>
            <w:r w:rsidRPr="00A81375">
              <w:rPr>
                <w:rFonts w:ascii="Calibri" w:eastAsia="Times New Roman" w:hAnsi="Calibri" w:cs="Times New Roman"/>
                <w:sz w:val="20"/>
                <w:szCs w:val="20"/>
              </w:rPr>
              <w:t>Cinemática Dinámica</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Fisicoquímica I</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B63A9E"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lastRenderedPageBreak/>
              <w:t>Fisicoquímica</w:t>
            </w:r>
            <w:r w:rsidR="00A81375" w:rsidRPr="00A81375">
              <w:rPr>
                <w:rFonts w:ascii="Calibri" w:eastAsia="Times New Roman" w:hAnsi="Calibri" w:cs="Times New Roman"/>
                <w:sz w:val="20"/>
                <w:szCs w:val="20"/>
              </w:rPr>
              <w:t xml:space="preserve"> II</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Gestión </w:t>
            </w:r>
            <w:r w:rsidR="00FE080F" w:rsidRPr="00A81375">
              <w:rPr>
                <w:rFonts w:ascii="Calibri" w:eastAsia="Times New Roman" w:hAnsi="Calibri" w:cs="Times New Roman"/>
                <w:sz w:val="20"/>
                <w:szCs w:val="20"/>
              </w:rPr>
              <w:t>De La Calidad</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de Profundización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Hidráulica</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FE080F">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Ingeniería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 xml:space="preserve">e </w:t>
            </w:r>
            <w:r w:rsidR="00FE080F">
              <w:rPr>
                <w:rFonts w:ascii="Calibri" w:eastAsia="Times New Roman" w:hAnsi="Calibri" w:cs="Times New Roman"/>
                <w:sz w:val="20"/>
                <w:szCs w:val="20"/>
              </w:rPr>
              <w:t>l</w:t>
            </w:r>
            <w:r w:rsidR="00FE080F" w:rsidRPr="00A81375">
              <w:rPr>
                <w:rFonts w:ascii="Calibri" w:eastAsia="Times New Roman" w:hAnsi="Calibri" w:cs="Times New Roman"/>
                <w:sz w:val="20"/>
                <w:szCs w:val="20"/>
              </w:rPr>
              <w:t>os Materiales</w:t>
            </w:r>
          </w:p>
        </w:tc>
        <w:tc>
          <w:tcPr>
            <w:tcW w:w="1701" w:type="dxa"/>
            <w:tcBorders>
              <w:top w:val="nil"/>
              <w:left w:val="nil"/>
              <w:bottom w:val="nil"/>
              <w:right w:val="nil"/>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single" w:sz="4" w:space="0" w:color="auto"/>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FE080F">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Ingeniería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e Proyectos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de Profundización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FE080F">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Ingeniería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e Reactores</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de Profundización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Ingeniería </w:t>
            </w:r>
            <w:r w:rsidR="00FE080F" w:rsidRPr="00A81375">
              <w:rPr>
                <w:rFonts w:ascii="Calibri" w:eastAsia="Times New Roman" w:hAnsi="Calibri" w:cs="Times New Roman"/>
                <w:sz w:val="20"/>
                <w:szCs w:val="20"/>
              </w:rPr>
              <w:t>Económica</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de Profundización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Ingeniería </w:t>
            </w:r>
            <w:r w:rsidR="00FE080F" w:rsidRPr="00A81375">
              <w:rPr>
                <w:rFonts w:ascii="Calibri" w:eastAsia="Times New Roman" w:hAnsi="Calibri" w:cs="Times New Roman"/>
                <w:sz w:val="20"/>
                <w:szCs w:val="20"/>
              </w:rPr>
              <w:t>Eléctrica</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Inglés I</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Formativa</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sz w:val="20"/>
                <w:szCs w:val="20"/>
              </w:rPr>
            </w:pPr>
            <w:r w:rsidRPr="00A81375">
              <w:rPr>
                <w:rFonts w:ascii="Calibri" w:eastAsia="Times New Roman" w:hAnsi="Calibri" w:cs="Times New Roman"/>
                <w:sz w:val="20"/>
                <w:szCs w:val="20"/>
              </w:rPr>
              <w:t>Área Básica Común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Taller</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Inglés II</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Formativa</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sz w:val="20"/>
                <w:szCs w:val="20"/>
              </w:rPr>
            </w:pPr>
            <w:r w:rsidRPr="00A81375">
              <w:rPr>
                <w:rFonts w:ascii="Calibri" w:eastAsia="Times New Roman" w:hAnsi="Calibri" w:cs="Times New Roman"/>
                <w:sz w:val="20"/>
                <w:szCs w:val="20"/>
              </w:rPr>
              <w:t>Área Básica Común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Taller</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Inglés III</w:t>
            </w:r>
          </w:p>
        </w:tc>
        <w:tc>
          <w:tcPr>
            <w:tcW w:w="1701" w:type="dxa"/>
            <w:tcBorders>
              <w:top w:val="nil"/>
              <w:left w:val="nil"/>
              <w:bottom w:val="nil"/>
              <w:right w:val="nil"/>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Formativa</w:t>
            </w:r>
          </w:p>
        </w:tc>
        <w:tc>
          <w:tcPr>
            <w:tcW w:w="2100" w:type="dxa"/>
            <w:tcBorders>
              <w:top w:val="nil"/>
              <w:left w:val="single" w:sz="4" w:space="0" w:color="auto"/>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sz w:val="20"/>
                <w:szCs w:val="20"/>
              </w:rPr>
            </w:pPr>
            <w:r w:rsidRPr="00A81375">
              <w:rPr>
                <w:rFonts w:ascii="Calibri" w:eastAsia="Times New Roman" w:hAnsi="Calibri" w:cs="Times New Roman"/>
                <w:sz w:val="20"/>
                <w:szCs w:val="20"/>
              </w:rPr>
              <w:t>Área Básica Común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Taller</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Inglés IV</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Formativa</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sz w:val="20"/>
                <w:szCs w:val="20"/>
              </w:rPr>
            </w:pPr>
            <w:r w:rsidRPr="00A81375">
              <w:rPr>
                <w:rFonts w:ascii="Calibri" w:eastAsia="Times New Roman" w:hAnsi="Calibri" w:cs="Times New Roman"/>
                <w:sz w:val="20"/>
                <w:szCs w:val="20"/>
              </w:rPr>
              <w:t>Área Básica Común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Taller</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Lab</w:t>
            </w:r>
            <w:r w:rsidR="00B63A9E">
              <w:rPr>
                <w:rFonts w:ascii="Calibri" w:eastAsia="Times New Roman" w:hAnsi="Calibri" w:cs="Times New Roman"/>
                <w:sz w:val="20"/>
                <w:szCs w:val="20"/>
              </w:rPr>
              <w:t>oratorio</w:t>
            </w:r>
            <w:r w:rsidR="00FE080F" w:rsidRPr="00A81375">
              <w:rPr>
                <w:rFonts w:ascii="Calibri" w:eastAsia="Times New Roman" w:hAnsi="Calibri" w:cs="Times New Roman"/>
                <w:sz w:val="20"/>
                <w:szCs w:val="20"/>
              </w:rPr>
              <w:t xml:space="preserve">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 xml:space="preserve">e </w:t>
            </w:r>
            <w:r w:rsidRPr="00A81375">
              <w:rPr>
                <w:rFonts w:ascii="Calibri" w:eastAsia="Times New Roman" w:hAnsi="Calibri" w:cs="Times New Roman"/>
                <w:sz w:val="20"/>
                <w:szCs w:val="20"/>
              </w:rPr>
              <w:t>Fisicoquímica</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sz w:val="20"/>
                <w:szCs w:val="20"/>
              </w:rPr>
            </w:pPr>
            <w:r w:rsidRPr="00A81375">
              <w:rPr>
                <w:rFonts w:ascii="Calibri" w:eastAsia="Times New Roman" w:hAnsi="Calibri" w:cs="Times New Roman"/>
                <w:sz w:val="20"/>
                <w:szCs w:val="20"/>
              </w:rPr>
              <w:t>Área Básica Común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Laboratorio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Recursable</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Lab</w:t>
            </w:r>
            <w:r w:rsidR="00B63A9E">
              <w:rPr>
                <w:rFonts w:ascii="Calibri" w:eastAsia="Times New Roman" w:hAnsi="Calibri" w:cs="Times New Roman"/>
                <w:sz w:val="20"/>
                <w:szCs w:val="20"/>
              </w:rPr>
              <w:t>oratorio</w:t>
            </w:r>
            <w:r w:rsidR="00FE080F" w:rsidRPr="00A81375">
              <w:rPr>
                <w:rFonts w:ascii="Calibri" w:eastAsia="Times New Roman" w:hAnsi="Calibri" w:cs="Times New Roman"/>
                <w:sz w:val="20"/>
                <w:szCs w:val="20"/>
              </w:rPr>
              <w:t xml:space="preserve">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 xml:space="preserve">e Ingeniería Química </w:t>
            </w:r>
            <w:r w:rsidRPr="00A81375">
              <w:rPr>
                <w:rFonts w:ascii="Calibri" w:eastAsia="Times New Roman" w:hAnsi="Calibri" w:cs="Times New Roman"/>
                <w:sz w:val="20"/>
                <w:szCs w:val="20"/>
              </w:rPr>
              <w:t>I</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Laboratorio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Recursable</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Lab</w:t>
            </w:r>
            <w:r w:rsidR="00B63A9E">
              <w:rPr>
                <w:rFonts w:ascii="Calibri" w:eastAsia="Times New Roman" w:hAnsi="Calibri" w:cs="Times New Roman"/>
                <w:sz w:val="20"/>
                <w:szCs w:val="20"/>
              </w:rPr>
              <w:t>oratorio</w:t>
            </w:r>
            <w:r w:rsidR="00FE080F" w:rsidRPr="00A81375">
              <w:rPr>
                <w:rFonts w:ascii="Calibri" w:eastAsia="Times New Roman" w:hAnsi="Calibri" w:cs="Times New Roman"/>
                <w:sz w:val="20"/>
                <w:szCs w:val="20"/>
              </w:rPr>
              <w:t xml:space="preserve">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 xml:space="preserve">e Ingeniería Química </w:t>
            </w:r>
            <w:r w:rsidRPr="00A81375">
              <w:rPr>
                <w:rFonts w:ascii="Calibri" w:eastAsia="Times New Roman" w:hAnsi="Calibri" w:cs="Times New Roman"/>
                <w:sz w:val="20"/>
                <w:szCs w:val="20"/>
              </w:rPr>
              <w:t>II</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Laboratorio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Recursable</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Lab</w:t>
            </w:r>
            <w:r w:rsidR="00B63A9E">
              <w:rPr>
                <w:rFonts w:ascii="Calibri" w:eastAsia="Times New Roman" w:hAnsi="Calibri" w:cs="Times New Roman"/>
                <w:sz w:val="20"/>
                <w:szCs w:val="20"/>
              </w:rPr>
              <w:t>oratorio</w:t>
            </w:r>
            <w:r w:rsidR="00FE080F" w:rsidRPr="00A81375">
              <w:rPr>
                <w:rFonts w:ascii="Calibri" w:eastAsia="Times New Roman" w:hAnsi="Calibri" w:cs="Times New Roman"/>
                <w:sz w:val="20"/>
                <w:szCs w:val="20"/>
              </w:rPr>
              <w:t xml:space="preserve">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 xml:space="preserve">e Ingeniería Química </w:t>
            </w:r>
            <w:r w:rsidRPr="00A81375">
              <w:rPr>
                <w:rFonts w:ascii="Calibri" w:eastAsia="Times New Roman" w:hAnsi="Calibri" w:cs="Times New Roman"/>
                <w:sz w:val="20"/>
                <w:szCs w:val="20"/>
              </w:rPr>
              <w:t>III</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Laboratorio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Recursable</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Lab</w:t>
            </w:r>
            <w:r w:rsidR="00B63A9E">
              <w:rPr>
                <w:rFonts w:ascii="Calibri" w:eastAsia="Times New Roman" w:hAnsi="Calibri" w:cs="Times New Roman"/>
                <w:sz w:val="20"/>
                <w:szCs w:val="20"/>
              </w:rPr>
              <w:t>oratorio</w:t>
            </w:r>
            <w:r w:rsidR="00FE080F" w:rsidRPr="00A81375">
              <w:rPr>
                <w:rFonts w:ascii="Calibri" w:eastAsia="Times New Roman" w:hAnsi="Calibri" w:cs="Times New Roman"/>
                <w:sz w:val="20"/>
                <w:szCs w:val="20"/>
              </w:rPr>
              <w:t xml:space="preserve">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 xml:space="preserve">e Ingeniería Química </w:t>
            </w:r>
            <w:r w:rsidRPr="00A81375">
              <w:rPr>
                <w:rFonts w:ascii="Calibri" w:eastAsia="Times New Roman" w:hAnsi="Calibri" w:cs="Times New Roman"/>
                <w:sz w:val="20"/>
                <w:szCs w:val="20"/>
              </w:rPr>
              <w:t>IV</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Laboratorio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Recursable</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Lab</w:t>
            </w:r>
            <w:r w:rsidR="00B63A9E">
              <w:rPr>
                <w:rFonts w:ascii="Calibri" w:eastAsia="Times New Roman" w:hAnsi="Calibri" w:cs="Times New Roman"/>
                <w:sz w:val="20"/>
                <w:szCs w:val="20"/>
              </w:rPr>
              <w:t>oratorio</w:t>
            </w:r>
            <w:r w:rsidR="00FE080F" w:rsidRPr="00A81375">
              <w:rPr>
                <w:rFonts w:ascii="Calibri" w:eastAsia="Times New Roman" w:hAnsi="Calibri" w:cs="Times New Roman"/>
                <w:sz w:val="20"/>
                <w:szCs w:val="20"/>
              </w:rPr>
              <w:t xml:space="preserve">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 xml:space="preserve">e Ingeniería Química </w:t>
            </w:r>
            <w:r w:rsidRPr="00A81375">
              <w:rPr>
                <w:rFonts w:ascii="Calibri" w:eastAsia="Times New Roman" w:hAnsi="Calibri" w:cs="Times New Roman"/>
                <w:sz w:val="20"/>
                <w:szCs w:val="20"/>
              </w:rPr>
              <w:t>V</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Laboratorio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Recursable</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Lab</w:t>
            </w:r>
            <w:r w:rsidR="00B63A9E">
              <w:rPr>
                <w:rFonts w:ascii="Calibri" w:eastAsia="Times New Roman" w:hAnsi="Calibri" w:cs="Times New Roman"/>
                <w:sz w:val="20"/>
                <w:szCs w:val="20"/>
              </w:rPr>
              <w:t>oratorio</w:t>
            </w:r>
            <w:r w:rsidR="00FE080F" w:rsidRPr="00A81375">
              <w:rPr>
                <w:rFonts w:ascii="Calibri" w:eastAsia="Times New Roman" w:hAnsi="Calibri" w:cs="Times New Roman"/>
                <w:sz w:val="20"/>
                <w:szCs w:val="20"/>
              </w:rPr>
              <w:t xml:space="preserve">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e Química General</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sz w:val="20"/>
                <w:szCs w:val="20"/>
              </w:rPr>
            </w:pPr>
            <w:r w:rsidRPr="00A81375">
              <w:rPr>
                <w:rFonts w:ascii="Calibri" w:eastAsia="Times New Roman" w:hAnsi="Calibri" w:cs="Times New Roman"/>
                <w:sz w:val="20"/>
                <w:szCs w:val="20"/>
              </w:rPr>
              <w:t>Área Básica Común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Laboratorio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Recursable</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B63A9E">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Lab</w:t>
            </w:r>
            <w:r w:rsidR="00B63A9E">
              <w:rPr>
                <w:rFonts w:ascii="Calibri" w:eastAsia="Times New Roman" w:hAnsi="Calibri" w:cs="Times New Roman"/>
                <w:sz w:val="20"/>
                <w:szCs w:val="20"/>
              </w:rPr>
              <w:t>oratorio</w:t>
            </w:r>
            <w:r w:rsidR="00FE080F" w:rsidRPr="00A81375">
              <w:rPr>
                <w:rFonts w:ascii="Calibri" w:eastAsia="Times New Roman" w:hAnsi="Calibri" w:cs="Times New Roman"/>
                <w:sz w:val="20"/>
                <w:szCs w:val="20"/>
              </w:rPr>
              <w:t xml:space="preserve">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 xml:space="preserve">e </w:t>
            </w:r>
            <w:r w:rsidRPr="00A81375">
              <w:rPr>
                <w:rFonts w:ascii="Calibri" w:eastAsia="Times New Roman" w:hAnsi="Calibri" w:cs="Times New Roman"/>
                <w:sz w:val="20"/>
                <w:szCs w:val="20"/>
              </w:rPr>
              <w:t>Química Orgánica</w:t>
            </w:r>
          </w:p>
        </w:tc>
        <w:tc>
          <w:tcPr>
            <w:tcW w:w="1701" w:type="dxa"/>
            <w:tcBorders>
              <w:top w:val="nil"/>
              <w:left w:val="nil"/>
              <w:bottom w:val="nil"/>
              <w:right w:val="nil"/>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single" w:sz="4" w:space="0" w:color="auto"/>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Laboratorio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Recursable</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Laboratorio </w:t>
            </w:r>
            <w:r w:rsidR="00FE080F" w:rsidRPr="00A81375">
              <w:rPr>
                <w:rFonts w:ascii="Calibri" w:eastAsia="Times New Roman" w:hAnsi="Calibri" w:cs="Times New Roman"/>
                <w:sz w:val="20"/>
                <w:szCs w:val="20"/>
              </w:rPr>
              <w:t>De Física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sz w:val="20"/>
                <w:szCs w:val="20"/>
              </w:rPr>
            </w:pPr>
            <w:r w:rsidRPr="00A81375">
              <w:rPr>
                <w:rFonts w:ascii="Calibri" w:eastAsia="Times New Roman" w:hAnsi="Calibri" w:cs="Times New Roman"/>
                <w:sz w:val="20"/>
                <w:szCs w:val="20"/>
              </w:rPr>
              <w:t>Área Básica Común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Laboratorio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Recursable</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FE080F">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Mecánica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e Sólidos</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FE080F">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Operación </w:t>
            </w:r>
            <w:r w:rsidR="00FE080F">
              <w:rPr>
                <w:rFonts w:ascii="Calibri" w:eastAsia="Times New Roman" w:hAnsi="Calibri" w:cs="Times New Roman"/>
                <w:sz w:val="20"/>
                <w:szCs w:val="20"/>
              </w:rPr>
              <w:t>y</w:t>
            </w:r>
            <w:r w:rsidR="00FE080F" w:rsidRPr="00A81375">
              <w:rPr>
                <w:rFonts w:ascii="Calibri" w:eastAsia="Times New Roman" w:hAnsi="Calibri" w:cs="Times New Roman"/>
                <w:sz w:val="20"/>
                <w:szCs w:val="20"/>
              </w:rPr>
              <w:t xml:space="preserve"> Seguridad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e Procesos</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de Profundización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Taller</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FE080F">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Optimización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e Procesos</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de Profundización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FE080F">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Probabilidad </w:t>
            </w:r>
            <w:r w:rsidR="00FE080F">
              <w:rPr>
                <w:rFonts w:ascii="Calibri" w:eastAsia="Times New Roman" w:hAnsi="Calibri" w:cs="Times New Roman"/>
                <w:sz w:val="20"/>
                <w:szCs w:val="20"/>
              </w:rPr>
              <w:t>y</w:t>
            </w:r>
            <w:r w:rsidR="00FE080F" w:rsidRPr="00A81375">
              <w:rPr>
                <w:rFonts w:ascii="Calibri" w:eastAsia="Times New Roman" w:hAnsi="Calibri" w:cs="Times New Roman"/>
                <w:sz w:val="20"/>
                <w:szCs w:val="20"/>
              </w:rPr>
              <w:t xml:space="preserve"> </w:t>
            </w:r>
            <w:r w:rsidRPr="00A81375">
              <w:rPr>
                <w:rFonts w:ascii="Calibri" w:eastAsia="Times New Roman" w:hAnsi="Calibri" w:cs="Times New Roman"/>
                <w:sz w:val="20"/>
                <w:szCs w:val="20"/>
              </w:rPr>
              <w:t>Estadística</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FE080F">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Procesos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 xml:space="preserve">e Separación </w:t>
            </w:r>
            <w:r w:rsidRPr="00A81375">
              <w:rPr>
                <w:rFonts w:ascii="Calibri" w:eastAsia="Times New Roman" w:hAnsi="Calibri" w:cs="Times New Roman"/>
                <w:sz w:val="20"/>
                <w:szCs w:val="20"/>
              </w:rPr>
              <w:t>I</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FE080F">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Procesos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 xml:space="preserve">e Separación </w:t>
            </w:r>
            <w:r w:rsidRPr="00A81375">
              <w:rPr>
                <w:rFonts w:ascii="Calibri" w:eastAsia="Times New Roman" w:hAnsi="Calibri" w:cs="Times New Roman"/>
                <w:sz w:val="20"/>
                <w:szCs w:val="20"/>
              </w:rPr>
              <w:t>II</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FE080F">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Procesos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 xml:space="preserve">e Separación </w:t>
            </w:r>
            <w:r w:rsidRPr="00A81375">
              <w:rPr>
                <w:rFonts w:ascii="Calibri" w:eastAsia="Times New Roman" w:hAnsi="Calibri" w:cs="Times New Roman"/>
                <w:sz w:val="20"/>
                <w:szCs w:val="20"/>
              </w:rPr>
              <w:t>III</w:t>
            </w:r>
          </w:p>
        </w:tc>
        <w:tc>
          <w:tcPr>
            <w:tcW w:w="1701" w:type="dxa"/>
            <w:tcBorders>
              <w:top w:val="nil"/>
              <w:left w:val="nil"/>
              <w:bottom w:val="nil"/>
              <w:right w:val="nil"/>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single" w:sz="4" w:space="0" w:color="auto"/>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FE080F">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Procesos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 xml:space="preserve">e Separación </w:t>
            </w:r>
            <w:r w:rsidRPr="00A81375">
              <w:rPr>
                <w:rFonts w:ascii="Calibri" w:eastAsia="Times New Roman" w:hAnsi="Calibri" w:cs="Times New Roman"/>
                <w:sz w:val="20"/>
                <w:szCs w:val="20"/>
              </w:rPr>
              <w:t>IV</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Procesos </w:t>
            </w:r>
            <w:r w:rsidR="00FE080F" w:rsidRPr="00A81375">
              <w:rPr>
                <w:rFonts w:ascii="Calibri" w:eastAsia="Times New Roman" w:hAnsi="Calibri" w:cs="Times New Roman"/>
                <w:sz w:val="20"/>
                <w:szCs w:val="20"/>
              </w:rPr>
              <w:t>Industriales</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de Profundización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Procesos </w:t>
            </w:r>
            <w:r w:rsidR="00FE080F" w:rsidRPr="00A81375">
              <w:rPr>
                <w:rFonts w:ascii="Calibri" w:eastAsia="Times New Roman" w:hAnsi="Calibri" w:cs="Times New Roman"/>
                <w:sz w:val="20"/>
                <w:szCs w:val="20"/>
              </w:rPr>
              <w:t>Sustentables</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de Profundización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FE080F">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Programación </w:t>
            </w:r>
            <w:r w:rsidR="00FE080F">
              <w:rPr>
                <w:rFonts w:ascii="Calibri" w:eastAsia="Times New Roman" w:hAnsi="Calibri" w:cs="Times New Roman"/>
                <w:sz w:val="20"/>
                <w:szCs w:val="20"/>
              </w:rPr>
              <w:t>y</w:t>
            </w:r>
            <w:r w:rsidR="00FE080F" w:rsidRPr="00A81375">
              <w:rPr>
                <w:rFonts w:ascii="Calibri" w:eastAsia="Times New Roman" w:hAnsi="Calibri" w:cs="Times New Roman"/>
                <w:sz w:val="20"/>
                <w:szCs w:val="20"/>
              </w:rPr>
              <w:t xml:space="preserve"> Métodos Numéricos </w:t>
            </w:r>
            <w:r w:rsidRPr="00A81375">
              <w:rPr>
                <w:rFonts w:ascii="Calibri" w:eastAsia="Times New Roman" w:hAnsi="Calibri" w:cs="Times New Roman"/>
                <w:sz w:val="20"/>
                <w:szCs w:val="20"/>
              </w:rPr>
              <w:lastRenderedPageBreak/>
              <w:t>I</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lastRenderedPageBreak/>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Taller</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lastRenderedPageBreak/>
              <w:t xml:space="preserve">Programación </w:t>
            </w:r>
            <w:r w:rsidR="00FE080F">
              <w:rPr>
                <w:rFonts w:ascii="Calibri" w:eastAsia="Times New Roman" w:hAnsi="Calibri" w:cs="Times New Roman"/>
                <w:sz w:val="20"/>
                <w:szCs w:val="20"/>
              </w:rPr>
              <w:t>y</w:t>
            </w:r>
            <w:r w:rsidR="00FE080F" w:rsidRPr="00A81375">
              <w:rPr>
                <w:rFonts w:ascii="Calibri" w:eastAsia="Times New Roman" w:hAnsi="Calibri" w:cs="Times New Roman"/>
                <w:sz w:val="20"/>
                <w:szCs w:val="20"/>
              </w:rPr>
              <w:t xml:space="preserve"> Métodos Numéricos </w:t>
            </w:r>
            <w:r w:rsidRPr="00A81375">
              <w:rPr>
                <w:rFonts w:ascii="Calibri" w:eastAsia="Times New Roman" w:hAnsi="Calibri" w:cs="Times New Roman"/>
                <w:sz w:val="20"/>
                <w:szCs w:val="20"/>
              </w:rPr>
              <w:t>II</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Taller</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Proyecto </w:t>
            </w:r>
            <w:r w:rsidR="00FE080F" w:rsidRPr="00A81375">
              <w:rPr>
                <w:rFonts w:ascii="Calibri" w:eastAsia="Times New Roman" w:hAnsi="Calibri" w:cs="Times New Roman"/>
                <w:sz w:val="20"/>
                <w:szCs w:val="20"/>
              </w:rPr>
              <w:t>Integrador</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Metodológica</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de Profundización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Taller</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Química </w:t>
            </w:r>
            <w:r w:rsidR="00FE080F" w:rsidRPr="00A81375">
              <w:rPr>
                <w:rFonts w:ascii="Calibri" w:eastAsia="Times New Roman" w:hAnsi="Calibri" w:cs="Times New Roman"/>
                <w:sz w:val="20"/>
                <w:szCs w:val="20"/>
              </w:rPr>
              <w:t>Analítica</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sz w:val="20"/>
                <w:szCs w:val="20"/>
              </w:rPr>
            </w:pPr>
            <w:r w:rsidRPr="00A81375">
              <w:rPr>
                <w:rFonts w:ascii="Calibri" w:eastAsia="Times New Roman" w:hAnsi="Calibri" w:cs="Times New Roman"/>
                <w:sz w:val="20"/>
                <w:szCs w:val="20"/>
              </w:rPr>
              <w:t>Área Básica Común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Química General </w:t>
            </w:r>
            <w:r w:rsidR="00FE080F">
              <w:rPr>
                <w:rFonts w:ascii="Calibri" w:eastAsia="Times New Roman" w:hAnsi="Calibri" w:cs="Times New Roman"/>
                <w:sz w:val="20"/>
                <w:szCs w:val="20"/>
              </w:rPr>
              <w:t>e</w:t>
            </w:r>
            <w:r w:rsidR="00FE080F" w:rsidRPr="00A81375">
              <w:rPr>
                <w:rFonts w:ascii="Calibri" w:eastAsia="Times New Roman" w:hAnsi="Calibri" w:cs="Times New Roman"/>
                <w:sz w:val="20"/>
                <w:szCs w:val="20"/>
              </w:rPr>
              <w:t xml:space="preserve"> </w:t>
            </w:r>
            <w:r w:rsidRPr="00A81375">
              <w:rPr>
                <w:rFonts w:ascii="Calibri" w:eastAsia="Times New Roman" w:hAnsi="Calibri" w:cs="Times New Roman"/>
                <w:sz w:val="20"/>
                <w:szCs w:val="20"/>
              </w:rPr>
              <w:t>Inorgánica</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Química </w:t>
            </w:r>
            <w:r w:rsidR="00FE080F" w:rsidRPr="00A81375">
              <w:rPr>
                <w:rFonts w:ascii="Calibri" w:eastAsia="Times New Roman" w:hAnsi="Calibri" w:cs="Times New Roman"/>
                <w:sz w:val="20"/>
                <w:szCs w:val="20"/>
              </w:rPr>
              <w:t>Industrial</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Química </w:t>
            </w:r>
            <w:r w:rsidR="00FE080F" w:rsidRPr="00A81375">
              <w:rPr>
                <w:rFonts w:ascii="Calibri" w:eastAsia="Times New Roman" w:hAnsi="Calibri" w:cs="Times New Roman"/>
                <w:sz w:val="20"/>
                <w:szCs w:val="20"/>
              </w:rPr>
              <w:t>Orgánica</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sz w:val="20"/>
                <w:szCs w:val="20"/>
              </w:rPr>
            </w:pPr>
            <w:r w:rsidRPr="00A81375">
              <w:rPr>
                <w:rFonts w:ascii="Calibri" w:eastAsia="Times New Roman" w:hAnsi="Calibri" w:cs="Times New Roman"/>
                <w:sz w:val="20"/>
                <w:szCs w:val="20"/>
              </w:rPr>
              <w:t>Área Básica Común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Técnicas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e Ingeniería Industrial</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Área de Profundización</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Termodinámica I</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Termodinámica II</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FE080F">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Transferencia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e Calor</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r w:rsidR="00A81375" w:rsidRPr="00A81375" w:rsidTr="00A81375">
        <w:trPr>
          <w:trHeight w:val="339"/>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A81375" w:rsidRPr="00A81375" w:rsidRDefault="00A81375" w:rsidP="00FE080F">
            <w:pPr>
              <w:spacing w:after="0" w:line="240" w:lineRule="auto"/>
              <w:rPr>
                <w:rFonts w:ascii="Calibri" w:eastAsia="Times New Roman" w:hAnsi="Calibri" w:cs="Times New Roman"/>
                <w:sz w:val="20"/>
                <w:szCs w:val="20"/>
              </w:rPr>
            </w:pPr>
            <w:r w:rsidRPr="00A81375">
              <w:rPr>
                <w:rFonts w:ascii="Calibri" w:eastAsia="Times New Roman" w:hAnsi="Calibri" w:cs="Times New Roman"/>
                <w:sz w:val="20"/>
                <w:szCs w:val="20"/>
              </w:rPr>
              <w:t xml:space="preserve">Transferencia </w:t>
            </w:r>
            <w:r w:rsidR="00FE080F">
              <w:rPr>
                <w:rFonts w:ascii="Calibri" w:eastAsia="Times New Roman" w:hAnsi="Calibri" w:cs="Times New Roman"/>
                <w:sz w:val="20"/>
                <w:szCs w:val="20"/>
              </w:rPr>
              <w:t>d</w:t>
            </w:r>
            <w:r w:rsidR="00FE080F" w:rsidRPr="00A81375">
              <w:rPr>
                <w:rFonts w:ascii="Calibri" w:eastAsia="Times New Roman" w:hAnsi="Calibri" w:cs="Times New Roman"/>
                <w:sz w:val="20"/>
                <w:szCs w:val="20"/>
              </w:rPr>
              <w:t>e Masa</w:t>
            </w:r>
          </w:p>
        </w:tc>
        <w:tc>
          <w:tcPr>
            <w:tcW w:w="1701"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Disciplinar</w:t>
            </w:r>
          </w:p>
        </w:tc>
        <w:tc>
          <w:tcPr>
            <w:tcW w:w="2100" w:type="dxa"/>
            <w:tcBorders>
              <w:top w:val="nil"/>
              <w:left w:val="nil"/>
              <w:bottom w:val="single" w:sz="4" w:space="0" w:color="auto"/>
              <w:right w:val="single" w:sz="4" w:space="0" w:color="auto"/>
            </w:tcBorders>
            <w:shd w:val="clear" w:color="auto" w:fill="auto"/>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Área</w:t>
            </w:r>
            <w:r w:rsidRPr="00A81375">
              <w:rPr>
                <w:rFonts w:ascii="Calibri" w:eastAsia="Times New Roman" w:hAnsi="Calibri" w:cs="Times New Roman"/>
                <w:color w:val="000000"/>
                <w:sz w:val="20"/>
                <w:szCs w:val="20"/>
              </w:rPr>
              <w:t xml:space="preserve"> Básica Disciplinar</w:t>
            </w:r>
          </w:p>
        </w:tc>
        <w:tc>
          <w:tcPr>
            <w:tcW w:w="1635"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Curso</w:t>
            </w:r>
          </w:p>
        </w:tc>
        <w:tc>
          <w:tcPr>
            <w:tcW w:w="1383" w:type="dxa"/>
            <w:tcBorders>
              <w:top w:val="nil"/>
              <w:left w:val="nil"/>
              <w:bottom w:val="single" w:sz="4" w:space="0" w:color="auto"/>
              <w:right w:val="single" w:sz="4" w:space="0" w:color="auto"/>
            </w:tcBorders>
            <w:shd w:val="clear" w:color="auto" w:fill="auto"/>
            <w:noWrap/>
            <w:vAlign w:val="center"/>
            <w:hideMark/>
          </w:tcPr>
          <w:p w:rsidR="00A81375" w:rsidRPr="00A81375" w:rsidRDefault="00A81375" w:rsidP="00A81375">
            <w:pPr>
              <w:spacing w:after="0" w:line="240" w:lineRule="auto"/>
              <w:jc w:val="center"/>
              <w:rPr>
                <w:rFonts w:ascii="Calibri" w:eastAsia="Times New Roman" w:hAnsi="Calibri" w:cs="Times New Roman"/>
                <w:color w:val="000000"/>
                <w:sz w:val="20"/>
                <w:szCs w:val="20"/>
              </w:rPr>
            </w:pPr>
            <w:r w:rsidRPr="00A81375">
              <w:rPr>
                <w:rFonts w:ascii="Calibri" w:eastAsia="Times New Roman" w:hAnsi="Calibri" w:cs="Times New Roman"/>
                <w:color w:val="000000"/>
                <w:sz w:val="20"/>
                <w:szCs w:val="20"/>
              </w:rPr>
              <w:t>Obligatoria</w:t>
            </w:r>
          </w:p>
        </w:tc>
      </w:tr>
    </w:tbl>
    <w:p w:rsidR="00A81375" w:rsidRDefault="00A81375" w:rsidP="00A81375">
      <w:pPr>
        <w:rPr>
          <w:rFonts w:ascii="Trebuchet MS" w:hAnsi="Trebuchet MS"/>
          <w:sz w:val="24"/>
          <w:szCs w:val="24"/>
        </w:rPr>
      </w:pPr>
    </w:p>
    <w:p w:rsidR="00EF6C33" w:rsidRDefault="00EF6C33">
      <w:pPr>
        <w:rPr>
          <w:rFonts w:ascii="Trebuchet MS" w:hAnsi="Trebuchet MS"/>
          <w:sz w:val="24"/>
          <w:szCs w:val="24"/>
        </w:rPr>
      </w:pPr>
      <w:r>
        <w:rPr>
          <w:rFonts w:ascii="Trebuchet MS" w:hAnsi="Trebuchet MS"/>
          <w:sz w:val="24"/>
          <w:szCs w:val="24"/>
        </w:rPr>
        <w:br w:type="page"/>
      </w:r>
    </w:p>
    <w:p w:rsidR="001E39C2" w:rsidRDefault="001E39C2" w:rsidP="00C84818">
      <w:pPr>
        <w:rPr>
          <w:rFonts w:ascii="Trebuchet MS" w:hAnsi="Trebuchet MS"/>
          <w:sz w:val="24"/>
          <w:szCs w:val="24"/>
        </w:rPr>
      </w:pPr>
    </w:p>
    <w:p w:rsidR="001E39C2" w:rsidRDefault="001E39C2" w:rsidP="001E39C2">
      <w:pPr>
        <w:rPr>
          <w:rFonts w:ascii="Trebuchet MS" w:hAnsi="Trebuchet MS"/>
          <w:sz w:val="32"/>
          <w:szCs w:val="24"/>
        </w:rPr>
      </w:pPr>
      <w:r w:rsidRPr="00771ECF">
        <w:rPr>
          <w:rFonts w:ascii="Trebuchet MS" w:hAnsi="Trebuchet MS"/>
          <w:sz w:val="32"/>
          <w:szCs w:val="24"/>
        </w:rPr>
        <w:t>13.</w:t>
      </w:r>
      <w:r>
        <w:rPr>
          <w:rFonts w:ascii="Trebuchet MS" w:hAnsi="Trebuchet MS"/>
          <w:sz w:val="32"/>
          <w:szCs w:val="24"/>
        </w:rPr>
        <w:t>5</w:t>
      </w:r>
      <w:r w:rsidRPr="00771ECF">
        <w:rPr>
          <w:rFonts w:ascii="Trebuchet MS" w:hAnsi="Trebuchet MS"/>
          <w:sz w:val="32"/>
          <w:szCs w:val="24"/>
        </w:rPr>
        <w:t xml:space="preserve"> </w:t>
      </w:r>
      <w:r>
        <w:rPr>
          <w:rFonts w:ascii="Trebuchet MS" w:hAnsi="Trebuchet MS"/>
          <w:sz w:val="32"/>
          <w:szCs w:val="24"/>
        </w:rPr>
        <w:t>RED DE UNIDADES DE APRENDIZAJE</w:t>
      </w:r>
    </w:p>
    <w:p w:rsidR="001E39C2" w:rsidRDefault="001E39C2" w:rsidP="001E39C2">
      <w:pPr>
        <w:jc w:val="both"/>
        <w:rPr>
          <w:rFonts w:ascii="Trebuchet MS" w:hAnsi="Trebuchet MS"/>
          <w:sz w:val="24"/>
          <w:szCs w:val="24"/>
        </w:rPr>
      </w:pPr>
      <w:r>
        <w:rPr>
          <w:rFonts w:ascii="Trebuchet MS" w:hAnsi="Trebuchet MS"/>
          <w:sz w:val="24"/>
          <w:szCs w:val="24"/>
        </w:rPr>
        <w:t xml:space="preserve">La Tabla </w:t>
      </w:r>
      <w:r w:rsidR="006F5BAA">
        <w:rPr>
          <w:rFonts w:ascii="Trebuchet MS" w:hAnsi="Trebuchet MS"/>
          <w:sz w:val="24"/>
          <w:szCs w:val="24"/>
        </w:rPr>
        <w:t>13.11</w:t>
      </w:r>
      <w:r>
        <w:rPr>
          <w:rFonts w:ascii="Trebuchet MS" w:hAnsi="Trebuchet MS"/>
          <w:sz w:val="24"/>
          <w:szCs w:val="24"/>
        </w:rPr>
        <w:t xml:space="preserve"> muestra la organización de las unidades de aprendizaje del plan de estudios propuesto por disciplinas y profundidad de los conocimientos de acuerdo a las áreas de organización curricular plasmadas en el Modelo Educativo de la Universidad.</w:t>
      </w:r>
    </w:p>
    <w:p w:rsidR="001E39C2" w:rsidRDefault="001E39C2">
      <w:pPr>
        <w:rPr>
          <w:rFonts w:ascii="Trebuchet MS" w:hAnsi="Trebuchet MS"/>
          <w:sz w:val="24"/>
          <w:szCs w:val="24"/>
        </w:rPr>
        <w:sectPr w:rsidR="001E39C2" w:rsidSect="00941025">
          <w:pgSz w:w="12240" w:h="15840"/>
          <w:pgMar w:top="1418" w:right="1418" w:bottom="1418" w:left="1418" w:header="709" w:footer="709" w:gutter="0"/>
          <w:cols w:space="708"/>
          <w:docGrid w:linePitch="360"/>
        </w:sectPr>
      </w:pPr>
      <w:r>
        <w:rPr>
          <w:rFonts w:ascii="Trebuchet MS" w:hAnsi="Trebuchet MS"/>
          <w:sz w:val="24"/>
          <w:szCs w:val="24"/>
        </w:rPr>
        <w:br w:type="page"/>
      </w:r>
    </w:p>
    <w:p w:rsidR="001E39C2" w:rsidRPr="006F5BAA" w:rsidRDefault="00930BA7" w:rsidP="006F5BAA">
      <w:pPr>
        <w:jc w:val="center"/>
        <w:rPr>
          <w:rFonts w:ascii="Trebuchet MS" w:hAnsi="Trebuchet MS"/>
          <w:szCs w:val="24"/>
        </w:rPr>
      </w:pPr>
      <w:r w:rsidRPr="006F5BAA">
        <w:rPr>
          <w:rFonts w:ascii="Trebuchet MS" w:hAnsi="Trebuchet MS"/>
          <w:szCs w:val="24"/>
        </w:rPr>
        <w:lastRenderedPageBreak/>
        <w:t xml:space="preserve">TABLA </w:t>
      </w:r>
      <w:r w:rsidR="006F5BAA">
        <w:rPr>
          <w:rFonts w:ascii="Trebuchet MS" w:hAnsi="Trebuchet MS"/>
          <w:szCs w:val="24"/>
        </w:rPr>
        <w:t>13.11</w:t>
      </w:r>
      <w:r w:rsidRPr="006F5BAA">
        <w:rPr>
          <w:rFonts w:ascii="Trebuchet MS" w:hAnsi="Trebuchet MS"/>
          <w:szCs w:val="24"/>
        </w:rPr>
        <w:t xml:space="preserve"> Red de Unidades de Aprendizaje</w:t>
      </w:r>
      <w:r w:rsidR="006F5BAA" w:rsidRPr="006F5BAA">
        <w:rPr>
          <w:rFonts w:ascii="Trebuchet MS" w:hAnsi="Trebuchet MS"/>
          <w:szCs w:val="24"/>
        </w:rPr>
        <w:t xml:space="preserve"> de acuerdo a las áreas de organización curricular</w:t>
      </w:r>
    </w:p>
    <w:tbl>
      <w:tblPr>
        <w:tblStyle w:val="Tablaconcuadrcula"/>
        <w:tblW w:w="0" w:type="auto"/>
        <w:tblLayout w:type="fixed"/>
        <w:tblLook w:val="04A0" w:firstRow="1" w:lastRow="0" w:firstColumn="1" w:lastColumn="0" w:noHBand="0" w:noVBand="1"/>
      </w:tblPr>
      <w:tblGrid>
        <w:gridCol w:w="1873"/>
        <w:gridCol w:w="1212"/>
        <w:gridCol w:w="1100"/>
        <w:gridCol w:w="1383"/>
        <w:gridCol w:w="1448"/>
        <w:gridCol w:w="1255"/>
        <w:gridCol w:w="1170"/>
        <w:gridCol w:w="1266"/>
        <w:gridCol w:w="1204"/>
        <w:gridCol w:w="1309"/>
      </w:tblGrid>
      <w:tr w:rsidR="00E34C7B" w:rsidTr="00AA4A6F">
        <w:trPr>
          <w:trHeight w:val="957"/>
          <w:tblHeader/>
        </w:trPr>
        <w:tc>
          <w:tcPr>
            <w:tcW w:w="1873" w:type="dxa"/>
            <w:shd w:val="clear" w:color="auto" w:fill="C4BC96" w:themeFill="background2" w:themeFillShade="BF"/>
            <w:vAlign w:val="center"/>
          </w:tcPr>
          <w:p w:rsidR="00416271" w:rsidRDefault="00416271" w:rsidP="004B604D">
            <w:pPr>
              <w:jc w:val="center"/>
              <w:rPr>
                <w:rFonts w:ascii="Trebuchet MS" w:hAnsi="Trebuchet MS"/>
                <w:sz w:val="24"/>
                <w:szCs w:val="24"/>
              </w:rPr>
            </w:pPr>
            <w:r>
              <w:rPr>
                <w:rFonts w:ascii="Trebuchet MS" w:hAnsi="Trebuchet MS"/>
                <w:sz w:val="24"/>
                <w:szCs w:val="24"/>
              </w:rPr>
              <w:t>DISCIPLINA</w:t>
            </w:r>
          </w:p>
        </w:tc>
        <w:tc>
          <w:tcPr>
            <w:tcW w:w="2312" w:type="dxa"/>
            <w:gridSpan w:val="2"/>
            <w:tcBorders>
              <w:bottom w:val="single" w:sz="12" w:space="0" w:color="auto"/>
            </w:tcBorders>
            <w:shd w:val="clear" w:color="auto" w:fill="C4BC96" w:themeFill="background2" w:themeFillShade="BF"/>
            <w:vAlign w:val="center"/>
          </w:tcPr>
          <w:p w:rsidR="00416271" w:rsidRDefault="00416271" w:rsidP="004B604D">
            <w:pPr>
              <w:jc w:val="center"/>
              <w:rPr>
                <w:rFonts w:ascii="Trebuchet MS" w:hAnsi="Trebuchet MS"/>
                <w:sz w:val="24"/>
                <w:szCs w:val="24"/>
              </w:rPr>
            </w:pPr>
            <w:r>
              <w:rPr>
                <w:rFonts w:ascii="Trebuchet MS" w:hAnsi="Trebuchet MS"/>
                <w:sz w:val="24"/>
                <w:szCs w:val="24"/>
              </w:rPr>
              <w:t>ÁREA BÁSICA COMÚN</w:t>
            </w:r>
          </w:p>
        </w:tc>
        <w:tc>
          <w:tcPr>
            <w:tcW w:w="4086" w:type="dxa"/>
            <w:gridSpan w:val="3"/>
            <w:tcBorders>
              <w:bottom w:val="single" w:sz="12" w:space="0" w:color="auto"/>
            </w:tcBorders>
            <w:shd w:val="clear" w:color="auto" w:fill="C4BC96" w:themeFill="background2" w:themeFillShade="BF"/>
            <w:vAlign w:val="center"/>
          </w:tcPr>
          <w:p w:rsidR="00416271" w:rsidRDefault="00416271" w:rsidP="004B604D">
            <w:pPr>
              <w:jc w:val="center"/>
              <w:rPr>
                <w:rFonts w:ascii="Trebuchet MS" w:hAnsi="Trebuchet MS"/>
                <w:sz w:val="24"/>
                <w:szCs w:val="24"/>
              </w:rPr>
            </w:pPr>
            <w:r>
              <w:rPr>
                <w:rFonts w:ascii="Trebuchet MS" w:hAnsi="Trebuchet MS"/>
                <w:sz w:val="24"/>
                <w:szCs w:val="24"/>
              </w:rPr>
              <w:t>ÁREA BÁSICA DISCIPLINAR</w:t>
            </w:r>
          </w:p>
        </w:tc>
        <w:tc>
          <w:tcPr>
            <w:tcW w:w="3640" w:type="dxa"/>
            <w:gridSpan w:val="3"/>
            <w:tcBorders>
              <w:bottom w:val="single" w:sz="12" w:space="0" w:color="auto"/>
            </w:tcBorders>
            <w:shd w:val="clear" w:color="auto" w:fill="C4BC96" w:themeFill="background2" w:themeFillShade="BF"/>
            <w:vAlign w:val="center"/>
          </w:tcPr>
          <w:p w:rsidR="00416271" w:rsidRDefault="00416271" w:rsidP="004B604D">
            <w:pPr>
              <w:jc w:val="center"/>
              <w:rPr>
                <w:rFonts w:ascii="Trebuchet MS" w:hAnsi="Trebuchet MS"/>
                <w:sz w:val="24"/>
                <w:szCs w:val="24"/>
              </w:rPr>
            </w:pPr>
            <w:r>
              <w:rPr>
                <w:rFonts w:ascii="Trebuchet MS" w:hAnsi="Trebuchet MS"/>
                <w:sz w:val="24"/>
                <w:szCs w:val="24"/>
              </w:rPr>
              <w:t>ÁREA DE PROFUNDIZACIÓN</w:t>
            </w:r>
          </w:p>
        </w:tc>
        <w:tc>
          <w:tcPr>
            <w:tcW w:w="1309" w:type="dxa"/>
            <w:tcBorders>
              <w:bottom w:val="single" w:sz="4" w:space="0" w:color="auto"/>
            </w:tcBorders>
            <w:shd w:val="clear" w:color="auto" w:fill="C4BC96" w:themeFill="background2" w:themeFillShade="BF"/>
            <w:vAlign w:val="center"/>
          </w:tcPr>
          <w:p w:rsidR="00416271" w:rsidRDefault="00416271" w:rsidP="004B604D">
            <w:pPr>
              <w:jc w:val="center"/>
              <w:rPr>
                <w:rFonts w:ascii="Trebuchet MS" w:hAnsi="Trebuchet MS"/>
                <w:sz w:val="24"/>
                <w:szCs w:val="24"/>
              </w:rPr>
            </w:pPr>
            <w:r>
              <w:rPr>
                <w:rFonts w:ascii="Trebuchet MS" w:hAnsi="Trebuchet MS"/>
                <w:sz w:val="24"/>
                <w:szCs w:val="24"/>
              </w:rPr>
              <w:t>ÁREA GENERAL</w:t>
            </w:r>
          </w:p>
        </w:tc>
      </w:tr>
      <w:tr w:rsidR="00AA4A6F" w:rsidTr="00A81375">
        <w:tc>
          <w:tcPr>
            <w:tcW w:w="1873" w:type="dxa"/>
            <w:tcBorders>
              <w:bottom w:val="single" w:sz="12" w:space="0" w:color="auto"/>
              <w:right w:val="single" w:sz="12" w:space="0" w:color="auto"/>
            </w:tcBorders>
            <w:shd w:val="clear" w:color="auto" w:fill="F2F2F2" w:themeFill="background1" w:themeFillShade="F2"/>
            <w:vAlign w:val="center"/>
          </w:tcPr>
          <w:p w:rsidR="00AA4A6F" w:rsidRPr="004B604D" w:rsidRDefault="00AA4A6F" w:rsidP="004B604D">
            <w:pPr>
              <w:rPr>
                <w:rFonts w:ascii="Trebuchet MS" w:hAnsi="Trebuchet MS"/>
                <w:szCs w:val="24"/>
              </w:rPr>
            </w:pPr>
            <w:r w:rsidRPr="004B604D">
              <w:rPr>
                <w:rFonts w:ascii="Trebuchet MS" w:hAnsi="Trebuchet MS"/>
                <w:szCs w:val="24"/>
              </w:rPr>
              <w:t>ADMINISTRACIÓN</w:t>
            </w:r>
          </w:p>
        </w:tc>
        <w:tc>
          <w:tcPr>
            <w:tcW w:w="2312" w:type="dxa"/>
            <w:gridSpan w:val="2"/>
            <w:tcBorders>
              <w:top w:val="single" w:sz="12" w:space="0" w:color="auto"/>
              <w:left w:val="single" w:sz="12" w:space="0" w:color="auto"/>
              <w:bottom w:val="single" w:sz="12" w:space="0" w:color="auto"/>
              <w:right w:val="single" w:sz="12" w:space="0" w:color="auto"/>
            </w:tcBorders>
          </w:tcPr>
          <w:p w:rsidR="00AA4A6F" w:rsidRPr="00FE4F52" w:rsidRDefault="00AA4A6F" w:rsidP="00FE4F52">
            <w:pPr>
              <w:jc w:val="center"/>
              <w:rPr>
                <w:rFonts w:ascii="Trebuchet MS" w:hAnsi="Trebuchet MS"/>
                <w:sz w:val="16"/>
                <w:szCs w:val="16"/>
              </w:rPr>
            </w:pPr>
          </w:p>
        </w:tc>
        <w:tc>
          <w:tcPr>
            <w:tcW w:w="1383" w:type="dxa"/>
            <w:tcBorders>
              <w:top w:val="single" w:sz="12" w:space="0" w:color="auto"/>
              <w:left w:val="single" w:sz="12" w:space="0" w:color="auto"/>
              <w:bottom w:val="single" w:sz="12" w:space="0" w:color="auto"/>
            </w:tcBorders>
            <w:vAlign w:val="center"/>
          </w:tcPr>
          <w:p w:rsidR="00AA4A6F" w:rsidRPr="00680555" w:rsidRDefault="00AA4A6F" w:rsidP="00AA4A6F">
            <w:pPr>
              <w:jc w:val="center"/>
              <w:rPr>
                <w:rFonts w:ascii="Trebuchet MS" w:hAnsi="Trebuchet MS"/>
                <w:b/>
                <w:sz w:val="16"/>
                <w:szCs w:val="16"/>
              </w:rPr>
            </w:pPr>
            <w:r>
              <w:rPr>
                <w:rFonts w:ascii="Trebuchet MS" w:hAnsi="Trebuchet MS"/>
                <w:b/>
                <w:sz w:val="16"/>
                <w:szCs w:val="16"/>
              </w:rPr>
              <w:t>AD20101</w:t>
            </w:r>
          </w:p>
          <w:p w:rsidR="00AA4A6F" w:rsidRDefault="00AA4A6F" w:rsidP="00AA4A6F">
            <w:pPr>
              <w:jc w:val="center"/>
              <w:rPr>
                <w:rFonts w:ascii="Trebuchet MS" w:hAnsi="Trebuchet MS"/>
                <w:sz w:val="16"/>
                <w:szCs w:val="16"/>
              </w:rPr>
            </w:pPr>
            <w:r w:rsidRPr="00FE4F52">
              <w:rPr>
                <w:rFonts w:ascii="Trebuchet MS" w:hAnsi="Trebuchet MS"/>
                <w:sz w:val="16"/>
                <w:szCs w:val="16"/>
              </w:rPr>
              <w:t>Administración</w:t>
            </w:r>
          </w:p>
          <w:p w:rsidR="00AA4A6F" w:rsidRPr="00FE4F52" w:rsidRDefault="00AA4A6F" w:rsidP="00AA4A6F">
            <w:pPr>
              <w:jc w:val="center"/>
              <w:rPr>
                <w:rFonts w:ascii="Trebuchet MS" w:hAnsi="Trebuchet MS"/>
                <w:sz w:val="16"/>
                <w:szCs w:val="16"/>
              </w:rPr>
            </w:pPr>
            <w:r>
              <w:rPr>
                <w:rFonts w:ascii="Trebuchet MS" w:hAnsi="Trebuchet MS"/>
                <w:sz w:val="16"/>
                <w:szCs w:val="16"/>
              </w:rPr>
              <w:t>3C, 3H</w:t>
            </w:r>
          </w:p>
        </w:tc>
        <w:tc>
          <w:tcPr>
            <w:tcW w:w="1448" w:type="dxa"/>
            <w:tcBorders>
              <w:top w:val="single" w:sz="12" w:space="0" w:color="auto"/>
              <w:bottom w:val="single" w:sz="12" w:space="0" w:color="auto"/>
            </w:tcBorders>
            <w:vAlign w:val="center"/>
          </w:tcPr>
          <w:p w:rsidR="00AA4A6F" w:rsidRPr="009365DD" w:rsidRDefault="00AA4A6F" w:rsidP="00AA4A6F">
            <w:pPr>
              <w:jc w:val="center"/>
              <w:rPr>
                <w:rFonts w:ascii="Trebuchet MS" w:hAnsi="Trebuchet MS"/>
                <w:b/>
                <w:sz w:val="16"/>
                <w:szCs w:val="16"/>
              </w:rPr>
            </w:pPr>
            <w:r>
              <w:rPr>
                <w:rFonts w:ascii="Trebuchet MS" w:hAnsi="Trebuchet MS"/>
                <w:b/>
                <w:sz w:val="16"/>
                <w:szCs w:val="16"/>
              </w:rPr>
              <w:t>AD20104</w:t>
            </w:r>
          </w:p>
          <w:p w:rsidR="00AA4A6F" w:rsidRDefault="00AA4A6F" w:rsidP="00AA4A6F">
            <w:pPr>
              <w:jc w:val="center"/>
              <w:rPr>
                <w:rFonts w:ascii="Trebuchet MS" w:hAnsi="Trebuchet MS"/>
                <w:sz w:val="16"/>
                <w:szCs w:val="16"/>
              </w:rPr>
            </w:pPr>
            <w:r w:rsidRPr="00FE4F52">
              <w:rPr>
                <w:rFonts w:ascii="Trebuchet MS" w:hAnsi="Trebuchet MS"/>
                <w:sz w:val="16"/>
                <w:szCs w:val="16"/>
              </w:rPr>
              <w:t>Administración del Capital Humano</w:t>
            </w:r>
          </w:p>
          <w:p w:rsidR="00AA4A6F" w:rsidRPr="00FE4F52" w:rsidRDefault="00AA4A6F" w:rsidP="00AA4A6F">
            <w:pPr>
              <w:jc w:val="center"/>
              <w:rPr>
                <w:rFonts w:ascii="Trebuchet MS" w:hAnsi="Trebuchet MS"/>
                <w:sz w:val="16"/>
                <w:szCs w:val="16"/>
              </w:rPr>
            </w:pPr>
            <w:r>
              <w:rPr>
                <w:rFonts w:ascii="Trebuchet MS" w:hAnsi="Trebuchet MS"/>
                <w:sz w:val="16"/>
                <w:szCs w:val="16"/>
              </w:rPr>
              <w:t>3C, 3H</w:t>
            </w:r>
          </w:p>
        </w:tc>
        <w:tc>
          <w:tcPr>
            <w:tcW w:w="1255" w:type="dxa"/>
            <w:tcBorders>
              <w:top w:val="single" w:sz="12" w:space="0" w:color="auto"/>
              <w:bottom w:val="single" w:sz="12" w:space="0" w:color="auto"/>
              <w:right w:val="single" w:sz="12" w:space="0" w:color="auto"/>
            </w:tcBorders>
          </w:tcPr>
          <w:p w:rsidR="00AA4A6F" w:rsidRPr="00FE4F52" w:rsidRDefault="00AA4A6F" w:rsidP="00FE4F52">
            <w:pPr>
              <w:jc w:val="center"/>
              <w:rPr>
                <w:rFonts w:ascii="Trebuchet MS" w:hAnsi="Trebuchet MS"/>
                <w:sz w:val="16"/>
                <w:szCs w:val="16"/>
              </w:rPr>
            </w:pPr>
          </w:p>
        </w:tc>
        <w:tc>
          <w:tcPr>
            <w:tcW w:w="1170" w:type="dxa"/>
            <w:tcBorders>
              <w:top w:val="single" w:sz="12" w:space="0" w:color="auto"/>
              <w:left w:val="single" w:sz="12" w:space="0" w:color="auto"/>
              <w:bottom w:val="single" w:sz="12" w:space="0" w:color="auto"/>
            </w:tcBorders>
            <w:vAlign w:val="center"/>
          </w:tcPr>
          <w:p w:rsidR="00AA4A6F" w:rsidRPr="00491DAB" w:rsidRDefault="00AA4A6F" w:rsidP="00AA4A6F">
            <w:pPr>
              <w:jc w:val="center"/>
              <w:rPr>
                <w:rFonts w:ascii="Trebuchet MS" w:hAnsi="Trebuchet MS"/>
                <w:b/>
                <w:sz w:val="16"/>
                <w:szCs w:val="16"/>
              </w:rPr>
            </w:pPr>
            <w:r>
              <w:rPr>
                <w:rFonts w:ascii="Trebuchet MS" w:hAnsi="Trebuchet MS"/>
                <w:b/>
                <w:sz w:val="16"/>
                <w:szCs w:val="16"/>
              </w:rPr>
              <w:t>AD40110</w:t>
            </w:r>
          </w:p>
          <w:p w:rsidR="00AA4A6F" w:rsidRDefault="00AA4A6F" w:rsidP="00AA4A6F">
            <w:pPr>
              <w:jc w:val="center"/>
              <w:rPr>
                <w:rFonts w:ascii="Trebuchet MS" w:hAnsi="Trebuchet MS"/>
                <w:sz w:val="16"/>
                <w:szCs w:val="16"/>
              </w:rPr>
            </w:pPr>
            <w:r w:rsidRPr="00FE4F52">
              <w:rPr>
                <w:rFonts w:ascii="Trebuchet MS" w:hAnsi="Trebuchet MS"/>
                <w:sz w:val="16"/>
                <w:szCs w:val="16"/>
              </w:rPr>
              <w:t>Gestión de la Calidad</w:t>
            </w:r>
          </w:p>
          <w:p w:rsidR="00AA4A6F" w:rsidRPr="00FE4F52" w:rsidRDefault="00AA4A6F" w:rsidP="00AA4A6F">
            <w:pPr>
              <w:jc w:val="center"/>
              <w:rPr>
                <w:rFonts w:ascii="Trebuchet MS" w:hAnsi="Trebuchet MS"/>
                <w:sz w:val="16"/>
                <w:szCs w:val="16"/>
              </w:rPr>
            </w:pPr>
            <w:r>
              <w:rPr>
                <w:rFonts w:ascii="Trebuchet MS" w:hAnsi="Trebuchet MS"/>
                <w:sz w:val="16"/>
                <w:szCs w:val="16"/>
              </w:rPr>
              <w:t>3C, 3H</w:t>
            </w:r>
          </w:p>
        </w:tc>
        <w:tc>
          <w:tcPr>
            <w:tcW w:w="1266" w:type="dxa"/>
            <w:tcBorders>
              <w:top w:val="single" w:sz="12" w:space="0" w:color="auto"/>
              <w:bottom w:val="single" w:sz="12" w:space="0" w:color="auto"/>
            </w:tcBorders>
          </w:tcPr>
          <w:p w:rsidR="00AA4A6F" w:rsidRPr="00FE4F52" w:rsidRDefault="00AA4A6F" w:rsidP="00FE4F52">
            <w:pPr>
              <w:jc w:val="center"/>
              <w:rPr>
                <w:rFonts w:ascii="Trebuchet MS" w:hAnsi="Trebuchet MS"/>
                <w:sz w:val="16"/>
                <w:szCs w:val="16"/>
              </w:rPr>
            </w:pPr>
          </w:p>
        </w:tc>
        <w:tc>
          <w:tcPr>
            <w:tcW w:w="1204" w:type="dxa"/>
            <w:tcBorders>
              <w:top w:val="single" w:sz="12" w:space="0" w:color="auto"/>
              <w:bottom w:val="single" w:sz="12" w:space="0" w:color="auto"/>
              <w:right w:val="single" w:sz="12" w:space="0" w:color="auto"/>
            </w:tcBorders>
          </w:tcPr>
          <w:p w:rsidR="00AA4A6F" w:rsidRPr="00FE4F52" w:rsidRDefault="00AA4A6F" w:rsidP="00FE4F52">
            <w:pPr>
              <w:jc w:val="center"/>
              <w:rPr>
                <w:rFonts w:ascii="Trebuchet MS" w:hAnsi="Trebuchet MS"/>
                <w:sz w:val="16"/>
                <w:szCs w:val="16"/>
              </w:rPr>
            </w:pPr>
          </w:p>
        </w:tc>
        <w:tc>
          <w:tcPr>
            <w:tcW w:w="1309" w:type="dxa"/>
            <w:tcBorders>
              <w:left w:val="single" w:sz="12" w:space="0" w:color="auto"/>
              <w:bottom w:val="single" w:sz="12" w:space="0" w:color="auto"/>
              <w:right w:val="single" w:sz="12" w:space="0" w:color="auto"/>
            </w:tcBorders>
          </w:tcPr>
          <w:p w:rsidR="00AA4A6F" w:rsidRPr="00FE4F52" w:rsidRDefault="00AA4A6F" w:rsidP="00FE4F52">
            <w:pPr>
              <w:jc w:val="center"/>
              <w:rPr>
                <w:rFonts w:ascii="Trebuchet MS" w:hAnsi="Trebuchet MS"/>
                <w:sz w:val="16"/>
                <w:szCs w:val="16"/>
              </w:rPr>
            </w:pPr>
          </w:p>
        </w:tc>
      </w:tr>
      <w:tr w:rsidR="00D276E8" w:rsidTr="00A81375">
        <w:tc>
          <w:tcPr>
            <w:tcW w:w="1873" w:type="dxa"/>
            <w:tcBorders>
              <w:top w:val="single" w:sz="12" w:space="0" w:color="auto"/>
              <w:bottom w:val="single" w:sz="12" w:space="0" w:color="auto"/>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r w:rsidRPr="004B604D">
              <w:rPr>
                <w:rFonts w:ascii="Trebuchet MS" w:hAnsi="Trebuchet MS"/>
                <w:szCs w:val="24"/>
              </w:rPr>
              <w:t>FÍSICA</w:t>
            </w:r>
          </w:p>
        </w:tc>
        <w:tc>
          <w:tcPr>
            <w:tcW w:w="1212" w:type="dxa"/>
            <w:tcBorders>
              <w:top w:val="single" w:sz="12" w:space="0" w:color="auto"/>
              <w:left w:val="single" w:sz="12" w:space="0" w:color="auto"/>
              <w:bottom w:val="single" w:sz="12" w:space="0" w:color="auto"/>
            </w:tcBorders>
            <w:vAlign w:val="center"/>
          </w:tcPr>
          <w:p w:rsidR="00D276E8" w:rsidRPr="00682751" w:rsidRDefault="00D276E8" w:rsidP="00AA4A6F">
            <w:pPr>
              <w:jc w:val="center"/>
              <w:rPr>
                <w:rFonts w:ascii="Trebuchet MS" w:hAnsi="Trebuchet MS"/>
                <w:b/>
                <w:sz w:val="16"/>
                <w:szCs w:val="16"/>
              </w:rPr>
            </w:pPr>
            <w:r>
              <w:rPr>
                <w:rFonts w:ascii="Trebuchet MS" w:hAnsi="Trebuchet MS"/>
                <w:b/>
                <w:sz w:val="16"/>
                <w:szCs w:val="16"/>
              </w:rPr>
              <w:t>FI20303</w:t>
            </w:r>
          </w:p>
          <w:p w:rsidR="00D276E8" w:rsidRDefault="00D276E8" w:rsidP="00AA4A6F">
            <w:pPr>
              <w:jc w:val="center"/>
              <w:rPr>
                <w:rFonts w:ascii="Trebuchet MS" w:hAnsi="Trebuchet MS"/>
                <w:sz w:val="16"/>
                <w:szCs w:val="16"/>
              </w:rPr>
            </w:pPr>
            <w:r w:rsidRPr="00FE4F52">
              <w:rPr>
                <w:rFonts w:ascii="Trebuchet MS" w:hAnsi="Trebuchet MS"/>
                <w:sz w:val="16"/>
                <w:szCs w:val="16"/>
              </w:rPr>
              <w:t>Laboratorio de Física</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100" w:type="dxa"/>
            <w:tcBorders>
              <w:top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83" w:type="dxa"/>
            <w:tcBorders>
              <w:top w:val="single" w:sz="12" w:space="0" w:color="auto"/>
              <w:left w:val="single" w:sz="12" w:space="0" w:color="auto"/>
              <w:bottom w:val="single" w:sz="12" w:space="0" w:color="auto"/>
            </w:tcBorders>
            <w:vAlign w:val="center"/>
          </w:tcPr>
          <w:p w:rsidR="00D276E8" w:rsidRPr="00682751" w:rsidRDefault="00D276E8" w:rsidP="00AA4A6F">
            <w:pPr>
              <w:jc w:val="center"/>
              <w:rPr>
                <w:rFonts w:ascii="Trebuchet MS" w:hAnsi="Trebuchet MS"/>
                <w:b/>
                <w:sz w:val="16"/>
                <w:szCs w:val="16"/>
              </w:rPr>
            </w:pPr>
            <w:r>
              <w:rPr>
                <w:rFonts w:ascii="Trebuchet MS" w:hAnsi="Trebuchet MS"/>
                <w:b/>
                <w:sz w:val="16"/>
                <w:szCs w:val="16"/>
              </w:rPr>
              <w:t>FI20401</w:t>
            </w:r>
          </w:p>
          <w:p w:rsidR="00D276E8" w:rsidRDefault="00D276E8" w:rsidP="00AA4A6F">
            <w:pPr>
              <w:jc w:val="center"/>
              <w:rPr>
                <w:rFonts w:ascii="Trebuchet MS" w:hAnsi="Trebuchet MS"/>
                <w:sz w:val="16"/>
                <w:szCs w:val="16"/>
              </w:rPr>
            </w:pPr>
            <w:r w:rsidRPr="00FE4F52">
              <w:rPr>
                <w:rFonts w:ascii="Trebuchet MS" w:hAnsi="Trebuchet MS"/>
                <w:sz w:val="16"/>
                <w:szCs w:val="16"/>
              </w:rPr>
              <w:t>Estática y Cinemática, Dinámica</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448" w:type="dxa"/>
            <w:tcBorders>
              <w:top w:val="single" w:sz="12" w:space="0" w:color="auto"/>
              <w:bottom w:val="single" w:sz="12" w:space="0" w:color="auto"/>
            </w:tcBorders>
            <w:vAlign w:val="center"/>
          </w:tcPr>
          <w:p w:rsidR="00D276E8" w:rsidRPr="00680555" w:rsidRDefault="00D276E8" w:rsidP="00AA4A6F">
            <w:pPr>
              <w:jc w:val="center"/>
              <w:rPr>
                <w:rFonts w:ascii="Trebuchet MS" w:hAnsi="Trebuchet MS"/>
                <w:b/>
                <w:sz w:val="16"/>
                <w:szCs w:val="16"/>
              </w:rPr>
            </w:pPr>
            <w:r>
              <w:rPr>
                <w:rFonts w:ascii="Trebuchet MS" w:hAnsi="Trebuchet MS"/>
                <w:b/>
                <w:sz w:val="16"/>
                <w:szCs w:val="16"/>
              </w:rPr>
              <w:t>FI20402</w:t>
            </w:r>
          </w:p>
          <w:p w:rsidR="00D276E8" w:rsidRDefault="00D276E8" w:rsidP="00AA4A6F">
            <w:pPr>
              <w:jc w:val="center"/>
              <w:rPr>
                <w:rFonts w:ascii="Trebuchet MS" w:hAnsi="Trebuchet MS"/>
                <w:sz w:val="16"/>
                <w:szCs w:val="16"/>
              </w:rPr>
            </w:pPr>
            <w:r w:rsidRPr="00FE4F52">
              <w:rPr>
                <w:rFonts w:ascii="Trebuchet MS" w:hAnsi="Trebuchet MS"/>
                <w:sz w:val="16"/>
                <w:szCs w:val="16"/>
              </w:rPr>
              <w:t>Mecánica de Sólidos</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255" w:type="dxa"/>
            <w:tcBorders>
              <w:top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3640" w:type="dxa"/>
            <w:gridSpan w:val="3"/>
            <w:tcBorders>
              <w:top w:val="single" w:sz="12" w:space="0" w:color="auto"/>
              <w:left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09" w:type="dxa"/>
            <w:tcBorders>
              <w:top w:val="single" w:sz="12" w:space="0" w:color="auto"/>
              <w:left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r>
      <w:tr w:rsidR="00D276E8" w:rsidTr="00A81375">
        <w:tc>
          <w:tcPr>
            <w:tcW w:w="1873" w:type="dxa"/>
            <w:vMerge w:val="restart"/>
            <w:tcBorders>
              <w:top w:val="single" w:sz="12" w:space="0" w:color="auto"/>
              <w:bottom w:val="single" w:sz="12" w:space="0" w:color="auto"/>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r w:rsidRPr="004B604D">
              <w:rPr>
                <w:rFonts w:ascii="Trebuchet MS" w:hAnsi="Trebuchet MS"/>
                <w:szCs w:val="24"/>
              </w:rPr>
              <w:t>HUMANÍSTICA</w:t>
            </w:r>
            <w:r>
              <w:rPr>
                <w:rFonts w:ascii="Trebuchet MS" w:hAnsi="Trebuchet MS"/>
                <w:szCs w:val="24"/>
              </w:rPr>
              <w:t>S Y FORMATIVAS</w:t>
            </w:r>
          </w:p>
        </w:tc>
        <w:tc>
          <w:tcPr>
            <w:tcW w:w="2312" w:type="dxa"/>
            <w:gridSpan w:val="2"/>
            <w:vMerge w:val="restart"/>
            <w:tcBorders>
              <w:top w:val="single" w:sz="12" w:space="0" w:color="auto"/>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4086" w:type="dxa"/>
            <w:gridSpan w:val="3"/>
            <w:vMerge w:val="restart"/>
            <w:tcBorders>
              <w:top w:val="single" w:sz="12" w:space="0" w:color="auto"/>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3640" w:type="dxa"/>
            <w:gridSpan w:val="3"/>
            <w:vMerge w:val="restart"/>
            <w:tcBorders>
              <w:top w:val="single" w:sz="12" w:space="0" w:color="auto"/>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09" w:type="dxa"/>
            <w:tcBorders>
              <w:top w:val="single" w:sz="12" w:space="0" w:color="auto"/>
              <w:left w:val="single" w:sz="12" w:space="0" w:color="auto"/>
              <w:bottom w:val="single" w:sz="4" w:space="0" w:color="auto"/>
              <w:right w:val="single" w:sz="12" w:space="0" w:color="auto"/>
            </w:tcBorders>
            <w:vAlign w:val="center"/>
          </w:tcPr>
          <w:p w:rsidR="00D276E8" w:rsidRPr="00484BC7" w:rsidRDefault="00D276E8" w:rsidP="00AA4A6F">
            <w:pPr>
              <w:jc w:val="center"/>
              <w:rPr>
                <w:rFonts w:ascii="Trebuchet MS" w:hAnsi="Trebuchet MS"/>
                <w:b/>
                <w:sz w:val="16"/>
                <w:szCs w:val="16"/>
              </w:rPr>
            </w:pPr>
            <w:r>
              <w:rPr>
                <w:rFonts w:ascii="Trebuchet MS" w:hAnsi="Trebuchet MS"/>
                <w:b/>
                <w:sz w:val="16"/>
                <w:szCs w:val="16"/>
              </w:rPr>
              <w:t>HU30201</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Cultura </w:t>
            </w:r>
            <w:r>
              <w:rPr>
                <w:rFonts w:ascii="Trebuchet MS" w:hAnsi="Trebuchet MS"/>
                <w:sz w:val="16"/>
                <w:szCs w:val="16"/>
              </w:rPr>
              <w:t>E</w:t>
            </w:r>
            <w:r w:rsidRPr="00FE4F52">
              <w:rPr>
                <w:rFonts w:ascii="Trebuchet MS" w:hAnsi="Trebuchet MS"/>
                <w:sz w:val="16"/>
                <w:szCs w:val="16"/>
              </w:rPr>
              <w:t>mprendedora</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r>
      <w:tr w:rsidR="00D276E8" w:rsidTr="00A81375">
        <w:tc>
          <w:tcPr>
            <w:tcW w:w="1873" w:type="dxa"/>
            <w:vMerge/>
            <w:tcBorders>
              <w:bottom w:val="single" w:sz="12" w:space="0" w:color="auto"/>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p>
        </w:tc>
        <w:tc>
          <w:tcPr>
            <w:tcW w:w="2312" w:type="dxa"/>
            <w:gridSpan w:val="2"/>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4086" w:type="dxa"/>
            <w:gridSpan w:val="3"/>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3640" w:type="dxa"/>
            <w:gridSpan w:val="3"/>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09" w:type="dxa"/>
            <w:tcBorders>
              <w:left w:val="single" w:sz="12" w:space="0" w:color="auto"/>
              <w:bottom w:val="single" w:sz="4" w:space="0" w:color="auto"/>
              <w:right w:val="single" w:sz="12" w:space="0" w:color="auto"/>
            </w:tcBorders>
            <w:vAlign w:val="center"/>
          </w:tcPr>
          <w:p w:rsidR="00D276E8" w:rsidRDefault="00D276E8" w:rsidP="00AA4A6F">
            <w:pPr>
              <w:jc w:val="center"/>
              <w:rPr>
                <w:rFonts w:ascii="Trebuchet MS" w:hAnsi="Trebuchet MS"/>
                <w:sz w:val="16"/>
                <w:szCs w:val="16"/>
              </w:rPr>
            </w:pPr>
          </w:p>
          <w:p w:rsidR="00D276E8" w:rsidRDefault="00D276E8" w:rsidP="00AA4A6F">
            <w:pPr>
              <w:jc w:val="center"/>
              <w:rPr>
                <w:rFonts w:ascii="Trebuchet MS" w:hAnsi="Trebuchet MS"/>
                <w:sz w:val="16"/>
                <w:szCs w:val="16"/>
              </w:rPr>
            </w:pPr>
            <w:r w:rsidRPr="00FE4F52">
              <w:rPr>
                <w:rFonts w:ascii="Trebuchet MS" w:hAnsi="Trebuchet MS"/>
                <w:sz w:val="16"/>
                <w:szCs w:val="16"/>
              </w:rPr>
              <w:t>Humanística I</w:t>
            </w:r>
          </w:p>
          <w:p w:rsidR="00D276E8" w:rsidRPr="00FE4F52" w:rsidRDefault="00D276E8" w:rsidP="00AA4A6F">
            <w:pPr>
              <w:jc w:val="center"/>
              <w:rPr>
                <w:rFonts w:ascii="Trebuchet MS" w:hAnsi="Trebuchet MS"/>
                <w:sz w:val="16"/>
                <w:szCs w:val="16"/>
              </w:rPr>
            </w:pPr>
            <w:r>
              <w:rPr>
                <w:rFonts w:ascii="Trebuchet MS" w:hAnsi="Trebuchet MS"/>
                <w:sz w:val="16"/>
                <w:szCs w:val="16"/>
              </w:rPr>
              <w:t>C, H</w:t>
            </w:r>
          </w:p>
        </w:tc>
      </w:tr>
      <w:tr w:rsidR="00D276E8" w:rsidTr="00A81375">
        <w:tc>
          <w:tcPr>
            <w:tcW w:w="1873" w:type="dxa"/>
            <w:vMerge/>
            <w:tcBorders>
              <w:bottom w:val="single" w:sz="12" w:space="0" w:color="auto"/>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p>
        </w:tc>
        <w:tc>
          <w:tcPr>
            <w:tcW w:w="2312" w:type="dxa"/>
            <w:gridSpan w:val="2"/>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4086" w:type="dxa"/>
            <w:gridSpan w:val="3"/>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3640" w:type="dxa"/>
            <w:gridSpan w:val="3"/>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09" w:type="dxa"/>
            <w:tcBorders>
              <w:left w:val="single" w:sz="12" w:space="0" w:color="auto"/>
              <w:bottom w:val="single" w:sz="4" w:space="0" w:color="auto"/>
              <w:right w:val="single" w:sz="12" w:space="0" w:color="auto"/>
            </w:tcBorders>
            <w:vAlign w:val="center"/>
          </w:tcPr>
          <w:p w:rsidR="00D276E8" w:rsidRPr="00484BC7" w:rsidRDefault="00D276E8" w:rsidP="00AA4A6F">
            <w:pPr>
              <w:jc w:val="center"/>
              <w:rPr>
                <w:rFonts w:ascii="Trebuchet MS" w:hAnsi="Trebuchet MS"/>
                <w:b/>
                <w:sz w:val="16"/>
                <w:szCs w:val="16"/>
              </w:rPr>
            </w:pPr>
          </w:p>
          <w:p w:rsidR="00D276E8" w:rsidRDefault="00D276E8" w:rsidP="00AA4A6F">
            <w:pPr>
              <w:jc w:val="center"/>
              <w:rPr>
                <w:rFonts w:ascii="Trebuchet MS" w:hAnsi="Trebuchet MS"/>
                <w:sz w:val="16"/>
                <w:szCs w:val="16"/>
              </w:rPr>
            </w:pPr>
            <w:r w:rsidRPr="00FE4F52">
              <w:rPr>
                <w:rFonts w:ascii="Trebuchet MS" w:hAnsi="Trebuchet MS"/>
                <w:sz w:val="16"/>
                <w:szCs w:val="16"/>
              </w:rPr>
              <w:t>Humanística II</w:t>
            </w:r>
          </w:p>
          <w:p w:rsidR="00D276E8" w:rsidRPr="00FE4F52" w:rsidRDefault="00D276E8" w:rsidP="00AA4A6F">
            <w:pPr>
              <w:jc w:val="center"/>
              <w:rPr>
                <w:rFonts w:ascii="Trebuchet MS" w:hAnsi="Trebuchet MS"/>
                <w:sz w:val="16"/>
                <w:szCs w:val="16"/>
              </w:rPr>
            </w:pPr>
            <w:r>
              <w:rPr>
                <w:rFonts w:ascii="Trebuchet MS" w:hAnsi="Trebuchet MS"/>
                <w:sz w:val="16"/>
                <w:szCs w:val="16"/>
              </w:rPr>
              <w:t>C, H</w:t>
            </w:r>
          </w:p>
        </w:tc>
      </w:tr>
      <w:tr w:rsidR="00D276E8" w:rsidTr="00A81375">
        <w:tc>
          <w:tcPr>
            <w:tcW w:w="1873" w:type="dxa"/>
            <w:vMerge/>
            <w:tcBorders>
              <w:bottom w:val="single" w:sz="12" w:space="0" w:color="auto"/>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p>
        </w:tc>
        <w:tc>
          <w:tcPr>
            <w:tcW w:w="2312" w:type="dxa"/>
            <w:gridSpan w:val="2"/>
            <w:vMerge/>
            <w:tcBorders>
              <w:left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4086" w:type="dxa"/>
            <w:gridSpan w:val="3"/>
            <w:vMerge/>
            <w:tcBorders>
              <w:left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3640" w:type="dxa"/>
            <w:gridSpan w:val="3"/>
            <w:vMerge/>
            <w:tcBorders>
              <w:left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09" w:type="dxa"/>
            <w:tcBorders>
              <w:left w:val="single" w:sz="12" w:space="0" w:color="auto"/>
              <w:bottom w:val="single" w:sz="12" w:space="0" w:color="auto"/>
              <w:right w:val="single" w:sz="12" w:space="0" w:color="auto"/>
            </w:tcBorders>
            <w:vAlign w:val="center"/>
          </w:tcPr>
          <w:p w:rsidR="00D276E8" w:rsidRPr="00484BC7" w:rsidRDefault="00D276E8" w:rsidP="00AA4A6F">
            <w:pPr>
              <w:jc w:val="center"/>
              <w:rPr>
                <w:rFonts w:ascii="Trebuchet MS" w:hAnsi="Trebuchet MS"/>
                <w:b/>
                <w:sz w:val="16"/>
                <w:szCs w:val="16"/>
              </w:rPr>
            </w:pPr>
          </w:p>
          <w:p w:rsidR="00D276E8" w:rsidRDefault="00D276E8" w:rsidP="00AA4A6F">
            <w:pPr>
              <w:jc w:val="center"/>
              <w:rPr>
                <w:rFonts w:ascii="Trebuchet MS" w:hAnsi="Trebuchet MS"/>
                <w:sz w:val="16"/>
                <w:szCs w:val="16"/>
              </w:rPr>
            </w:pPr>
            <w:r w:rsidRPr="00FE4F52">
              <w:rPr>
                <w:rFonts w:ascii="Trebuchet MS" w:hAnsi="Trebuchet MS"/>
                <w:sz w:val="16"/>
                <w:szCs w:val="16"/>
              </w:rPr>
              <w:t>Humanística III</w:t>
            </w:r>
          </w:p>
          <w:p w:rsidR="00D276E8" w:rsidRPr="00FE4F52" w:rsidRDefault="00D276E8" w:rsidP="00AA4A6F">
            <w:pPr>
              <w:jc w:val="center"/>
              <w:rPr>
                <w:rFonts w:ascii="Trebuchet MS" w:hAnsi="Trebuchet MS"/>
                <w:sz w:val="16"/>
                <w:szCs w:val="16"/>
              </w:rPr>
            </w:pPr>
            <w:r>
              <w:rPr>
                <w:rFonts w:ascii="Trebuchet MS" w:hAnsi="Trebuchet MS"/>
                <w:sz w:val="16"/>
                <w:szCs w:val="16"/>
              </w:rPr>
              <w:t>C, H</w:t>
            </w:r>
          </w:p>
        </w:tc>
      </w:tr>
      <w:tr w:rsidR="00D276E8" w:rsidRPr="00A96FC7" w:rsidTr="00A81375">
        <w:trPr>
          <w:trHeight w:val="774"/>
        </w:trPr>
        <w:tc>
          <w:tcPr>
            <w:tcW w:w="1873" w:type="dxa"/>
            <w:vMerge w:val="restart"/>
            <w:tcBorders>
              <w:top w:val="single" w:sz="12" w:space="0" w:color="auto"/>
              <w:bottom w:val="single" w:sz="12" w:space="0" w:color="auto"/>
              <w:right w:val="single" w:sz="12" w:space="0" w:color="auto"/>
            </w:tcBorders>
            <w:shd w:val="clear" w:color="auto" w:fill="F2F2F2" w:themeFill="background1" w:themeFillShade="F2"/>
            <w:vAlign w:val="center"/>
          </w:tcPr>
          <w:p w:rsidR="00D276E8" w:rsidRPr="004B604D" w:rsidRDefault="00D276E8" w:rsidP="00FE4F52">
            <w:pPr>
              <w:rPr>
                <w:rFonts w:ascii="Trebuchet MS" w:hAnsi="Trebuchet MS"/>
                <w:szCs w:val="24"/>
              </w:rPr>
            </w:pPr>
            <w:r w:rsidRPr="004B604D">
              <w:rPr>
                <w:rFonts w:ascii="Trebuchet MS" w:hAnsi="Trebuchet MS"/>
                <w:szCs w:val="24"/>
              </w:rPr>
              <w:t>IDIOMA</w:t>
            </w:r>
          </w:p>
        </w:tc>
        <w:tc>
          <w:tcPr>
            <w:tcW w:w="2312" w:type="dxa"/>
            <w:gridSpan w:val="2"/>
            <w:vMerge w:val="restart"/>
            <w:tcBorders>
              <w:top w:val="single" w:sz="12" w:space="0" w:color="auto"/>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83" w:type="dxa"/>
            <w:tcBorders>
              <w:top w:val="single" w:sz="12" w:space="0" w:color="auto"/>
              <w:left w:val="single" w:sz="12" w:space="0" w:color="auto"/>
              <w:bottom w:val="single" w:sz="4" w:space="0" w:color="auto"/>
            </w:tcBorders>
            <w:vAlign w:val="center"/>
          </w:tcPr>
          <w:p w:rsidR="00D276E8" w:rsidRPr="00A96FC7" w:rsidRDefault="00D276E8" w:rsidP="00AA4A6F">
            <w:pPr>
              <w:jc w:val="center"/>
              <w:rPr>
                <w:rFonts w:ascii="Trebuchet MS" w:hAnsi="Trebuchet MS"/>
                <w:b/>
                <w:sz w:val="16"/>
                <w:szCs w:val="16"/>
                <w:lang w:val="en-US"/>
              </w:rPr>
            </w:pPr>
            <w:r w:rsidRPr="00A96FC7">
              <w:rPr>
                <w:rFonts w:ascii="Trebuchet MS" w:hAnsi="Trebuchet MS"/>
                <w:b/>
                <w:sz w:val="16"/>
                <w:szCs w:val="16"/>
                <w:lang w:val="en-US"/>
              </w:rPr>
              <w:t>ID20101</w:t>
            </w:r>
          </w:p>
          <w:p w:rsidR="00D276E8" w:rsidRPr="00A96FC7" w:rsidRDefault="00D276E8" w:rsidP="00AA4A6F">
            <w:pPr>
              <w:jc w:val="center"/>
              <w:rPr>
                <w:rFonts w:ascii="Trebuchet MS" w:hAnsi="Trebuchet MS"/>
                <w:sz w:val="16"/>
                <w:szCs w:val="16"/>
                <w:lang w:val="en-US"/>
              </w:rPr>
            </w:pPr>
            <w:r w:rsidRPr="00A96FC7">
              <w:rPr>
                <w:rFonts w:ascii="Trebuchet MS" w:hAnsi="Trebuchet MS"/>
                <w:sz w:val="16"/>
                <w:szCs w:val="16"/>
                <w:lang w:val="en-US"/>
              </w:rPr>
              <w:t>Inglés I</w:t>
            </w:r>
          </w:p>
          <w:p w:rsidR="00D276E8" w:rsidRPr="00FE080F" w:rsidRDefault="00D276E8" w:rsidP="00AA4A6F">
            <w:pPr>
              <w:jc w:val="center"/>
              <w:rPr>
                <w:rFonts w:ascii="Trebuchet MS" w:hAnsi="Trebuchet MS"/>
                <w:sz w:val="16"/>
                <w:szCs w:val="16"/>
                <w:lang w:val="en-US"/>
              </w:rPr>
            </w:pPr>
            <w:r w:rsidRPr="00A96FC7">
              <w:rPr>
                <w:rFonts w:ascii="Trebuchet MS" w:hAnsi="Trebuchet MS"/>
                <w:sz w:val="16"/>
                <w:szCs w:val="16"/>
                <w:lang w:val="en-US"/>
              </w:rPr>
              <w:t>3C, 3H</w:t>
            </w:r>
          </w:p>
        </w:tc>
        <w:tc>
          <w:tcPr>
            <w:tcW w:w="1448" w:type="dxa"/>
            <w:tcBorders>
              <w:top w:val="single" w:sz="12" w:space="0" w:color="auto"/>
              <w:bottom w:val="single" w:sz="4" w:space="0" w:color="auto"/>
            </w:tcBorders>
            <w:vAlign w:val="center"/>
          </w:tcPr>
          <w:p w:rsidR="00D276E8" w:rsidRPr="00B21877" w:rsidRDefault="00D276E8" w:rsidP="00AA4A6F">
            <w:pPr>
              <w:jc w:val="center"/>
              <w:rPr>
                <w:rFonts w:ascii="Trebuchet MS" w:hAnsi="Trebuchet MS"/>
                <w:b/>
                <w:sz w:val="16"/>
                <w:szCs w:val="16"/>
              </w:rPr>
            </w:pPr>
            <w:r>
              <w:rPr>
                <w:rFonts w:ascii="Trebuchet MS" w:hAnsi="Trebuchet MS"/>
                <w:b/>
                <w:sz w:val="16"/>
                <w:szCs w:val="16"/>
              </w:rPr>
              <w:t>ID20102</w:t>
            </w:r>
          </w:p>
          <w:p w:rsidR="00D276E8" w:rsidRDefault="00D276E8" w:rsidP="00AA4A6F">
            <w:pPr>
              <w:jc w:val="center"/>
              <w:rPr>
                <w:rFonts w:ascii="Trebuchet MS" w:hAnsi="Trebuchet MS"/>
                <w:sz w:val="16"/>
                <w:szCs w:val="16"/>
              </w:rPr>
            </w:pPr>
            <w:r w:rsidRPr="00FE4F52">
              <w:rPr>
                <w:rFonts w:ascii="Trebuchet MS" w:hAnsi="Trebuchet MS"/>
                <w:sz w:val="16"/>
                <w:szCs w:val="16"/>
              </w:rPr>
              <w:t>Inglés II</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255" w:type="dxa"/>
            <w:tcBorders>
              <w:top w:val="single" w:sz="12" w:space="0" w:color="auto"/>
              <w:bottom w:val="single" w:sz="4" w:space="0" w:color="auto"/>
              <w:right w:val="single" w:sz="12" w:space="0" w:color="auto"/>
            </w:tcBorders>
            <w:vAlign w:val="center"/>
          </w:tcPr>
          <w:p w:rsidR="00D276E8" w:rsidRPr="009365DD" w:rsidRDefault="00D276E8" w:rsidP="00AA4A6F">
            <w:pPr>
              <w:jc w:val="center"/>
              <w:rPr>
                <w:rFonts w:ascii="Trebuchet MS" w:hAnsi="Trebuchet MS"/>
                <w:b/>
                <w:sz w:val="16"/>
                <w:szCs w:val="16"/>
              </w:rPr>
            </w:pPr>
            <w:r>
              <w:rPr>
                <w:rFonts w:ascii="Trebuchet MS" w:hAnsi="Trebuchet MS"/>
                <w:b/>
                <w:sz w:val="16"/>
                <w:szCs w:val="16"/>
              </w:rPr>
              <w:t>ID20103</w:t>
            </w:r>
          </w:p>
          <w:p w:rsidR="00D276E8" w:rsidRDefault="00D276E8" w:rsidP="00AA4A6F">
            <w:pPr>
              <w:jc w:val="center"/>
              <w:rPr>
                <w:rFonts w:ascii="Trebuchet MS" w:hAnsi="Trebuchet MS"/>
                <w:sz w:val="16"/>
                <w:szCs w:val="16"/>
              </w:rPr>
            </w:pPr>
            <w:r w:rsidRPr="00FE4F52">
              <w:rPr>
                <w:rFonts w:ascii="Trebuchet MS" w:hAnsi="Trebuchet MS"/>
                <w:sz w:val="16"/>
                <w:szCs w:val="16"/>
              </w:rPr>
              <w:t>Inglés III</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3640" w:type="dxa"/>
            <w:gridSpan w:val="3"/>
            <w:tcBorders>
              <w:top w:val="single" w:sz="12" w:space="0" w:color="auto"/>
              <w:left w:val="single" w:sz="12" w:space="0" w:color="auto"/>
              <w:bottom w:val="nil"/>
              <w:right w:val="single" w:sz="12" w:space="0" w:color="auto"/>
            </w:tcBorders>
          </w:tcPr>
          <w:p w:rsidR="00D276E8" w:rsidRPr="00FE4F52" w:rsidRDefault="00D276E8" w:rsidP="00FE4F52">
            <w:pPr>
              <w:jc w:val="center"/>
              <w:rPr>
                <w:rFonts w:ascii="Trebuchet MS" w:hAnsi="Trebuchet MS"/>
                <w:sz w:val="16"/>
                <w:szCs w:val="16"/>
              </w:rPr>
            </w:pPr>
          </w:p>
        </w:tc>
        <w:tc>
          <w:tcPr>
            <w:tcW w:w="1309" w:type="dxa"/>
            <w:vMerge w:val="restart"/>
            <w:tcBorders>
              <w:top w:val="single" w:sz="12" w:space="0" w:color="auto"/>
              <w:left w:val="single" w:sz="12" w:space="0" w:color="auto"/>
              <w:right w:val="single" w:sz="12" w:space="0" w:color="auto"/>
            </w:tcBorders>
          </w:tcPr>
          <w:p w:rsidR="00D276E8" w:rsidRPr="00A96FC7" w:rsidRDefault="00D276E8" w:rsidP="009365DD">
            <w:pPr>
              <w:jc w:val="center"/>
              <w:rPr>
                <w:rFonts w:ascii="Trebuchet MS" w:hAnsi="Trebuchet MS"/>
                <w:sz w:val="16"/>
                <w:szCs w:val="16"/>
                <w:lang w:val="en-US"/>
              </w:rPr>
            </w:pPr>
          </w:p>
        </w:tc>
      </w:tr>
      <w:tr w:rsidR="00D276E8" w:rsidRPr="00A96FC7" w:rsidTr="00A81375">
        <w:trPr>
          <w:trHeight w:val="774"/>
        </w:trPr>
        <w:tc>
          <w:tcPr>
            <w:tcW w:w="1873" w:type="dxa"/>
            <w:vMerge/>
            <w:tcBorders>
              <w:bottom w:val="single" w:sz="12" w:space="0" w:color="auto"/>
              <w:right w:val="single" w:sz="12" w:space="0" w:color="auto"/>
            </w:tcBorders>
            <w:shd w:val="clear" w:color="auto" w:fill="F2F2F2" w:themeFill="background1" w:themeFillShade="F2"/>
            <w:vAlign w:val="center"/>
          </w:tcPr>
          <w:p w:rsidR="00D276E8" w:rsidRPr="004B604D" w:rsidRDefault="00D276E8" w:rsidP="00FE4F52">
            <w:pPr>
              <w:rPr>
                <w:rFonts w:ascii="Trebuchet MS" w:hAnsi="Trebuchet MS"/>
                <w:szCs w:val="24"/>
              </w:rPr>
            </w:pPr>
          </w:p>
        </w:tc>
        <w:tc>
          <w:tcPr>
            <w:tcW w:w="2312" w:type="dxa"/>
            <w:gridSpan w:val="2"/>
            <w:vMerge/>
            <w:tcBorders>
              <w:left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83" w:type="dxa"/>
            <w:tcBorders>
              <w:left w:val="single" w:sz="12" w:space="0" w:color="auto"/>
              <w:bottom w:val="single" w:sz="12" w:space="0" w:color="auto"/>
            </w:tcBorders>
            <w:vAlign w:val="center"/>
          </w:tcPr>
          <w:p w:rsidR="00D276E8" w:rsidRPr="009365DD" w:rsidRDefault="00D276E8" w:rsidP="00AA4A6F">
            <w:pPr>
              <w:jc w:val="center"/>
              <w:rPr>
                <w:rFonts w:ascii="Trebuchet MS" w:hAnsi="Trebuchet MS"/>
                <w:b/>
                <w:sz w:val="16"/>
                <w:szCs w:val="16"/>
              </w:rPr>
            </w:pPr>
            <w:r>
              <w:rPr>
                <w:rFonts w:ascii="Trebuchet MS" w:hAnsi="Trebuchet MS"/>
                <w:b/>
                <w:sz w:val="16"/>
                <w:szCs w:val="16"/>
              </w:rPr>
              <w:t>ID20104</w:t>
            </w:r>
          </w:p>
          <w:p w:rsidR="00D276E8" w:rsidRDefault="00D276E8" w:rsidP="00AA4A6F">
            <w:pPr>
              <w:jc w:val="center"/>
              <w:rPr>
                <w:rFonts w:ascii="Trebuchet MS" w:hAnsi="Trebuchet MS"/>
                <w:sz w:val="16"/>
                <w:szCs w:val="16"/>
              </w:rPr>
            </w:pPr>
            <w:r w:rsidRPr="00FE4F52">
              <w:rPr>
                <w:rFonts w:ascii="Trebuchet MS" w:hAnsi="Trebuchet MS"/>
                <w:sz w:val="16"/>
                <w:szCs w:val="16"/>
              </w:rPr>
              <w:t>Inglés IV</w:t>
            </w:r>
          </w:p>
          <w:p w:rsidR="00D276E8" w:rsidRPr="00A96FC7" w:rsidRDefault="00D276E8" w:rsidP="00AA4A6F">
            <w:pPr>
              <w:jc w:val="center"/>
              <w:rPr>
                <w:rFonts w:ascii="Trebuchet MS" w:hAnsi="Trebuchet MS"/>
                <w:b/>
                <w:sz w:val="16"/>
                <w:szCs w:val="16"/>
                <w:lang w:val="en-US"/>
              </w:rPr>
            </w:pPr>
            <w:r>
              <w:rPr>
                <w:rFonts w:ascii="Trebuchet MS" w:hAnsi="Trebuchet MS"/>
                <w:sz w:val="16"/>
                <w:szCs w:val="16"/>
              </w:rPr>
              <w:t>3C, 3H</w:t>
            </w:r>
          </w:p>
        </w:tc>
        <w:tc>
          <w:tcPr>
            <w:tcW w:w="1448" w:type="dxa"/>
            <w:tcBorders>
              <w:bottom w:val="single" w:sz="12" w:space="0" w:color="auto"/>
            </w:tcBorders>
          </w:tcPr>
          <w:p w:rsidR="00D276E8" w:rsidRDefault="00D276E8" w:rsidP="00A96FC7">
            <w:pPr>
              <w:jc w:val="center"/>
              <w:rPr>
                <w:rFonts w:ascii="Trebuchet MS" w:hAnsi="Trebuchet MS"/>
                <w:b/>
                <w:sz w:val="16"/>
                <w:szCs w:val="16"/>
              </w:rPr>
            </w:pPr>
          </w:p>
        </w:tc>
        <w:tc>
          <w:tcPr>
            <w:tcW w:w="1255" w:type="dxa"/>
            <w:tcBorders>
              <w:bottom w:val="single" w:sz="12" w:space="0" w:color="auto"/>
              <w:right w:val="single" w:sz="12" w:space="0" w:color="auto"/>
            </w:tcBorders>
          </w:tcPr>
          <w:p w:rsidR="00D276E8" w:rsidRDefault="00D276E8" w:rsidP="00A96FC7">
            <w:pPr>
              <w:jc w:val="center"/>
              <w:rPr>
                <w:rFonts w:ascii="Trebuchet MS" w:hAnsi="Trebuchet MS"/>
                <w:b/>
                <w:sz w:val="16"/>
                <w:szCs w:val="16"/>
              </w:rPr>
            </w:pPr>
          </w:p>
        </w:tc>
        <w:tc>
          <w:tcPr>
            <w:tcW w:w="3640" w:type="dxa"/>
            <w:gridSpan w:val="3"/>
            <w:tcBorders>
              <w:top w:val="nil"/>
              <w:left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09" w:type="dxa"/>
            <w:vMerge/>
            <w:tcBorders>
              <w:left w:val="single" w:sz="12" w:space="0" w:color="auto"/>
              <w:bottom w:val="single" w:sz="12" w:space="0" w:color="auto"/>
              <w:right w:val="single" w:sz="12" w:space="0" w:color="auto"/>
            </w:tcBorders>
          </w:tcPr>
          <w:p w:rsidR="00D276E8" w:rsidRPr="00A96FC7" w:rsidRDefault="00D276E8" w:rsidP="009365DD">
            <w:pPr>
              <w:jc w:val="center"/>
              <w:rPr>
                <w:rFonts w:ascii="Trebuchet MS" w:hAnsi="Trebuchet MS"/>
                <w:sz w:val="16"/>
                <w:szCs w:val="16"/>
                <w:lang w:val="en-US"/>
              </w:rPr>
            </w:pPr>
          </w:p>
        </w:tc>
      </w:tr>
    </w:tbl>
    <w:p w:rsidR="00AA4A6F" w:rsidRDefault="00AA4A6F">
      <w:r>
        <w:br w:type="page"/>
      </w:r>
    </w:p>
    <w:p w:rsidR="006F5BAA" w:rsidRPr="006F5BAA" w:rsidRDefault="006F5BAA" w:rsidP="006F5BAA">
      <w:pPr>
        <w:jc w:val="center"/>
        <w:rPr>
          <w:rFonts w:ascii="Trebuchet MS" w:hAnsi="Trebuchet MS"/>
          <w:szCs w:val="24"/>
        </w:rPr>
      </w:pPr>
      <w:r w:rsidRPr="006F5BAA">
        <w:rPr>
          <w:rFonts w:ascii="Trebuchet MS" w:hAnsi="Trebuchet MS"/>
          <w:szCs w:val="24"/>
        </w:rPr>
        <w:lastRenderedPageBreak/>
        <w:t xml:space="preserve">TABLA </w:t>
      </w:r>
      <w:r>
        <w:rPr>
          <w:rFonts w:ascii="Trebuchet MS" w:hAnsi="Trebuchet MS"/>
          <w:szCs w:val="24"/>
        </w:rPr>
        <w:t>13.11</w:t>
      </w:r>
      <w:r w:rsidRPr="006F5BAA">
        <w:rPr>
          <w:rFonts w:ascii="Trebuchet MS" w:hAnsi="Trebuchet MS"/>
          <w:szCs w:val="24"/>
        </w:rPr>
        <w:t xml:space="preserve"> Red de Unidades de Aprendizaje de acuerdo a las áreas de organización curricular</w:t>
      </w:r>
    </w:p>
    <w:tbl>
      <w:tblPr>
        <w:tblStyle w:val="Tablaconcuadrcula"/>
        <w:tblW w:w="0" w:type="auto"/>
        <w:tblLayout w:type="fixed"/>
        <w:tblLook w:val="04A0" w:firstRow="1" w:lastRow="0" w:firstColumn="1" w:lastColumn="0" w:noHBand="0" w:noVBand="1"/>
      </w:tblPr>
      <w:tblGrid>
        <w:gridCol w:w="1873"/>
        <w:gridCol w:w="2312"/>
        <w:gridCol w:w="1383"/>
        <w:gridCol w:w="1448"/>
        <w:gridCol w:w="1255"/>
        <w:gridCol w:w="1170"/>
        <w:gridCol w:w="1266"/>
        <w:gridCol w:w="1204"/>
        <w:gridCol w:w="1309"/>
      </w:tblGrid>
      <w:tr w:rsidR="00AA4A6F" w:rsidRPr="00A96FC7" w:rsidTr="00AA4A6F">
        <w:trPr>
          <w:trHeight w:val="964"/>
        </w:trPr>
        <w:tc>
          <w:tcPr>
            <w:tcW w:w="1873" w:type="dxa"/>
            <w:tcBorders>
              <w:bottom w:val="single" w:sz="12" w:space="0" w:color="auto"/>
              <w:right w:val="single" w:sz="12" w:space="0" w:color="auto"/>
            </w:tcBorders>
            <w:shd w:val="clear" w:color="auto" w:fill="C4BC96" w:themeFill="background2" w:themeFillShade="BF"/>
            <w:vAlign w:val="center"/>
          </w:tcPr>
          <w:p w:rsidR="00AA4A6F" w:rsidRDefault="00AA4A6F" w:rsidP="00A81375">
            <w:pPr>
              <w:jc w:val="center"/>
              <w:rPr>
                <w:rFonts w:ascii="Trebuchet MS" w:hAnsi="Trebuchet MS"/>
                <w:sz w:val="24"/>
                <w:szCs w:val="24"/>
              </w:rPr>
            </w:pPr>
            <w:r>
              <w:rPr>
                <w:rFonts w:ascii="Trebuchet MS" w:hAnsi="Trebuchet MS"/>
                <w:sz w:val="24"/>
                <w:szCs w:val="24"/>
              </w:rPr>
              <w:t>DISCIPLINA</w:t>
            </w:r>
          </w:p>
        </w:tc>
        <w:tc>
          <w:tcPr>
            <w:tcW w:w="2312" w:type="dxa"/>
            <w:tcBorders>
              <w:left w:val="single" w:sz="12" w:space="0" w:color="auto"/>
              <w:bottom w:val="single" w:sz="12" w:space="0" w:color="auto"/>
              <w:right w:val="single" w:sz="12" w:space="0" w:color="auto"/>
            </w:tcBorders>
            <w:shd w:val="clear" w:color="auto" w:fill="C4BC96" w:themeFill="background2" w:themeFillShade="BF"/>
            <w:vAlign w:val="center"/>
          </w:tcPr>
          <w:p w:rsidR="00AA4A6F" w:rsidRDefault="00AA4A6F" w:rsidP="00A81375">
            <w:pPr>
              <w:jc w:val="center"/>
              <w:rPr>
                <w:rFonts w:ascii="Trebuchet MS" w:hAnsi="Trebuchet MS"/>
                <w:sz w:val="24"/>
                <w:szCs w:val="24"/>
              </w:rPr>
            </w:pPr>
            <w:r>
              <w:rPr>
                <w:rFonts w:ascii="Trebuchet MS" w:hAnsi="Trebuchet MS"/>
                <w:sz w:val="24"/>
                <w:szCs w:val="24"/>
              </w:rPr>
              <w:t>ÁREA BÁSICA COMÚN</w:t>
            </w:r>
          </w:p>
        </w:tc>
        <w:tc>
          <w:tcPr>
            <w:tcW w:w="4086" w:type="dxa"/>
            <w:gridSpan w:val="3"/>
            <w:tcBorders>
              <w:left w:val="single" w:sz="12" w:space="0" w:color="auto"/>
              <w:bottom w:val="single" w:sz="12" w:space="0" w:color="auto"/>
              <w:right w:val="single" w:sz="12" w:space="0" w:color="auto"/>
            </w:tcBorders>
            <w:shd w:val="clear" w:color="auto" w:fill="C4BC96" w:themeFill="background2" w:themeFillShade="BF"/>
            <w:vAlign w:val="center"/>
          </w:tcPr>
          <w:p w:rsidR="00AA4A6F" w:rsidRDefault="00AA4A6F" w:rsidP="00A81375">
            <w:pPr>
              <w:jc w:val="center"/>
              <w:rPr>
                <w:rFonts w:ascii="Trebuchet MS" w:hAnsi="Trebuchet MS"/>
                <w:sz w:val="24"/>
                <w:szCs w:val="24"/>
              </w:rPr>
            </w:pPr>
            <w:r>
              <w:rPr>
                <w:rFonts w:ascii="Trebuchet MS" w:hAnsi="Trebuchet MS"/>
                <w:sz w:val="24"/>
                <w:szCs w:val="24"/>
              </w:rPr>
              <w:t>ÁREA BÁSICA DISCIPLINAR</w:t>
            </w:r>
          </w:p>
        </w:tc>
        <w:tc>
          <w:tcPr>
            <w:tcW w:w="3640" w:type="dxa"/>
            <w:gridSpan w:val="3"/>
            <w:tcBorders>
              <w:left w:val="single" w:sz="12" w:space="0" w:color="auto"/>
              <w:bottom w:val="single" w:sz="12" w:space="0" w:color="auto"/>
              <w:right w:val="single" w:sz="12" w:space="0" w:color="auto"/>
            </w:tcBorders>
            <w:shd w:val="clear" w:color="auto" w:fill="C4BC96" w:themeFill="background2" w:themeFillShade="BF"/>
            <w:vAlign w:val="center"/>
          </w:tcPr>
          <w:p w:rsidR="00AA4A6F" w:rsidRDefault="00AA4A6F" w:rsidP="00A81375">
            <w:pPr>
              <w:jc w:val="center"/>
              <w:rPr>
                <w:rFonts w:ascii="Trebuchet MS" w:hAnsi="Trebuchet MS"/>
                <w:sz w:val="24"/>
                <w:szCs w:val="24"/>
              </w:rPr>
            </w:pPr>
            <w:r>
              <w:rPr>
                <w:rFonts w:ascii="Trebuchet MS" w:hAnsi="Trebuchet MS"/>
                <w:sz w:val="24"/>
                <w:szCs w:val="24"/>
              </w:rPr>
              <w:t>ÁREA DE PROFUNDIZACIÓN</w:t>
            </w:r>
          </w:p>
        </w:tc>
        <w:tc>
          <w:tcPr>
            <w:tcW w:w="1309" w:type="dxa"/>
            <w:tcBorders>
              <w:left w:val="single" w:sz="12" w:space="0" w:color="auto"/>
              <w:bottom w:val="single" w:sz="12" w:space="0" w:color="auto"/>
              <w:right w:val="single" w:sz="12" w:space="0" w:color="auto"/>
            </w:tcBorders>
            <w:shd w:val="clear" w:color="auto" w:fill="C4BC96" w:themeFill="background2" w:themeFillShade="BF"/>
            <w:vAlign w:val="center"/>
          </w:tcPr>
          <w:p w:rsidR="00AA4A6F" w:rsidRDefault="00AA4A6F" w:rsidP="00A81375">
            <w:pPr>
              <w:jc w:val="center"/>
              <w:rPr>
                <w:rFonts w:ascii="Trebuchet MS" w:hAnsi="Trebuchet MS"/>
                <w:sz w:val="24"/>
                <w:szCs w:val="24"/>
              </w:rPr>
            </w:pPr>
            <w:r>
              <w:rPr>
                <w:rFonts w:ascii="Trebuchet MS" w:hAnsi="Trebuchet MS"/>
                <w:sz w:val="24"/>
                <w:szCs w:val="24"/>
              </w:rPr>
              <w:t>ÁREA GENERAL</w:t>
            </w:r>
          </w:p>
        </w:tc>
      </w:tr>
      <w:tr w:rsidR="00D276E8" w:rsidTr="00A81375">
        <w:tc>
          <w:tcPr>
            <w:tcW w:w="1873" w:type="dxa"/>
            <w:vMerge w:val="restart"/>
            <w:tcBorders>
              <w:top w:val="single" w:sz="12" w:space="0" w:color="auto"/>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r w:rsidRPr="004B604D">
              <w:rPr>
                <w:rFonts w:ascii="Trebuchet MS" w:hAnsi="Trebuchet MS"/>
                <w:szCs w:val="24"/>
              </w:rPr>
              <w:t>INGENIERÍA QUÍMICA</w:t>
            </w:r>
          </w:p>
        </w:tc>
        <w:tc>
          <w:tcPr>
            <w:tcW w:w="2312" w:type="dxa"/>
            <w:vMerge w:val="restart"/>
            <w:tcBorders>
              <w:top w:val="single" w:sz="12" w:space="0" w:color="auto"/>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83" w:type="dxa"/>
            <w:tcBorders>
              <w:top w:val="single" w:sz="12" w:space="0" w:color="auto"/>
              <w:left w:val="single" w:sz="12" w:space="0" w:color="auto"/>
            </w:tcBorders>
            <w:vAlign w:val="center"/>
          </w:tcPr>
          <w:p w:rsidR="00D276E8" w:rsidRPr="00506D4F" w:rsidRDefault="00D276E8" w:rsidP="00AA4A6F">
            <w:pPr>
              <w:jc w:val="center"/>
              <w:rPr>
                <w:rFonts w:ascii="Trebuchet MS" w:hAnsi="Trebuchet MS"/>
                <w:b/>
                <w:sz w:val="16"/>
                <w:szCs w:val="16"/>
              </w:rPr>
            </w:pPr>
            <w:r>
              <w:rPr>
                <w:rFonts w:ascii="Trebuchet MS" w:hAnsi="Trebuchet MS"/>
                <w:b/>
                <w:sz w:val="16"/>
                <w:szCs w:val="16"/>
              </w:rPr>
              <w:t>IQ20102</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Balance </w:t>
            </w:r>
            <w:r>
              <w:rPr>
                <w:rFonts w:ascii="Trebuchet MS" w:hAnsi="Trebuchet MS"/>
                <w:sz w:val="16"/>
                <w:szCs w:val="16"/>
              </w:rPr>
              <w:t>d</w:t>
            </w:r>
            <w:r w:rsidRPr="00FE4F52">
              <w:rPr>
                <w:rFonts w:ascii="Trebuchet MS" w:hAnsi="Trebuchet MS"/>
                <w:sz w:val="16"/>
                <w:szCs w:val="16"/>
              </w:rPr>
              <w:t>e Materia</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448" w:type="dxa"/>
            <w:tcBorders>
              <w:top w:val="single" w:sz="12" w:space="0" w:color="auto"/>
            </w:tcBorders>
            <w:vAlign w:val="center"/>
          </w:tcPr>
          <w:p w:rsidR="00D276E8" w:rsidRPr="009365DD" w:rsidRDefault="00D276E8" w:rsidP="00AA4A6F">
            <w:pPr>
              <w:jc w:val="center"/>
              <w:rPr>
                <w:rFonts w:ascii="Trebuchet MS" w:hAnsi="Trebuchet MS"/>
                <w:b/>
                <w:sz w:val="16"/>
                <w:szCs w:val="16"/>
              </w:rPr>
            </w:pPr>
            <w:r>
              <w:rPr>
                <w:rFonts w:ascii="Trebuchet MS" w:hAnsi="Trebuchet MS"/>
                <w:b/>
                <w:sz w:val="16"/>
                <w:szCs w:val="16"/>
              </w:rPr>
              <w:t>IQ2090</w:t>
            </w:r>
            <w:r w:rsidR="00940AA2">
              <w:rPr>
                <w:rFonts w:ascii="Trebuchet MS" w:hAnsi="Trebuchet MS"/>
                <w:b/>
                <w:sz w:val="16"/>
                <w:szCs w:val="16"/>
              </w:rPr>
              <w:t>1</w:t>
            </w:r>
          </w:p>
          <w:p w:rsidR="00D276E8" w:rsidRDefault="00D276E8" w:rsidP="00AA4A6F">
            <w:pPr>
              <w:jc w:val="center"/>
              <w:rPr>
                <w:rFonts w:ascii="Trebuchet MS" w:hAnsi="Trebuchet MS"/>
                <w:sz w:val="16"/>
                <w:szCs w:val="16"/>
              </w:rPr>
            </w:pPr>
            <w:r w:rsidRPr="00FE4F52">
              <w:rPr>
                <w:rFonts w:ascii="Trebuchet MS" w:hAnsi="Trebuchet MS"/>
                <w:sz w:val="16"/>
                <w:szCs w:val="16"/>
              </w:rPr>
              <w:t>Lab</w:t>
            </w:r>
            <w:r>
              <w:rPr>
                <w:rFonts w:ascii="Trebuchet MS" w:hAnsi="Trebuchet MS"/>
                <w:sz w:val="16"/>
                <w:szCs w:val="16"/>
              </w:rPr>
              <w:t>oratorio</w:t>
            </w:r>
            <w:r w:rsidRPr="00FE4F52">
              <w:rPr>
                <w:rFonts w:ascii="Trebuchet MS" w:hAnsi="Trebuchet MS"/>
                <w:sz w:val="16"/>
                <w:szCs w:val="16"/>
              </w:rPr>
              <w:t xml:space="preserve"> </w:t>
            </w:r>
            <w:r>
              <w:rPr>
                <w:rFonts w:ascii="Trebuchet MS" w:hAnsi="Trebuchet MS"/>
                <w:sz w:val="16"/>
                <w:szCs w:val="16"/>
              </w:rPr>
              <w:t>d</w:t>
            </w:r>
            <w:r w:rsidRPr="00FE4F52">
              <w:rPr>
                <w:rFonts w:ascii="Trebuchet MS" w:hAnsi="Trebuchet MS"/>
                <w:sz w:val="16"/>
                <w:szCs w:val="16"/>
              </w:rPr>
              <w:t>e Ingeniería Química I</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255" w:type="dxa"/>
            <w:tcBorders>
              <w:top w:val="single" w:sz="12" w:space="0" w:color="auto"/>
              <w:right w:val="single" w:sz="12" w:space="0" w:color="auto"/>
            </w:tcBorders>
            <w:vAlign w:val="center"/>
          </w:tcPr>
          <w:p w:rsidR="00D276E8" w:rsidRPr="00491DAB" w:rsidRDefault="00D276E8" w:rsidP="00AA4A6F">
            <w:pPr>
              <w:jc w:val="center"/>
              <w:rPr>
                <w:rFonts w:ascii="Trebuchet MS" w:hAnsi="Trebuchet MS"/>
                <w:b/>
                <w:sz w:val="16"/>
                <w:szCs w:val="16"/>
              </w:rPr>
            </w:pPr>
            <w:r>
              <w:rPr>
                <w:rFonts w:ascii="Trebuchet MS" w:hAnsi="Trebuchet MS"/>
                <w:b/>
                <w:sz w:val="16"/>
                <w:szCs w:val="16"/>
              </w:rPr>
              <w:t>IQ20701</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Ciencia  </w:t>
            </w:r>
            <w:r>
              <w:rPr>
                <w:rFonts w:ascii="Trebuchet MS" w:hAnsi="Trebuchet MS"/>
                <w:sz w:val="16"/>
                <w:szCs w:val="16"/>
              </w:rPr>
              <w:t>y</w:t>
            </w:r>
            <w:r w:rsidRPr="00FE4F52">
              <w:rPr>
                <w:rFonts w:ascii="Trebuchet MS" w:hAnsi="Trebuchet MS"/>
                <w:sz w:val="16"/>
                <w:szCs w:val="16"/>
              </w:rPr>
              <w:t xml:space="preserve"> Tecnología Ambiental</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170" w:type="dxa"/>
            <w:tcBorders>
              <w:top w:val="single" w:sz="12" w:space="0" w:color="auto"/>
              <w:left w:val="single" w:sz="12" w:space="0" w:color="auto"/>
            </w:tcBorders>
            <w:vAlign w:val="center"/>
          </w:tcPr>
          <w:p w:rsidR="00D276E8" w:rsidRPr="009365DD" w:rsidRDefault="00D276E8" w:rsidP="00AA4A6F">
            <w:pPr>
              <w:jc w:val="center"/>
              <w:rPr>
                <w:rFonts w:ascii="Trebuchet MS" w:hAnsi="Trebuchet MS"/>
                <w:b/>
                <w:sz w:val="16"/>
                <w:szCs w:val="16"/>
              </w:rPr>
            </w:pPr>
            <w:r>
              <w:rPr>
                <w:rFonts w:ascii="Trebuchet MS" w:hAnsi="Trebuchet MS"/>
                <w:b/>
                <w:sz w:val="16"/>
                <w:szCs w:val="16"/>
              </w:rPr>
              <w:t>IQ40302</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Diseño </w:t>
            </w:r>
            <w:r>
              <w:rPr>
                <w:rFonts w:ascii="Trebuchet MS" w:hAnsi="Trebuchet MS"/>
                <w:sz w:val="16"/>
                <w:szCs w:val="16"/>
              </w:rPr>
              <w:t>d</w:t>
            </w:r>
            <w:r w:rsidRPr="00FE4F52">
              <w:rPr>
                <w:rFonts w:ascii="Trebuchet MS" w:hAnsi="Trebuchet MS"/>
                <w:sz w:val="16"/>
                <w:szCs w:val="16"/>
              </w:rPr>
              <w:t>e Equipo Térmico</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266" w:type="dxa"/>
            <w:tcBorders>
              <w:top w:val="single" w:sz="12" w:space="0" w:color="auto"/>
            </w:tcBorders>
            <w:vAlign w:val="center"/>
          </w:tcPr>
          <w:p w:rsidR="00D276E8" w:rsidRPr="00B0664B" w:rsidRDefault="00D276E8" w:rsidP="00AA4A6F">
            <w:pPr>
              <w:jc w:val="center"/>
              <w:rPr>
                <w:rFonts w:ascii="Trebuchet MS" w:hAnsi="Trebuchet MS"/>
                <w:b/>
                <w:sz w:val="16"/>
                <w:szCs w:val="16"/>
              </w:rPr>
            </w:pPr>
            <w:r>
              <w:rPr>
                <w:rFonts w:ascii="Trebuchet MS" w:hAnsi="Trebuchet MS"/>
                <w:b/>
                <w:sz w:val="16"/>
                <w:szCs w:val="16"/>
              </w:rPr>
              <w:t>IQ40801</w:t>
            </w:r>
          </w:p>
          <w:p w:rsidR="00D276E8" w:rsidRDefault="00D276E8" w:rsidP="00AA4A6F">
            <w:pPr>
              <w:jc w:val="center"/>
              <w:rPr>
                <w:rFonts w:ascii="Trebuchet MS" w:hAnsi="Trebuchet MS"/>
                <w:sz w:val="16"/>
                <w:szCs w:val="16"/>
              </w:rPr>
            </w:pPr>
            <w:r w:rsidRPr="00FE4F52">
              <w:rPr>
                <w:rFonts w:ascii="Trebuchet MS" w:hAnsi="Trebuchet MS"/>
                <w:sz w:val="16"/>
                <w:szCs w:val="16"/>
              </w:rPr>
              <w:t>Competencias Directivas</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204" w:type="dxa"/>
            <w:tcBorders>
              <w:top w:val="single" w:sz="12" w:space="0" w:color="auto"/>
              <w:right w:val="single" w:sz="12" w:space="0" w:color="auto"/>
            </w:tcBorders>
            <w:vAlign w:val="center"/>
          </w:tcPr>
          <w:p w:rsidR="00D276E8" w:rsidRPr="00B0664B" w:rsidRDefault="00D276E8" w:rsidP="00AA4A6F">
            <w:pPr>
              <w:jc w:val="center"/>
              <w:rPr>
                <w:rFonts w:ascii="Trebuchet MS" w:hAnsi="Trebuchet MS"/>
                <w:b/>
                <w:sz w:val="16"/>
                <w:szCs w:val="16"/>
              </w:rPr>
            </w:pPr>
            <w:r>
              <w:rPr>
                <w:rFonts w:ascii="Trebuchet MS" w:hAnsi="Trebuchet MS"/>
                <w:b/>
                <w:sz w:val="16"/>
                <w:szCs w:val="16"/>
              </w:rPr>
              <w:t>IQ40406</w:t>
            </w:r>
          </w:p>
          <w:p w:rsidR="00D276E8" w:rsidRDefault="00D276E8" w:rsidP="00AA4A6F">
            <w:pPr>
              <w:jc w:val="center"/>
              <w:rPr>
                <w:rFonts w:ascii="Trebuchet MS" w:hAnsi="Trebuchet MS"/>
                <w:sz w:val="16"/>
                <w:szCs w:val="16"/>
              </w:rPr>
            </w:pPr>
            <w:r w:rsidRPr="00FE4F52">
              <w:rPr>
                <w:rFonts w:ascii="Trebuchet MS" w:hAnsi="Trebuchet MS"/>
                <w:sz w:val="16"/>
                <w:szCs w:val="16"/>
              </w:rPr>
              <w:t>Procesos Industriales</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309" w:type="dxa"/>
            <w:vMerge w:val="restart"/>
            <w:tcBorders>
              <w:top w:val="single" w:sz="12" w:space="0" w:color="auto"/>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r>
      <w:tr w:rsidR="00D276E8" w:rsidTr="00A81375">
        <w:tc>
          <w:tcPr>
            <w:tcW w:w="1873" w:type="dxa"/>
            <w:vMerge/>
            <w:tcBorders>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p>
        </w:tc>
        <w:tc>
          <w:tcPr>
            <w:tcW w:w="2312" w:type="dxa"/>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83" w:type="dxa"/>
            <w:tcBorders>
              <w:left w:val="single" w:sz="12" w:space="0" w:color="auto"/>
            </w:tcBorders>
            <w:vAlign w:val="center"/>
          </w:tcPr>
          <w:p w:rsidR="00D276E8" w:rsidRPr="00506D4F" w:rsidRDefault="00D276E8" w:rsidP="00AA4A6F">
            <w:pPr>
              <w:jc w:val="center"/>
              <w:rPr>
                <w:rFonts w:ascii="Trebuchet MS" w:hAnsi="Trebuchet MS"/>
                <w:b/>
                <w:sz w:val="16"/>
                <w:szCs w:val="16"/>
              </w:rPr>
            </w:pPr>
            <w:r>
              <w:rPr>
                <w:rFonts w:ascii="Trebuchet MS" w:hAnsi="Trebuchet MS"/>
                <w:b/>
                <w:sz w:val="16"/>
                <w:szCs w:val="16"/>
              </w:rPr>
              <w:t>IQ20101</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Balance </w:t>
            </w:r>
            <w:r>
              <w:rPr>
                <w:rFonts w:ascii="Trebuchet MS" w:hAnsi="Trebuchet MS"/>
                <w:sz w:val="16"/>
                <w:szCs w:val="16"/>
              </w:rPr>
              <w:t>d</w:t>
            </w:r>
            <w:r w:rsidRPr="00FE4F52">
              <w:rPr>
                <w:rFonts w:ascii="Trebuchet MS" w:hAnsi="Trebuchet MS"/>
                <w:sz w:val="16"/>
                <w:szCs w:val="16"/>
              </w:rPr>
              <w:t>e Energía</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448" w:type="dxa"/>
            <w:vAlign w:val="center"/>
          </w:tcPr>
          <w:p w:rsidR="00D276E8" w:rsidRPr="00491DAB" w:rsidRDefault="00D276E8" w:rsidP="00AA4A6F">
            <w:pPr>
              <w:jc w:val="center"/>
              <w:rPr>
                <w:rFonts w:ascii="Trebuchet MS" w:hAnsi="Trebuchet MS"/>
                <w:b/>
                <w:sz w:val="16"/>
                <w:szCs w:val="16"/>
              </w:rPr>
            </w:pPr>
            <w:r>
              <w:rPr>
                <w:rFonts w:ascii="Trebuchet MS" w:hAnsi="Trebuchet MS"/>
                <w:b/>
                <w:sz w:val="16"/>
                <w:szCs w:val="16"/>
              </w:rPr>
              <w:t>IQ21001</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Procesos </w:t>
            </w:r>
            <w:r>
              <w:rPr>
                <w:rFonts w:ascii="Trebuchet MS" w:hAnsi="Trebuchet MS"/>
                <w:sz w:val="16"/>
                <w:szCs w:val="16"/>
              </w:rPr>
              <w:t>d</w:t>
            </w:r>
            <w:r w:rsidRPr="00FE4F52">
              <w:rPr>
                <w:rFonts w:ascii="Trebuchet MS" w:hAnsi="Trebuchet MS"/>
                <w:sz w:val="16"/>
                <w:szCs w:val="16"/>
              </w:rPr>
              <w:t>e Separación I</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255" w:type="dxa"/>
            <w:tcBorders>
              <w:right w:val="single" w:sz="12" w:space="0" w:color="auto"/>
            </w:tcBorders>
            <w:vAlign w:val="center"/>
          </w:tcPr>
          <w:p w:rsidR="00D276E8" w:rsidRPr="00491DAB" w:rsidRDefault="00D276E8" w:rsidP="00AA4A6F">
            <w:pPr>
              <w:jc w:val="center"/>
              <w:rPr>
                <w:rFonts w:ascii="Trebuchet MS" w:hAnsi="Trebuchet MS"/>
                <w:b/>
                <w:sz w:val="16"/>
                <w:szCs w:val="16"/>
              </w:rPr>
            </w:pPr>
            <w:r>
              <w:rPr>
                <w:rFonts w:ascii="Trebuchet MS" w:hAnsi="Trebuchet MS"/>
                <w:b/>
                <w:sz w:val="16"/>
                <w:szCs w:val="16"/>
              </w:rPr>
              <w:t>IQ2090</w:t>
            </w:r>
            <w:r w:rsidR="00940AA2">
              <w:rPr>
                <w:rFonts w:ascii="Trebuchet MS" w:hAnsi="Trebuchet MS"/>
                <w:b/>
                <w:sz w:val="16"/>
                <w:szCs w:val="16"/>
              </w:rPr>
              <w:t>3</w:t>
            </w:r>
          </w:p>
          <w:p w:rsidR="00D276E8" w:rsidRDefault="00D276E8" w:rsidP="00AA4A6F">
            <w:pPr>
              <w:jc w:val="center"/>
              <w:rPr>
                <w:rFonts w:ascii="Trebuchet MS" w:hAnsi="Trebuchet MS"/>
                <w:sz w:val="16"/>
                <w:szCs w:val="16"/>
              </w:rPr>
            </w:pPr>
            <w:r w:rsidRPr="00FE4F52">
              <w:rPr>
                <w:rFonts w:ascii="Trebuchet MS" w:hAnsi="Trebuchet MS"/>
                <w:sz w:val="16"/>
                <w:szCs w:val="16"/>
              </w:rPr>
              <w:t>Lab</w:t>
            </w:r>
            <w:r>
              <w:rPr>
                <w:rFonts w:ascii="Trebuchet MS" w:hAnsi="Trebuchet MS"/>
                <w:sz w:val="16"/>
                <w:szCs w:val="16"/>
              </w:rPr>
              <w:t>oratorio</w:t>
            </w:r>
            <w:r w:rsidRPr="00FE4F52">
              <w:rPr>
                <w:rFonts w:ascii="Trebuchet MS" w:hAnsi="Trebuchet MS"/>
                <w:sz w:val="16"/>
                <w:szCs w:val="16"/>
              </w:rPr>
              <w:t xml:space="preserve"> </w:t>
            </w:r>
            <w:r>
              <w:rPr>
                <w:rFonts w:ascii="Trebuchet MS" w:hAnsi="Trebuchet MS"/>
                <w:sz w:val="16"/>
                <w:szCs w:val="16"/>
              </w:rPr>
              <w:t>d</w:t>
            </w:r>
            <w:r w:rsidRPr="00FE4F52">
              <w:rPr>
                <w:rFonts w:ascii="Trebuchet MS" w:hAnsi="Trebuchet MS"/>
                <w:sz w:val="16"/>
                <w:szCs w:val="16"/>
              </w:rPr>
              <w:t>e Ingeniería Química III</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170" w:type="dxa"/>
            <w:tcBorders>
              <w:left w:val="single" w:sz="12" w:space="0" w:color="auto"/>
            </w:tcBorders>
            <w:vAlign w:val="center"/>
          </w:tcPr>
          <w:p w:rsidR="00D276E8" w:rsidRPr="00484BC7" w:rsidRDefault="00D276E8" w:rsidP="00AA4A6F">
            <w:pPr>
              <w:jc w:val="center"/>
              <w:rPr>
                <w:rFonts w:ascii="Trebuchet MS" w:hAnsi="Trebuchet MS"/>
                <w:b/>
                <w:sz w:val="16"/>
                <w:szCs w:val="16"/>
              </w:rPr>
            </w:pPr>
            <w:r>
              <w:rPr>
                <w:rFonts w:ascii="Trebuchet MS" w:hAnsi="Trebuchet MS"/>
                <w:b/>
                <w:sz w:val="16"/>
                <w:szCs w:val="16"/>
              </w:rPr>
              <w:t>IQ20202</w:t>
            </w:r>
          </w:p>
          <w:p w:rsidR="00D276E8" w:rsidRDefault="00D276E8" w:rsidP="00AA4A6F">
            <w:pPr>
              <w:jc w:val="center"/>
              <w:rPr>
                <w:rFonts w:ascii="Trebuchet MS" w:hAnsi="Trebuchet MS"/>
                <w:sz w:val="16"/>
                <w:szCs w:val="16"/>
              </w:rPr>
            </w:pPr>
            <w:r w:rsidRPr="00FE4F52">
              <w:rPr>
                <w:rFonts w:ascii="Trebuchet MS" w:hAnsi="Trebuchet MS"/>
                <w:sz w:val="16"/>
                <w:szCs w:val="16"/>
              </w:rPr>
              <w:t>Ingeniería De Reactores</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266" w:type="dxa"/>
            <w:vAlign w:val="center"/>
          </w:tcPr>
          <w:p w:rsidR="00D276E8" w:rsidRPr="000354FD" w:rsidRDefault="00D276E8" w:rsidP="00AA4A6F">
            <w:pPr>
              <w:jc w:val="center"/>
              <w:rPr>
                <w:rFonts w:ascii="Trebuchet MS" w:hAnsi="Trebuchet MS"/>
                <w:b/>
                <w:sz w:val="16"/>
                <w:szCs w:val="16"/>
              </w:rPr>
            </w:pPr>
            <w:r>
              <w:rPr>
                <w:rFonts w:ascii="Trebuchet MS" w:hAnsi="Trebuchet MS"/>
                <w:b/>
                <w:sz w:val="16"/>
                <w:szCs w:val="16"/>
              </w:rPr>
              <w:t>IQ40402</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Diseño </w:t>
            </w:r>
            <w:r>
              <w:rPr>
                <w:rFonts w:ascii="Trebuchet MS" w:hAnsi="Trebuchet MS"/>
                <w:sz w:val="16"/>
                <w:szCs w:val="16"/>
              </w:rPr>
              <w:t>y</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Simulación </w:t>
            </w:r>
            <w:r>
              <w:rPr>
                <w:rFonts w:ascii="Trebuchet MS" w:hAnsi="Trebuchet MS"/>
                <w:sz w:val="16"/>
                <w:szCs w:val="16"/>
              </w:rPr>
              <w:t>d</w:t>
            </w:r>
            <w:r w:rsidRPr="00FE4F52">
              <w:rPr>
                <w:rFonts w:ascii="Trebuchet MS" w:hAnsi="Trebuchet MS"/>
                <w:sz w:val="16"/>
                <w:szCs w:val="16"/>
              </w:rPr>
              <w:t xml:space="preserve">e Procesos </w:t>
            </w:r>
            <w:r>
              <w:rPr>
                <w:rFonts w:ascii="Trebuchet MS" w:hAnsi="Trebuchet MS"/>
                <w:sz w:val="16"/>
                <w:szCs w:val="16"/>
              </w:rPr>
              <w:t>y</w:t>
            </w:r>
            <w:r w:rsidRPr="00FE4F52">
              <w:rPr>
                <w:rFonts w:ascii="Trebuchet MS" w:hAnsi="Trebuchet MS"/>
                <w:sz w:val="16"/>
                <w:szCs w:val="16"/>
              </w:rPr>
              <w:t xml:space="preserve"> </w:t>
            </w:r>
            <w:r>
              <w:rPr>
                <w:rFonts w:ascii="Trebuchet MS" w:hAnsi="Trebuchet MS"/>
                <w:sz w:val="16"/>
                <w:szCs w:val="16"/>
              </w:rPr>
              <w:t>P</w:t>
            </w:r>
            <w:r w:rsidRPr="00FE4F52">
              <w:rPr>
                <w:rFonts w:ascii="Trebuchet MS" w:hAnsi="Trebuchet MS"/>
                <w:sz w:val="16"/>
                <w:szCs w:val="16"/>
              </w:rPr>
              <w:t>roductos</w:t>
            </w:r>
          </w:p>
          <w:p w:rsidR="00D276E8" w:rsidRPr="00FE4F52" w:rsidRDefault="00D276E8" w:rsidP="00AA4A6F">
            <w:pPr>
              <w:jc w:val="center"/>
              <w:rPr>
                <w:rFonts w:ascii="Trebuchet MS" w:hAnsi="Trebuchet MS"/>
                <w:sz w:val="16"/>
                <w:szCs w:val="16"/>
              </w:rPr>
            </w:pPr>
            <w:r>
              <w:rPr>
                <w:rFonts w:ascii="Trebuchet MS" w:hAnsi="Trebuchet MS"/>
                <w:sz w:val="16"/>
                <w:szCs w:val="16"/>
              </w:rPr>
              <w:t>5C, 5H</w:t>
            </w:r>
          </w:p>
        </w:tc>
        <w:tc>
          <w:tcPr>
            <w:tcW w:w="1204" w:type="dxa"/>
            <w:tcBorders>
              <w:right w:val="single" w:sz="12" w:space="0" w:color="auto"/>
            </w:tcBorders>
            <w:vAlign w:val="center"/>
          </w:tcPr>
          <w:p w:rsidR="00D276E8" w:rsidRPr="00B0664B" w:rsidRDefault="00D276E8" w:rsidP="00AA4A6F">
            <w:pPr>
              <w:jc w:val="center"/>
              <w:rPr>
                <w:rFonts w:ascii="Trebuchet MS" w:hAnsi="Trebuchet MS"/>
                <w:b/>
                <w:sz w:val="16"/>
                <w:szCs w:val="16"/>
              </w:rPr>
            </w:pPr>
            <w:r>
              <w:rPr>
                <w:rFonts w:ascii="Trebuchet MS" w:hAnsi="Trebuchet MS"/>
                <w:b/>
                <w:sz w:val="16"/>
                <w:szCs w:val="16"/>
              </w:rPr>
              <w:t>IQ40401</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Control </w:t>
            </w:r>
            <w:r>
              <w:rPr>
                <w:rFonts w:ascii="Trebuchet MS" w:hAnsi="Trebuchet MS"/>
                <w:sz w:val="16"/>
                <w:szCs w:val="16"/>
              </w:rPr>
              <w:t>d</w:t>
            </w:r>
            <w:r w:rsidRPr="00FE4F52">
              <w:rPr>
                <w:rFonts w:ascii="Trebuchet MS" w:hAnsi="Trebuchet MS"/>
                <w:sz w:val="16"/>
                <w:szCs w:val="16"/>
              </w:rPr>
              <w:t>e Procesos</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309" w:type="dxa"/>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r>
      <w:tr w:rsidR="00D276E8" w:rsidTr="00A81375">
        <w:tc>
          <w:tcPr>
            <w:tcW w:w="1873" w:type="dxa"/>
            <w:vMerge/>
            <w:tcBorders>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p>
        </w:tc>
        <w:tc>
          <w:tcPr>
            <w:tcW w:w="2312" w:type="dxa"/>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83" w:type="dxa"/>
            <w:tcBorders>
              <w:left w:val="single" w:sz="12" w:space="0" w:color="auto"/>
            </w:tcBorders>
            <w:vAlign w:val="center"/>
          </w:tcPr>
          <w:p w:rsidR="00D276E8" w:rsidRPr="00680555" w:rsidRDefault="00D276E8" w:rsidP="00AA4A6F">
            <w:pPr>
              <w:jc w:val="center"/>
              <w:rPr>
                <w:rFonts w:ascii="Trebuchet MS" w:hAnsi="Trebuchet MS"/>
                <w:b/>
                <w:sz w:val="16"/>
                <w:szCs w:val="16"/>
              </w:rPr>
            </w:pPr>
            <w:r>
              <w:rPr>
                <w:rFonts w:ascii="Trebuchet MS" w:hAnsi="Trebuchet MS"/>
                <w:b/>
                <w:sz w:val="16"/>
                <w:szCs w:val="16"/>
              </w:rPr>
              <w:t>IQ21101</w:t>
            </w:r>
          </w:p>
          <w:p w:rsidR="00D276E8" w:rsidRDefault="00D276E8" w:rsidP="00AA4A6F">
            <w:pPr>
              <w:jc w:val="center"/>
              <w:rPr>
                <w:rFonts w:ascii="Trebuchet MS" w:hAnsi="Trebuchet MS"/>
                <w:sz w:val="16"/>
                <w:szCs w:val="16"/>
              </w:rPr>
            </w:pPr>
            <w:r w:rsidRPr="00FE4F52">
              <w:rPr>
                <w:rFonts w:ascii="Trebuchet MS" w:hAnsi="Trebuchet MS"/>
                <w:sz w:val="16"/>
                <w:szCs w:val="16"/>
              </w:rPr>
              <w:t>Termodinámica I</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448" w:type="dxa"/>
            <w:vAlign w:val="center"/>
          </w:tcPr>
          <w:p w:rsidR="00D276E8" w:rsidRPr="009365DD" w:rsidRDefault="00D276E8" w:rsidP="00AA4A6F">
            <w:pPr>
              <w:jc w:val="center"/>
              <w:rPr>
                <w:rFonts w:ascii="Trebuchet MS" w:hAnsi="Trebuchet MS"/>
                <w:b/>
                <w:sz w:val="16"/>
                <w:szCs w:val="16"/>
              </w:rPr>
            </w:pPr>
            <w:r>
              <w:rPr>
                <w:rFonts w:ascii="Trebuchet MS" w:hAnsi="Trebuchet MS"/>
                <w:b/>
                <w:sz w:val="16"/>
                <w:szCs w:val="16"/>
              </w:rPr>
              <w:t>IQ20304</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Transferencia </w:t>
            </w:r>
            <w:r>
              <w:rPr>
                <w:rFonts w:ascii="Trebuchet MS" w:hAnsi="Trebuchet MS"/>
                <w:sz w:val="16"/>
                <w:szCs w:val="16"/>
              </w:rPr>
              <w:t>d</w:t>
            </w:r>
            <w:r w:rsidRPr="00FE4F52">
              <w:rPr>
                <w:rFonts w:ascii="Trebuchet MS" w:hAnsi="Trebuchet MS"/>
                <w:sz w:val="16"/>
                <w:szCs w:val="16"/>
              </w:rPr>
              <w:t>e Calor</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255" w:type="dxa"/>
            <w:tcBorders>
              <w:right w:val="single" w:sz="12" w:space="0" w:color="auto"/>
            </w:tcBorders>
            <w:vAlign w:val="center"/>
          </w:tcPr>
          <w:p w:rsidR="00D276E8" w:rsidRPr="00491DAB" w:rsidRDefault="00D276E8" w:rsidP="00AA4A6F">
            <w:pPr>
              <w:jc w:val="center"/>
              <w:rPr>
                <w:rFonts w:ascii="Trebuchet MS" w:hAnsi="Trebuchet MS"/>
                <w:b/>
                <w:sz w:val="16"/>
                <w:szCs w:val="16"/>
              </w:rPr>
            </w:pPr>
            <w:r>
              <w:rPr>
                <w:rFonts w:ascii="Trebuchet MS" w:hAnsi="Trebuchet MS"/>
                <w:b/>
                <w:sz w:val="16"/>
                <w:szCs w:val="16"/>
              </w:rPr>
              <w:t>IQ21004</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Procesos </w:t>
            </w:r>
            <w:r>
              <w:rPr>
                <w:rFonts w:ascii="Trebuchet MS" w:hAnsi="Trebuchet MS"/>
                <w:sz w:val="16"/>
                <w:szCs w:val="16"/>
              </w:rPr>
              <w:t>d</w:t>
            </w:r>
            <w:r w:rsidRPr="00FE4F52">
              <w:rPr>
                <w:rFonts w:ascii="Trebuchet MS" w:hAnsi="Trebuchet MS"/>
                <w:sz w:val="16"/>
                <w:szCs w:val="16"/>
              </w:rPr>
              <w:t>e Separación IV</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170" w:type="dxa"/>
            <w:tcBorders>
              <w:left w:val="single" w:sz="12" w:space="0" w:color="auto"/>
            </w:tcBorders>
            <w:vAlign w:val="center"/>
          </w:tcPr>
          <w:p w:rsidR="00D276E8" w:rsidRPr="00491DAB" w:rsidRDefault="00D276E8" w:rsidP="00AA4A6F">
            <w:pPr>
              <w:jc w:val="center"/>
              <w:rPr>
                <w:rFonts w:ascii="Trebuchet MS" w:hAnsi="Trebuchet MS"/>
                <w:b/>
                <w:sz w:val="16"/>
                <w:szCs w:val="16"/>
              </w:rPr>
            </w:pPr>
            <w:r>
              <w:rPr>
                <w:rFonts w:ascii="Trebuchet MS" w:hAnsi="Trebuchet MS"/>
                <w:b/>
                <w:sz w:val="16"/>
                <w:szCs w:val="16"/>
              </w:rPr>
              <w:t>IQ40501</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Diseño </w:t>
            </w:r>
            <w:r>
              <w:rPr>
                <w:rFonts w:ascii="Trebuchet MS" w:hAnsi="Trebuchet MS"/>
                <w:sz w:val="16"/>
                <w:szCs w:val="16"/>
              </w:rPr>
              <w:t>d</w:t>
            </w:r>
            <w:r w:rsidRPr="00FE4F52">
              <w:rPr>
                <w:rFonts w:ascii="Trebuchet MS" w:hAnsi="Trebuchet MS"/>
                <w:sz w:val="16"/>
                <w:szCs w:val="16"/>
              </w:rPr>
              <w:t xml:space="preserve">e Plantas </w:t>
            </w:r>
            <w:r>
              <w:rPr>
                <w:rFonts w:ascii="Trebuchet MS" w:hAnsi="Trebuchet MS"/>
                <w:sz w:val="16"/>
                <w:szCs w:val="16"/>
              </w:rPr>
              <w:t>y</w:t>
            </w:r>
            <w:r w:rsidRPr="00FE4F52">
              <w:rPr>
                <w:rFonts w:ascii="Trebuchet MS" w:hAnsi="Trebuchet MS"/>
                <w:sz w:val="16"/>
                <w:szCs w:val="16"/>
              </w:rPr>
              <w:t xml:space="preserve"> Diagramas</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266" w:type="dxa"/>
            <w:vAlign w:val="center"/>
          </w:tcPr>
          <w:p w:rsidR="00D276E8" w:rsidRPr="00B0664B" w:rsidRDefault="00D276E8" w:rsidP="00AA4A6F">
            <w:pPr>
              <w:jc w:val="center"/>
              <w:rPr>
                <w:rFonts w:ascii="Trebuchet MS" w:hAnsi="Trebuchet MS"/>
                <w:b/>
                <w:sz w:val="16"/>
                <w:szCs w:val="16"/>
              </w:rPr>
            </w:pPr>
            <w:r>
              <w:rPr>
                <w:rFonts w:ascii="Trebuchet MS" w:hAnsi="Trebuchet MS"/>
                <w:b/>
                <w:sz w:val="16"/>
                <w:szCs w:val="16"/>
              </w:rPr>
              <w:t>IQ40502</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Ingeniería </w:t>
            </w:r>
            <w:r>
              <w:rPr>
                <w:rFonts w:ascii="Trebuchet MS" w:hAnsi="Trebuchet MS"/>
                <w:sz w:val="16"/>
                <w:szCs w:val="16"/>
              </w:rPr>
              <w:t>d</w:t>
            </w:r>
            <w:r w:rsidRPr="00FE4F52">
              <w:rPr>
                <w:rFonts w:ascii="Trebuchet MS" w:hAnsi="Trebuchet MS"/>
                <w:sz w:val="16"/>
                <w:szCs w:val="16"/>
              </w:rPr>
              <w:t>e Proyectos</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204" w:type="dxa"/>
            <w:tcBorders>
              <w:right w:val="single" w:sz="12" w:space="0" w:color="auto"/>
            </w:tcBorders>
            <w:vAlign w:val="center"/>
          </w:tcPr>
          <w:p w:rsidR="00D276E8" w:rsidRPr="00B0664B" w:rsidRDefault="00D276E8" w:rsidP="00AA4A6F">
            <w:pPr>
              <w:jc w:val="center"/>
              <w:rPr>
                <w:rFonts w:ascii="Trebuchet MS" w:hAnsi="Trebuchet MS"/>
                <w:b/>
                <w:sz w:val="16"/>
                <w:szCs w:val="16"/>
              </w:rPr>
            </w:pPr>
            <w:r w:rsidRPr="00B0664B">
              <w:rPr>
                <w:rFonts w:ascii="Trebuchet MS" w:hAnsi="Trebuchet MS"/>
                <w:b/>
                <w:sz w:val="16"/>
                <w:szCs w:val="16"/>
              </w:rPr>
              <w:t>IQ40405</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Optimización </w:t>
            </w:r>
            <w:r>
              <w:rPr>
                <w:rFonts w:ascii="Trebuchet MS" w:hAnsi="Trebuchet MS"/>
                <w:sz w:val="16"/>
                <w:szCs w:val="16"/>
              </w:rPr>
              <w:t>d</w:t>
            </w:r>
            <w:r w:rsidRPr="00FE4F52">
              <w:rPr>
                <w:rFonts w:ascii="Trebuchet MS" w:hAnsi="Trebuchet MS"/>
                <w:sz w:val="16"/>
                <w:szCs w:val="16"/>
              </w:rPr>
              <w:t>e Procesos</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309" w:type="dxa"/>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r>
      <w:tr w:rsidR="00D276E8" w:rsidTr="00A81375">
        <w:tc>
          <w:tcPr>
            <w:tcW w:w="1873" w:type="dxa"/>
            <w:vMerge/>
            <w:tcBorders>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p>
        </w:tc>
        <w:tc>
          <w:tcPr>
            <w:tcW w:w="2312" w:type="dxa"/>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83" w:type="dxa"/>
            <w:tcBorders>
              <w:left w:val="single" w:sz="12" w:space="0" w:color="auto"/>
            </w:tcBorders>
            <w:vAlign w:val="center"/>
          </w:tcPr>
          <w:p w:rsidR="00D276E8" w:rsidRPr="00680555" w:rsidRDefault="00D276E8" w:rsidP="00AA4A6F">
            <w:pPr>
              <w:jc w:val="center"/>
              <w:rPr>
                <w:rFonts w:ascii="Trebuchet MS" w:hAnsi="Trebuchet MS"/>
                <w:b/>
                <w:sz w:val="16"/>
                <w:szCs w:val="16"/>
              </w:rPr>
            </w:pPr>
            <w:r>
              <w:rPr>
                <w:rFonts w:ascii="Trebuchet MS" w:hAnsi="Trebuchet MS"/>
                <w:b/>
                <w:sz w:val="16"/>
                <w:szCs w:val="16"/>
              </w:rPr>
              <w:t>IQ20301</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Dinámica </w:t>
            </w:r>
            <w:r>
              <w:rPr>
                <w:rFonts w:ascii="Trebuchet MS" w:hAnsi="Trebuchet MS"/>
                <w:sz w:val="16"/>
                <w:szCs w:val="16"/>
              </w:rPr>
              <w:t>d</w:t>
            </w:r>
            <w:r w:rsidRPr="00FE4F52">
              <w:rPr>
                <w:rFonts w:ascii="Trebuchet MS" w:hAnsi="Trebuchet MS"/>
                <w:sz w:val="16"/>
                <w:szCs w:val="16"/>
              </w:rPr>
              <w:t>e Fluidos</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448" w:type="dxa"/>
            <w:vAlign w:val="center"/>
          </w:tcPr>
          <w:p w:rsidR="00D276E8" w:rsidRPr="009365DD" w:rsidRDefault="00D276E8" w:rsidP="00AA4A6F">
            <w:pPr>
              <w:jc w:val="center"/>
              <w:rPr>
                <w:rFonts w:ascii="Trebuchet MS" w:hAnsi="Trebuchet MS"/>
                <w:b/>
                <w:sz w:val="16"/>
                <w:szCs w:val="16"/>
              </w:rPr>
            </w:pPr>
            <w:r>
              <w:rPr>
                <w:rFonts w:ascii="Trebuchet MS" w:hAnsi="Trebuchet MS"/>
                <w:b/>
                <w:sz w:val="16"/>
                <w:szCs w:val="16"/>
              </w:rPr>
              <w:t>IQ20305</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Transferencia </w:t>
            </w:r>
            <w:r>
              <w:rPr>
                <w:rFonts w:ascii="Trebuchet MS" w:hAnsi="Trebuchet MS"/>
                <w:sz w:val="16"/>
                <w:szCs w:val="16"/>
              </w:rPr>
              <w:t>d</w:t>
            </w:r>
            <w:r w:rsidRPr="00FE4F52">
              <w:rPr>
                <w:rFonts w:ascii="Trebuchet MS" w:hAnsi="Trebuchet MS"/>
                <w:sz w:val="16"/>
                <w:szCs w:val="16"/>
              </w:rPr>
              <w:t>e Masa</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255" w:type="dxa"/>
            <w:tcBorders>
              <w:right w:val="single" w:sz="12" w:space="0" w:color="auto"/>
            </w:tcBorders>
            <w:vAlign w:val="center"/>
          </w:tcPr>
          <w:p w:rsidR="00D276E8" w:rsidRPr="00492596" w:rsidRDefault="00D276E8" w:rsidP="00AA4A6F">
            <w:pPr>
              <w:jc w:val="center"/>
              <w:rPr>
                <w:rFonts w:ascii="Trebuchet MS" w:hAnsi="Trebuchet MS"/>
                <w:b/>
                <w:sz w:val="16"/>
                <w:szCs w:val="16"/>
              </w:rPr>
            </w:pPr>
            <w:r>
              <w:rPr>
                <w:rFonts w:ascii="Trebuchet MS" w:hAnsi="Trebuchet MS"/>
                <w:b/>
                <w:sz w:val="16"/>
                <w:szCs w:val="16"/>
              </w:rPr>
              <w:t>AD20109</w:t>
            </w:r>
          </w:p>
          <w:p w:rsidR="00D276E8" w:rsidRDefault="00D276E8" w:rsidP="00AA4A6F">
            <w:pPr>
              <w:jc w:val="center"/>
              <w:rPr>
                <w:rFonts w:ascii="Trebuchet MS" w:hAnsi="Trebuchet MS"/>
                <w:sz w:val="16"/>
                <w:szCs w:val="16"/>
              </w:rPr>
            </w:pPr>
            <w:r w:rsidRPr="00FE4F52">
              <w:rPr>
                <w:rFonts w:ascii="Trebuchet MS" w:hAnsi="Trebuchet MS"/>
                <w:sz w:val="16"/>
                <w:szCs w:val="16"/>
              </w:rPr>
              <w:t>Estadística Industrial</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170" w:type="dxa"/>
            <w:tcBorders>
              <w:left w:val="single" w:sz="12" w:space="0" w:color="auto"/>
            </w:tcBorders>
            <w:vAlign w:val="center"/>
          </w:tcPr>
          <w:p w:rsidR="00D276E8" w:rsidRPr="00502FDB" w:rsidRDefault="00D276E8" w:rsidP="00AA4A6F">
            <w:pPr>
              <w:jc w:val="center"/>
              <w:rPr>
                <w:rFonts w:ascii="Trebuchet MS" w:hAnsi="Trebuchet MS"/>
                <w:b/>
                <w:sz w:val="16"/>
                <w:szCs w:val="16"/>
              </w:rPr>
            </w:pPr>
            <w:r>
              <w:rPr>
                <w:rFonts w:ascii="Trebuchet MS" w:hAnsi="Trebuchet MS"/>
                <w:b/>
                <w:sz w:val="16"/>
                <w:szCs w:val="16"/>
              </w:rPr>
              <w:t>IQ21005</w:t>
            </w:r>
          </w:p>
          <w:p w:rsidR="00D276E8" w:rsidRDefault="00D276E8" w:rsidP="00AA4A6F">
            <w:pPr>
              <w:jc w:val="center"/>
              <w:rPr>
                <w:rFonts w:ascii="Trebuchet MS" w:hAnsi="Trebuchet MS"/>
                <w:sz w:val="16"/>
                <w:szCs w:val="16"/>
              </w:rPr>
            </w:pPr>
            <w:r w:rsidRPr="00FE4F52">
              <w:rPr>
                <w:rFonts w:ascii="Trebuchet MS" w:hAnsi="Trebuchet MS"/>
                <w:sz w:val="16"/>
                <w:szCs w:val="16"/>
              </w:rPr>
              <w:t>Procesos Sustentables</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266" w:type="dxa"/>
            <w:vAlign w:val="center"/>
          </w:tcPr>
          <w:p w:rsidR="00D276E8" w:rsidRPr="00B0664B" w:rsidRDefault="00D276E8" w:rsidP="00AA4A6F">
            <w:pPr>
              <w:jc w:val="center"/>
              <w:rPr>
                <w:rFonts w:ascii="Trebuchet MS" w:hAnsi="Trebuchet MS"/>
                <w:b/>
                <w:sz w:val="16"/>
                <w:szCs w:val="16"/>
              </w:rPr>
            </w:pPr>
            <w:r>
              <w:rPr>
                <w:rFonts w:ascii="Trebuchet MS" w:hAnsi="Trebuchet MS"/>
                <w:b/>
                <w:sz w:val="16"/>
                <w:szCs w:val="16"/>
              </w:rPr>
              <w:t>IQ40802</w:t>
            </w:r>
          </w:p>
          <w:p w:rsidR="00D276E8" w:rsidRDefault="00D276E8" w:rsidP="00AA4A6F">
            <w:pPr>
              <w:jc w:val="center"/>
              <w:rPr>
                <w:rFonts w:ascii="Trebuchet MS" w:hAnsi="Trebuchet MS"/>
                <w:sz w:val="16"/>
                <w:szCs w:val="16"/>
              </w:rPr>
            </w:pPr>
            <w:r w:rsidRPr="00FE4F52">
              <w:rPr>
                <w:rFonts w:ascii="Trebuchet MS" w:hAnsi="Trebuchet MS"/>
                <w:sz w:val="16"/>
                <w:szCs w:val="16"/>
              </w:rPr>
              <w:t>Ingeniería Económica</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204" w:type="dxa"/>
            <w:tcBorders>
              <w:right w:val="single" w:sz="12" w:space="0" w:color="auto"/>
            </w:tcBorders>
            <w:vAlign w:val="center"/>
          </w:tcPr>
          <w:p w:rsidR="00D276E8" w:rsidRPr="00B0664B" w:rsidRDefault="00D276E8" w:rsidP="00AA4A6F">
            <w:pPr>
              <w:jc w:val="center"/>
              <w:rPr>
                <w:rFonts w:ascii="Trebuchet MS" w:hAnsi="Trebuchet MS"/>
                <w:b/>
                <w:sz w:val="16"/>
                <w:szCs w:val="16"/>
              </w:rPr>
            </w:pPr>
            <w:r>
              <w:rPr>
                <w:rFonts w:ascii="Trebuchet MS" w:hAnsi="Trebuchet MS"/>
                <w:b/>
                <w:sz w:val="16"/>
                <w:szCs w:val="16"/>
              </w:rPr>
              <w:t>IQ40907</w:t>
            </w:r>
          </w:p>
          <w:p w:rsidR="00D276E8" w:rsidRDefault="00D276E8" w:rsidP="00AA4A6F">
            <w:pPr>
              <w:jc w:val="center"/>
              <w:rPr>
                <w:rFonts w:ascii="Trebuchet MS" w:hAnsi="Trebuchet MS"/>
                <w:sz w:val="16"/>
                <w:szCs w:val="16"/>
              </w:rPr>
            </w:pPr>
            <w:r w:rsidRPr="00FE4F52">
              <w:rPr>
                <w:rFonts w:ascii="Trebuchet MS" w:hAnsi="Trebuchet MS"/>
                <w:sz w:val="16"/>
                <w:szCs w:val="16"/>
              </w:rPr>
              <w:t>Proyecto Integrador</w:t>
            </w:r>
          </w:p>
          <w:p w:rsidR="00D276E8" w:rsidRPr="00FE4F52" w:rsidRDefault="00D276E8" w:rsidP="00AA4A6F">
            <w:pPr>
              <w:jc w:val="center"/>
              <w:rPr>
                <w:rFonts w:ascii="Trebuchet MS" w:hAnsi="Trebuchet MS"/>
                <w:sz w:val="16"/>
                <w:szCs w:val="16"/>
              </w:rPr>
            </w:pPr>
            <w:r>
              <w:rPr>
                <w:rFonts w:ascii="Trebuchet MS" w:hAnsi="Trebuchet MS"/>
                <w:sz w:val="16"/>
                <w:szCs w:val="16"/>
              </w:rPr>
              <w:t>4C, 2H</w:t>
            </w:r>
          </w:p>
        </w:tc>
        <w:tc>
          <w:tcPr>
            <w:tcW w:w="1309" w:type="dxa"/>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r>
      <w:tr w:rsidR="00D276E8" w:rsidTr="00A81375">
        <w:tc>
          <w:tcPr>
            <w:tcW w:w="1873" w:type="dxa"/>
            <w:vMerge/>
            <w:tcBorders>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p>
        </w:tc>
        <w:tc>
          <w:tcPr>
            <w:tcW w:w="2312" w:type="dxa"/>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83" w:type="dxa"/>
            <w:tcBorders>
              <w:left w:val="single" w:sz="12" w:space="0" w:color="auto"/>
            </w:tcBorders>
            <w:vAlign w:val="center"/>
          </w:tcPr>
          <w:p w:rsidR="00D276E8" w:rsidRPr="00B21877" w:rsidRDefault="00D276E8" w:rsidP="00AA4A6F">
            <w:pPr>
              <w:jc w:val="center"/>
              <w:rPr>
                <w:rFonts w:ascii="Trebuchet MS" w:hAnsi="Trebuchet MS"/>
                <w:b/>
                <w:sz w:val="16"/>
                <w:szCs w:val="16"/>
              </w:rPr>
            </w:pPr>
            <w:r>
              <w:rPr>
                <w:rFonts w:ascii="Trebuchet MS" w:hAnsi="Trebuchet MS"/>
                <w:b/>
                <w:sz w:val="16"/>
                <w:szCs w:val="16"/>
              </w:rPr>
              <w:t>IQ20601</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Ingeniería </w:t>
            </w:r>
            <w:r>
              <w:rPr>
                <w:rFonts w:ascii="Trebuchet MS" w:hAnsi="Trebuchet MS"/>
                <w:sz w:val="16"/>
                <w:szCs w:val="16"/>
              </w:rPr>
              <w:t>d</w:t>
            </w:r>
            <w:r w:rsidRPr="00FE4F52">
              <w:rPr>
                <w:rFonts w:ascii="Trebuchet MS" w:hAnsi="Trebuchet MS"/>
                <w:sz w:val="16"/>
                <w:szCs w:val="16"/>
              </w:rPr>
              <w:t xml:space="preserve">e </w:t>
            </w:r>
            <w:r>
              <w:rPr>
                <w:rFonts w:ascii="Trebuchet MS" w:hAnsi="Trebuchet MS"/>
                <w:sz w:val="16"/>
                <w:szCs w:val="16"/>
              </w:rPr>
              <w:t>l</w:t>
            </w:r>
            <w:r w:rsidRPr="00FE4F52">
              <w:rPr>
                <w:rFonts w:ascii="Trebuchet MS" w:hAnsi="Trebuchet MS"/>
                <w:sz w:val="16"/>
                <w:szCs w:val="16"/>
              </w:rPr>
              <w:t>os Materiales</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448" w:type="dxa"/>
            <w:vAlign w:val="center"/>
          </w:tcPr>
          <w:p w:rsidR="00D276E8" w:rsidRPr="00484BC7" w:rsidRDefault="00D276E8" w:rsidP="00AA4A6F">
            <w:pPr>
              <w:jc w:val="center"/>
              <w:rPr>
                <w:rFonts w:ascii="Trebuchet MS" w:hAnsi="Trebuchet MS"/>
                <w:b/>
                <w:sz w:val="16"/>
                <w:szCs w:val="16"/>
              </w:rPr>
            </w:pPr>
            <w:r>
              <w:rPr>
                <w:rFonts w:ascii="Trebuchet MS" w:hAnsi="Trebuchet MS"/>
                <w:b/>
                <w:sz w:val="16"/>
                <w:szCs w:val="16"/>
              </w:rPr>
              <w:t>IQ20403</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Electrónica </w:t>
            </w:r>
            <w:r>
              <w:rPr>
                <w:rFonts w:ascii="Trebuchet MS" w:hAnsi="Trebuchet MS"/>
                <w:sz w:val="16"/>
                <w:szCs w:val="16"/>
              </w:rPr>
              <w:t>e</w:t>
            </w:r>
            <w:r w:rsidRPr="00FE4F52">
              <w:rPr>
                <w:rFonts w:ascii="Trebuchet MS" w:hAnsi="Trebuchet MS"/>
                <w:sz w:val="16"/>
                <w:szCs w:val="16"/>
              </w:rPr>
              <w:t xml:space="preserve"> Instrumentación</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255" w:type="dxa"/>
            <w:tcBorders>
              <w:right w:val="single" w:sz="12" w:space="0" w:color="auto"/>
            </w:tcBorders>
            <w:vAlign w:val="center"/>
          </w:tcPr>
          <w:p w:rsidR="00D276E8" w:rsidRPr="00B0664B" w:rsidRDefault="00D276E8" w:rsidP="00AA4A6F">
            <w:pPr>
              <w:jc w:val="center"/>
              <w:rPr>
                <w:rFonts w:ascii="Trebuchet MS" w:hAnsi="Trebuchet MS"/>
                <w:b/>
                <w:sz w:val="16"/>
                <w:szCs w:val="16"/>
              </w:rPr>
            </w:pPr>
            <w:r>
              <w:rPr>
                <w:rFonts w:ascii="Trebuchet MS" w:hAnsi="Trebuchet MS"/>
                <w:b/>
                <w:sz w:val="16"/>
                <w:szCs w:val="16"/>
              </w:rPr>
              <w:t>IQ2090</w:t>
            </w:r>
            <w:r w:rsidR="00940AA2">
              <w:rPr>
                <w:rFonts w:ascii="Trebuchet MS" w:hAnsi="Trebuchet MS"/>
                <w:b/>
                <w:sz w:val="16"/>
                <w:szCs w:val="16"/>
              </w:rPr>
              <w:t>4</w:t>
            </w:r>
          </w:p>
          <w:p w:rsidR="00D276E8" w:rsidRDefault="00D276E8" w:rsidP="00AA4A6F">
            <w:pPr>
              <w:jc w:val="center"/>
              <w:rPr>
                <w:rFonts w:ascii="Trebuchet MS" w:hAnsi="Trebuchet MS"/>
                <w:sz w:val="16"/>
                <w:szCs w:val="16"/>
              </w:rPr>
            </w:pPr>
            <w:r w:rsidRPr="00FE4F52">
              <w:rPr>
                <w:rFonts w:ascii="Trebuchet MS" w:hAnsi="Trebuchet MS"/>
                <w:sz w:val="16"/>
                <w:szCs w:val="16"/>
              </w:rPr>
              <w:t>Lab</w:t>
            </w:r>
            <w:r>
              <w:rPr>
                <w:rFonts w:ascii="Trebuchet MS" w:hAnsi="Trebuchet MS"/>
                <w:sz w:val="16"/>
                <w:szCs w:val="16"/>
              </w:rPr>
              <w:t>oratorio</w:t>
            </w:r>
            <w:r w:rsidRPr="00FE4F52">
              <w:rPr>
                <w:rFonts w:ascii="Trebuchet MS" w:hAnsi="Trebuchet MS"/>
                <w:sz w:val="16"/>
                <w:szCs w:val="16"/>
              </w:rPr>
              <w:t xml:space="preserve"> </w:t>
            </w:r>
            <w:r>
              <w:rPr>
                <w:rFonts w:ascii="Trebuchet MS" w:hAnsi="Trebuchet MS"/>
                <w:sz w:val="16"/>
                <w:szCs w:val="16"/>
              </w:rPr>
              <w:t>d</w:t>
            </w:r>
            <w:r w:rsidRPr="00FE4F52">
              <w:rPr>
                <w:rFonts w:ascii="Trebuchet MS" w:hAnsi="Trebuchet MS"/>
                <w:sz w:val="16"/>
                <w:szCs w:val="16"/>
              </w:rPr>
              <w:t>e Ingeniería Química IV</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170" w:type="dxa"/>
            <w:tcBorders>
              <w:left w:val="single" w:sz="12" w:space="0" w:color="auto"/>
            </w:tcBorders>
            <w:vAlign w:val="center"/>
          </w:tcPr>
          <w:p w:rsidR="00D276E8" w:rsidRPr="00506D4F" w:rsidRDefault="00D276E8" w:rsidP="00AA4A6F">
            <w:pPr>
              <w:jc w:val="center"/>
              <w:rPr>
                <w:rFonts w:ascii="Trebuchet MS" w:hAnsi="Trebuchet MS"/>
                <w:b/>
                <w:sz w:val="16"/>
                <w:szCs w:val="16"/>
              </w:rPr>
            </w:pPr>
            <w:r>
              <w:rPr>
                <w:rFonts w:ascii="Trebuchet MS" w:hAnsi="Trebuchet MS"/>
                <w:b/>
                <w:sz w:val="16"/>
                <w:szCs w:val="16"/>
              </w:rPr>
              <w:t>IQ20201</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Cinética Química </w:t>
            </w:r>
            <w:r>
              <w:rPr>
                <w:rFonts w:ascii="Trebuchet MS" w:hAnsi="Trebuchet MS"/>
                <w:sz w:val="16"/>
                <w:szCs w:val="16"/>
              </w:rPr>
              <w:t>y</w:t>
            </w:r>
            <w:r w:rsidRPr="00FE4F52">
              <w:rPr>
                <w:rFonts w:ascii="Trebuchet MS" w:hAnsi="Trebuchet MS"/>
                <w:sz w:val="16"/>
                <w:szCs w:val="16"/>
              </w:rPr>
              <w:t xml:space="preserve"> Catálisis</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266" w:type="dxa"/>
            <w:vAlign w:val="center"/>
          </w:tcPr>
          <w:p w:rsidR="00D276E8" w:rsidRPr="00B0664B" w:rsidRDefault="00D276E8" w:rsidP="00AA4A6F">
            <w:pPr>
              <w:jc w:val="center"/>
              <w:rPr>
                <w:rFonts w:ascii="Trebuchet MS" w:hAnsi="Trebuchet MS"/>
                <w:b/>
                <w:sz w:val="16"/>
                <w:szCs w:val="16"/>
              </w:rPr>
            </w:pPr>
            <w:r>
              <w:rPr>
                <w:rFonts w:ascii="Trebuchet MS" w:hAnsi="Trebuchet MS"/>
                <w:b/>
                <w:sz w:val="16"/>
                <w:szCs w:val="16"/>
              </w:rPr>
              <w:t>IQ40404</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Operación </w:t>
            </w:r>
            <w:r>
              <w:rPr>
                <w:rFonts w:ascii="Trebuchet MS" w:hAnsi="Trebuchet MS"/>
                <w:sz w:val="16"/>
                <w:szCs w:val="16"/>
              </w:rPr>
              <w:t>y</w:t>
            </w:r>
            <w:r w:rsidRPr="00FE4F52">
              <w:rPr>
                <w:rFonts w:ascii="Trebuchet MS" w:hAnsi="Trebuchet MS"/>
                <w:sz w:val="16"/>
                <w:szCs w:val="16"/>
              </w:rPr>
              <w:t xml:space="preserve"> Seguridad </w:t>
            </w:r>
            <w:r>
              <w:rPr>
                <w:rFonts w:ascii="Trebuchet MS" w:hAnsi="Trebuchet MS"/>
                <w:sz w:val="16"/>
                <w:szCs w:val="16"/>
              </w:rPr>
              <w:t>d</w:t>
            </w:r>
            <w:r w:rsidRPr="00FE4F52">
              <w:rPr>
                <w:rFonts w:ascii="Trebuchet MS" w:hAnsi="Trebuchet MS"/>
                <w:sz w:val="16"/>
                <w:szCs w:val="16"/>
              </w:rPr>
              <w:t>e Procesos</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204" w:type="dxa"/>
            <w:tcBorders>
              <w:right w:val="single" w:sz="12" w:space="0" w:color="auto"/>
            </w:tcBorders>
            <w:vAlign w:val="center"/>
          </w:tcPr>
          <w:p w:rsidR="00D276E8" w:rsidRPr="00B0664B" w:rsidRDefault="00D276E8" w:rsidP="00AA4A6F">
            <w:pPr>
              <w:jc w:val="center"/>
              <w:rPr>
                <w:rFonts w:ascii="Trebuchet MS" w:hAnsi="Trebuchet MS"/>
                <w:b/>
                <w:sz w:val="16"/>
                <w:szCs w:val="16"/>
              </w:rPr>
            </w:pPr>
            <w:r>
              <w:rPr>
                <w:rFonts w:ascii="Trebuchet MS" w:hAnsi="Trebuchet MS"/>
                <w:b/>
                <w:sz w:val="16"/>
                <w:szCs w:val="16"/>
              </w:rPr>
              <w:t>IQ40804</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Técnicas </w:t>
            </w:r>
            <w:r>
              <w:rPr>
                <w:rFonts w:ascii="Trebuchet MS" w:hAnsi="Trebuchet MS"/>
                <w:sz w:val="16"/>
                <w:szCs w:val="16"/>
              </w:rPr>
              <w:t>d</w:t>
            </w:r>
            <w:r w:rsidRPr="00FE4F52">
              <w:rPr>
                <w:rFonts w:ascii="Trebuchet MS" w:hAnsi="Trebuchet MS"/>
                <w:sz w:val="16"/>
                <w:szCs w:val="16"/>
              </w:rPr>
              <w:t>e Ingeniería Industrial</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309" w:type="dxa"/>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r>
      <w:tr w:rsidR="00D276E8" w:rsidTr="00A81375">
        <w:tc>
          <w:tcPr>
            <w:tcW w:w="1873" w:type="dxa"/>
            <w:vMerge/>
            <w:tcBorders>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p>
        </w:tc>
        <w:tc>
          <w:tcPr>
            <w:tcW w:w="2312" w:type="dxa"/>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83" w:type="dxa"/>
            <w:tcBorders>
              <w:left w:val="single" w:sz="12" w:space="0" w:color="auto"/>
              <w:bottom w:val="single" w:sz="4" w:space="0" w:color="auto"/>
            </w:tcBorders>
            <w:vAlign w:val="center"/>
          </w:tcPr>
          <w:p w:rsidR="00D276E8" w:rsidRPr="00B21877" w:rsidRDefault="00D276E8" w:rsidP="00AA4A6F">
            <w:pPr>
              <w:jc w:val="center"/>
              <w:rPr>
                <w:rFonts w:ascii="Trebuchet MS" w:hAnsi="Trebuchet MS"/>
                <w:b/>
                <w:sz w:val="16"/>
                <w:szCs w:val="16"/>
              </w:rPr>
            </w:pPr>
            <w:r>
              <w:rPr>
                <w:rFonts w:ascii="Trebuchet MS" w:hAnsi="Trebuchet MS"/>
                <w:b/>
                <w:sz w:val="16"/>
                <w:szCs w:val="16"/>
              </w:rPr>
              <w:t>IQ20805</w:t>
            </w:r>
          </w:p>
          <w:p w:rsidR="00D276E8" w:rsidRDefault="00D276E8" w:rsidP="00AA4A6F">
            <w:pPr>
              <w:jc w:val="center"/>
              <w:rPr>
                <w:rFonts w:ascii="Trebuchet MS" w:hAnsi="Trebuchet MS"/>
                <w:sz w:val="16"/>
                <w:szCs w:val="16"/>
              </w:rPr>
            </w:pPr>
            <w:r w:rsidRPr="00FE4F52">
              <w:rPr>
                <w:rFonts w:ascii="Trebuchet MS" w:hAnsi="Trebuchet MS"/>
                <w:sz w:val="16"/>
                <w:szCs w:val="16"/>
              </w:rPr>
              <w:t>Ingeniería Eléctrica</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448" w:type="dxa"/>
            <w:tcBorders>
              <w:bottom w:val="single" w:sz="4" w:space="0" w:color="auto"/>
            </w:tcBorders>
            <w:vAlign w:val="center"/>
          </w:tcPr>
          <w:p w:rsidR="00D276E8" w:rsidRPr="00491DAB" w:rsidRDefault="00D276E8" w:rsidP="00AA4A6F">
            <w:pPr>
              <w:jc w:val="center"/>
              <w:rPr>
                <w:rFonts w:ascii="Trebuchet MS" w:hAnsi="Trebuchet MS"/>
                <w:b/>
                <w:sz w:val="16"/>
                <w:szCs w:val="16"/>
              </w:rPr>
            </w:pPr>
            <w:r>
              <w:rPr>
                <w:rFonts w:ascii="Trebuchet MS" w:hAnsi="Trebuchet MS"/>
                <w:b/>
                <w:sz w:val="16"/>
                <w:szCs w:val="16"/>
              </w:rPr>
              <w:t>IQ2090</w:t>
            </w:r>
            <w:r w:rsidR="00940AA2">
              <w:rPr>
                <w:rFonts w:ascii="Trebuchet MS" w:hAnsi="Trebuchet MS"/>
                <w:b/>
                <w:sz w:val="16"/>
                <w:szCs w:val="16"/>
              </w:rPr>
              <w:t>2</w:t>
            </w:r>
          </w:p>
          <w:p w:rsidR="00D276E8" w:rsidRDefault="00D276E8" w:rsidP="00AA4A6F">
            <w:pPr>
              <w:jc w:val="center"/>
              <w:rPr>
                <w:rFonts w:ascii="Trebuchet MS" w:hAnsi="Trebuchet MS"/>
                <w:sz w:val="16"/>
                <w:szCs w:val="16"/>
              </w:rPr>
            </w:pPr>
            <w:r w:rsidRPr="00FE4F52">
              <w:rPr>
                <w:rFonts w:ascii="Trebuchet MS" w:hAnsi="Trebuchet MS"/>
                <w:sz w:val="16"/>
                <w:szCs w:val="16"/>
              </w:rPr>
              <w:t>Lab</w:t>
            </w:r>
            <w:r>
              <w:rPr>
                <w:rFonts w:ascii="Trebuchet MS" w:hAnsi="Trebuchet MS"/>
                <w:sz w:val="16"/>
                <w:szCs w:val="16"/>
              </w:rPr>
              <w:t>oratorio</w:t>
            </w:r>
            <w:r w:rsidRPr="00FE4F52">
              <w:rPr>
                <w:rFonts w:ascii="Trebuchet MS" w:hAnsi="Trebuchet MS"/>
                <w:sz w:val="16"/>
                <w:szCs w:val="16"/>
              </w:rPr>
              <w:t xml:space="preserve"> </w:t>
            </w:r>
            <w:r>
              <w:rPr>
                <w:rFonts w:ascii="Trebuchet MS" w:hAnsi="Trebuchet MS"/>
                <w:sz w:val="16"/>
                <w:szCs w:val="16"/>
              </w:rPr>
              <w:t>d</w:t>
            </w:r>
            <w:r w:rsidRPr="00FE4F52">
              <w:rPr>
                <w:rFonts w:ascii="Trebuchet MS" w:hAnsi="Trebuchet MS"/>
                <w:sz w:val="16"/>
                <w:szCs w:val="16"/>
              </w:rPr>
              <w:t>e Ingeniería Química II</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255" w:type="dxa"/>
            <w:tcBorders>
              <w:bottom w:val="single" w:sz="4" w:space="0" w:color="auto"/>
              <w:right w:val="single" w:sz="12" w:space="0" w:color="auto"/>
            </w:tcBorders>
            <w:vAlign w:val="center"/>
          </w:tcPr>
          <w:p w:rsidR="00D276E8" w:rsidRPr="00F700DF" w:rsidRDefault="00D276E8" w:rsidP="00AA4A6F">
            <w:pPr>
              <w:jc w:val="center"/>
              <w:rPr>
                <w:rFonts w:ascii="Trebuchet MS" w:hAnsi="Trebuchet MS"/>
                <w:b/>
                <w:sz w:val="16"/>
                <w:szCs w:val="16"/>
              </w:rPr>
            </w:pPr>
            <w:r>
              <w:rPr>
                <w:rFonts w:ascii="Trebuchet MS" w:hAnsi="Trebuchet MS"/>
                <w:b/>
                <w:sz w:val="16"/>
                <w:szCs w:val="16"/>
              </w:rPr>
              <w:t>IQ2090</w:t>
            </w:r>
            <w:r w:rsidR="00940AA2">
              <w:rPr>
                <w:rFonts w:ascii="Trebuchet MS" w:hAnsi="Trebuchet MS"/>
                <w:b/>
                <w:sz w:val="16"/>
                <w:szCs w:val="16"/>
              </w:rPr>
              <w:t>5</w:t>
            </w:r>
          </w:p>
          <w:p w:rsidR="00D276E8" w:rsidRDefault="00D276E8" w:rsidP="00AA4A6F">
            <w:pPr>
              <w:jc w:val="center"/>
              <w:rPr>
                <w:rFonts w:ascii="Trebuchet MS" w:hAnsi="Trebuchet MS"/>
                <w:sz w:val="16"/>
                <w:szCs w:val="16"/>
              </w:rPr>
            </w:pPr>
            <w:r w:rsidRPr="00FE4F52">
              <w:rPr>
                <w:rFonts w:ascii="Trebuchet MS" w:hAnsi="Trebuchet MS"/>
                <w:sz w:val="16"/>
                <w:szCs w:val="16"/>
              </w:rPr>
              <w:t>Lab</w:t>
            </w:r>
            <w:r>
              <w:rPr>
                <w:rFonts w:ascii="Trebuchet MS" w:hAnsi="Trebuchet MS"/>
                <w:sz w:val="16"/>
                <w:szCs w:val="16"/>
              </w:rPr>
              <w:t>oratorio</w:t>
            </w:r>
            <w:r w:rsidRPr="00FE4F52">
              <w:rPr>
                <w:rFonts w:ascii="Trebuchet MS" w:hAnsi="Trebuchet MS"/>
                <w:sz w:val="16"/>
                <w:szCs w:val="16"/>
              </w:rPr>
              <w:t xml:space="preserve"> </w:t>
            </w:r>
            <w:r>
              <w:rPr>
                <w:rFonts w:ascii="Trebuchet MS" w:hAnsi="Trebuchet MS"/>
                <w:sz w:val="16"/>
                <w:szCs w:val="16"/>
              </w:rPr>
              <w:t>d</w:t>
            </w:r>
            <w:r w:rsidRPr="00FE4F52">
              <w:rPr>
                <w:rFonts w:ascii="Trebuchet MS" w:hAnsi="Trebuchet MS"/>
                <w:sz w:val="16"/>
                <w:szCs w:val="16"/>
              </w:rPr>
              <w:t>e Ingeniería Química V</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170" w:type="dxa"/>
            <w:tcBorders>
              <w:left w:val="single" w:sz="12" w:space="0" w:color="auto"/>
              <w:bottom w:val="single" w:sz="4" w:space="0" w:color="auto"/>
            </w:tcBorders>
            <w:vAlign w:val="center"/>
          </w:tcPr>
          <w:p w:rsidR="00D276E8" w:rsidRPr="00491DAB" w:rsidRDefault="00D276E8" w:rsidP="00AA4A6F">
            <w:pPr>
              <w:jc w:val="center"/>
              <w:rPr>
                <w:rFonts w:ascii="Trebuchet MS" w:hAnsi="Trebuchet MS"/>
                <w:b/>
                <w:sz w:val="16"/>
                <w:szCs w:val="16"/>
              </w:rPr>
            </w:pPr>
            <w:r>
              <w:rPr>
                <w:rFonts w:ascii="Trebuchet MS" w:hAnsi="Trebuchet MS"/>
                <w:b/>
                <w:sz w:val="16"/>
                <w:szCs w:val="16"/>
              </w:rPr>
              <w:t>IQ21003</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Procesos </w:t>
            </w:r>
            <w:r>
              <w:rPr>
                <w:rFonts w:ascii="Trebuchet MS" w:hAnsi="Trebuchet MS"/>
                <w:sz w:val="16"/>
                <w:szCs w:val="16"/>
              </w:rPr>
              <w:t>d</w:t>
            </w:r>
            <w:r w:rsidRPr="00FE4F52">
              <w:rPr>
                <w:rFonts w:ascii="Trebuchet MS" w:hAnsi="Trebuchet MS"/>
                <w:sz w:val="16"/>
                <w:szCs w:val="16"/>
              </w:rPr>
              <w:t>e Separación III</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266" w:type="dxa"/>
            <w:tcBorders>
              <w:bottom w:val="single" w:sz="4" w:space="0" w:color="auto"/>
            </w:tcBorders>
            <w:vAlign w:val="center"/>
          </w:tcPr>
          <w:p w:rsidR="00D276E8" w:rsidRPr="009365DD" w:rsidRDefault="00D276E8" w:rsidP="00AA4A6F">
            <w:pPr>
              <w:jc w:val="center"/>
              <w:rPr>
                <w:rFonts w:ascii="Trebuchet MS" w:hAnsi="Trebuchet MS"/>
                <w:b/>
                <w:sz w:val="16"/>
                <w:szCs w:val="16"/>
              </w:rPr>
            </w:pPr>
            <w:r>
              <w:rPr>
                <w:rFonts w:ascii="Trebuchet MS" w:hAnsi="Trebuchet MS"/>
                <w:b/>
                <w:sz w:val="16"/>
                <w:szCs w:val="16"/>
              </w:rPr>
              <w:t>IQ20303</w:t>
            </w:r>
          </w:p>
          <w:p w:rsidR="00D276E8" w:rsidRDefault="00D276E8" w:rsidP="00AA4A6F">
            <w:pPr>
              <w:jc w:val="center"/>
              <w:rPr>
                <w:rFonts w:ascii="Trebuchet MS" w:hAnsi="Trebuchet MS"/>
                <w:sz w:val="16"/>
                <w:szCs w:val="16"/>
              </w:rPr>
            </w:pPr>
            <w:r w:rsidRPr="00FE4F52">
              <w:rPr>
                <w:rFonts w:ascii="Trebuchet MS" w:hAnsi="Trebuchet MS"/>
                <w:sz w:val="16"/>
                <w:szCs w:val="16"/>
              </w:rPr>
              <w:t>Hidráulica</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204" w:type="dxa"/>
            <w:tcBorders>
              <w:bottom w:val="single" w:sz="4" w:space="0" w:color="auto"/>
              <w:right w:val="single" w:sz="12" w:space="0" w:color="auto"/>
            </w:tcBorders>
            <w:vAlign w:val="center"/>
          </w:tcPr>
          <w:p w:rsidR="00D276E8" w:rsidRPr="000354FD" w:rsidRDefault="00D276E8" w:rsidP="00AA4A6F">
            <w:pPr>
              <w:jc w:val="center"/>
              <w:rPr>
                <w:rFonts w:ascii="Trebuchet MS" w:hAnsi="Trebuchet MS"/>
                <w:b/>
                <w:sz w:val="16"/>
                <w:szCs w:val="16"/>
              </w:rPr>
            </w:pPr>
            <w:r>
              <w:rPr>
                <w:rFonts w:ascii="Trebuchet MS" w:hAnsi="Trebuchet MS"/>
                <w:b/>
                <w:sz w:val="16"/>
                <w:szCs w:val="16"/>
              </w:rPr>
              <w:t>IQ20803</w:t>
            </w:r>
          </w:p>
          <w:p w:rsidR="00D276E8" w:rsidRDefault="00D276E8" w:rsidP="00AA4A6F">
            <w:pPr>
              <w:jc w:val="center"/>
              <w:rPr>
                <w:rFonts w:ascii="Trebuchet MS" w:hAnsi="Trebuchet MS"/>
                <w:sz w:val="16"/>
                <w:szCs w:val="16"/>
              </w:rPr>
            </w:pPr>
            <w:r w:rsidRPr="00FE4F52">
              <w:rPr>
                <w:rFonts w:ascii="Trebuchet MS" w:hAnsi="Trebuchet MS"/>
                <w:sz w:val="16"/>
                <w:szCs w:val="16"/>
              </w:rPr>
              <w:t>Química Industrial</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309" w:type="dxa"/>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r>
      <w:tr w:rsidR="00D276E8" w:rsidTr="00A81375">
        <w:trPr>
          <w:trHeight w:val="743"/>
        </w:trPr>
        <w:tc>
          <w:tcPr>
            <w:tcW w:w="1873" w:type="dxa"/>
            <w:vMerge/>
            <w:tcBorders>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p>
        </w:tc>
        <w:tc>
          <w:tcPr>
            <w:tcW w:w="2312" w:type="dxa"/>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83" w:type="dxa"/>
            <w:tcBorders>
              <w:left w:val="single" w:sz="12" w:space="0" w:color="auto"/>
              <w:bottom w:val="single" w:sz="12" w:space="0" w:color="auto"/>
            </w:tcBorders>
            <w:vAlign w:val="center"/>
          </w:tcPr>
          <w:p w:rsidR="00D276E8" w:rsidRPr="009365DD" w:rsidRDefault="00D276E8" w:rsidP="00AA4A6F">
            <w:pPr>
              <w:jc w:val="center"/>
              <w:rPr>
                <w:rFonts w:ascii="Trebuchet MS" w:hAnsi="Trebuchet MS"/>
                <w:b/>
                <w:sz w:val="16"/>
                <w:szCs w:val="16"/>
              </w:rPr>
            </w:pPr>
            <w:r>
              <w:rPr>
                <w:rFonts w:ascii="Trebuchet MS" w:hAnsi="Trebuchet MS"/>
                <w:b/>
                <w:sz w:val="16"/>
                <w:szCs w:val="16"/>
              </w:rPr>
              <w:t>IQ21102</w:t>
            </w:r>
          </w:p>
          <w:p w:rsidR="00D276E8" w:rsidRDefault="00D276E8" w:rsidP="00AA4A6F">
            <w:pPr>
              <w:jc w:val="center"/>
              <w:rPr>
                <w:rFonts w:ascii="Trebuchet MS" w:hAnsi="Trebuchet MS"/>
                <w:sz w:val="16"/>
                <w:szCs w:val="16"/>
              </w:rPr>
            </w:pPr>
            <w:r w:rsidRPr="00FE4F52">
              <w:rPr>
                <w:rFonts w:ascii="Trebuchet MS" w:hAnsi="Trebuchet MS"/>
                <w:sz w:val="16"/>
                <w:szCs w:val="16"/>
              </w:rPr>
              <w:t>Termodinámica II</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448" w:type="dxa"/>
            <w:tcBorders>
              <w:bottom w:val="single" w:sz="12" w:space="0" w:color="auto"/>
            </w:tcBorders>
            <w:vAlign w:val="center"/>
          </w:tcPr>
          <w:p w:rsidR="00D276E8" w:rsidRPr="00491DAB" w:rsidRDefault="00D276E8" w:rsidP="00AA4A6F">
            <w:pPr>
              <w:jc w:val="center"/>
              <w:rPr>
                <w:rFonts w:ascii="Trebuchet MS" w:hAnsi="Trebuchet MS"/>
                <w:b/>
                <w:sz w:val="16"/>
                <w:szCs w:val="16"/>
              </w:rPr>
            </w:pPr>
            <w:r>
              <w:rPr>
                <w:rFonts w:ascii="Trebuchet MS" w:hAnsi="Trebuchet MS"/>
                <w:b/>
                <w:sz w:val="16"/>
                <w:szCs w:val="16"/>
              </w:rPr>
              <w:t>IQ21002</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Procesos </w:t>
            </w:r>
            <w:r>
              <w:rPr>
                <w:rFonts w:ascii="Trebuchet MS" w:hAnsi="Trebuchet MS"/>
                <w:sz w:val="16"/>
                <w:szCs w:val="16"/>
              </w:rPr>
              <w:t>d</w:t>
            </w:r>
            <w:r w:rsidRPr="00FE4F52">
              <w:rPr>
                <w:rFonts w:ascii="Trebuchet MS" w:hAnsi="Trebuchet MS"/>
                <w:sz w:val="16"/>
                <w:szCs w:val="16"/>
              </w:rPr>
              <w:t>e Separación II</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255" w:type="dxa"/>
            <w:tcBorders>
              <w:bottom w:val="single" w:sz="12" w:space="0" w:color="auto"/>
              <w:right w:val="single" w:sz="12" w:space="0" w:color="auto"/>
            </w:tcBorders>
            <w:vAlign w:val="center"/>
          </w:tcPr>
          <w:p w:rsidR="00D276E8" w:rsidRDefault="00D276E8" w:rsidP="00AA4A6F">
            <w:pPr>
              <w:jc w:val="center"/>
              <w:rPr>
                <w:rFonts w:ascii="Trebuchet MS" w:hAnsi="Trebuchet MS"/>
                <w:sz w:val="16"/>
                <w:szCs w:val="16"/>
              </w:rPr>
            </w:pPr>
          </w:p>
          <w:p w:rsidR="00D276E8" w:rsidRPr="00FE4F52" w:rsidRDefault="00D276E8" w:rsidP="00AA4A6F">
            <w:pPr>
              <w:jc w:val="center"/>
              <w:rPr>
                <w:rFonts w:ascii="Trebuchet MS" w:hAnsi="Trebuchet MS"/>
                <w:sz w:val="16"/>
                <w:szCs w:val="16"/>
              </w:rPr>
            </w:pPr>
            <w:r w:rsidRPr="00FE4F52">
              <w:rPr>
                <w:rFonts w:ascii="Trebuchet MS" w:hAnsi="Trebuchet MS"/>
                <w:sz w:val="16"/>
                <w:szCs w:val="16"/>
              </w:rPr>
              <w:t>Optativa I</w:t>
            </w:r>
          </w:p>
        </w:tc>
        <w:tc>
          <w:tcPr>
            <w:tcW w:w="1170" w:type="dxa"/>
            <w:tcBorders>
              <w:left w:val="single" w:sz="12" w:space="0" w:color="auto"/>
              <w:bottom w:val="single" w:sz="12" w:space="0" w:color="auto"/>
            </w:tcBorders>
            <w:vAlign w:val="center"/>
          </w:tcPr>
          <w:p w:rsidR="00D276E8" w:rsidRDefault="00D276E8" w:rsidP="00AA4A6F">
            <w:pPr>
              <w:jc w:val="center"/>
              <w:rPr>
                <w:rFonts w:ascii="Trebuchet MS" w:hAnsi="Trebuchet MS"/>
                <w:sz w:val="16"/>
                <w:szCs w:val="16"/>
              </w:rPr>
            </w:pPr>
          </w:p>
          <w:p w:rsidR="00D276E8" w:rsidRPr="00FE4F52" w:rsidRDefault="00D276E8" w:rsidP="00AA4A6F">
            <w:pPr>
              <w:jc w:val="center"/>
              <w:rPr>
                <w:rFonts w:ascii="Trebuchet MS" w:hAnsi="Trebuchet MS"/>
                <w:sz w:val="16"/>
                <w:szCs w:val="16"/>
              </w:rPr>
            </w:pPr>
            <w:r w:rsidRPr="00FE4F52">
              <w:rPr>
                <w:rFonts w:ascii="Trebuchet MS" w:hAnsi="Trebuchet MS"/>
                <w:sz w:val="16"/>
                <w:szCs w:val="16"/>
              </w:rPr>
              <w:t>Optativa II</w:t>
            </w:r>
          </w:p>
        </w:tc>
        <w:tc>
          <w:tcPr>
            <w:tcW w:w="1266" w:type="dxa"/>
            <w:tcBorders>
              <w:bottom w:val="single" w:sz="12" w:space="0" w:color="auto"/>
            </w:tcBorders>
            <w:vAlign w:val="center"/>
          </w:tcPr>
          <w:p w:rsidR="00D276E8" w:rsidRDefault="00D276E8" w:rsidP="00AA4A6F">
            <w:pPr>
              <w:jc w:val="center"/>
              <w:rPr>
                <w:rFonts w:ascii="Trebuchet MS" w:hAnsi="Trebuchet MS"/>
                <w:sz w:val="16"/>
                <w:szCs w:val="16"/>
              </w:rPr>
            </w:pPr>
          </w:p>
          <w:p w:rsidR="00D276E8" w:rsidRPr="00FE4F52" w:rsidRDefault="00D276E8" w:rsidP="00AA4A6F">
            <w:pPr>
              <w:jc w:val="center"/>
              <w:rPr>
                <w:rFonts w:ascii="Trebuchet MS" w:hAnsi="Trebuchet MS"/>
                <w:sz w:val="16"/>
                <w:szCs w:val="16"/>
              </w:rPr>
            </w:pPr>
            <w:r w:rsidRPr="00FE4F52">
              <w:rPr>
                <w:rFonts w:ascii="Trebuchet MS" w:hAnsi="Trebuchet MS"/>
                <w:sz w:val="16"/>
                <w:szCs w:val="16"/>
              </w:rPr>
              <w:t>Optativa III</w:t>
            </w:r>
          </w:p>
        </w:tc>
        <w:tc>
          <w:tcPr>
            <w:tcW w:w="1204" w:type="dxa"/>
            <w:tcBorders>
              <w:bottom w:val="single" w:sz="12" w:space="0" w:color="auto"/>
              <w:right w:val="single" w:sz="12" w:space="0" w:color="auto"/>
            </w:tcBorders>
            <w:vAlign w:val="center"/>
          </w:tcPr>
          <w:p w:rsidR="00D276E8" w:rsidRPr="00FE4F52" w:rsidRDefault="00D276E8" w:rsidP="00AA4A6F">
            <w:pPr>
              <w:jc w:val="center"/>
              <w:rPr>
                <w:rFonts w:ascii="Trebuchet MS" w:hAnsi="Trebuchet MS"/>
                <w:sz w:val="16"/>
                <w:szCs w:val="16"/>
              </w:rPr>
            </w:pPr>
          </w:p>
        </w:tc>
        <w:tc>
          <w:tcPr>
            <w:tcW w:w="1309" w:type="dxa"/>
            <w:vMerge/>
            <w:tcBorders>
              <w:left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r>
    </w:tbl>
    <w:p w:rsidR="00AA4A6F" w:rsidRDefault="00AA4A6F">
      <w:r>
        <w:br w:type="page"/>
      </w:r>
    </w:p>
    <w:p w:rsidR="00930BA7" w:rsidRPr="006F5BAA" w:rsidRDefault="006F5BAA" w:rsidP="006F5BAA">
      <w:pPr>
        <w:jc w:val="center"/>
        <w:rPr>
          <w:rFonts w:ascii="Trebuchet MS" w:hAnsi="Trebuchet MS"/>
          <w:szCs w:val="24"/>
        </w:rPr>
      </w:pPr>
      <w:r w:rsidRPr="006F5BAA">
        <w:rPr>
          <w:rFonts w:ascii="Trebuchet MS" w:hAnsi="Trebuchet MS"/>
          <w:szCs w:val="24"/>
        </w:rPr>
        <w:lastRenderedPageBreak/>
        <w:t xml:space="preserve">TABLA </w:t>
      </w:r>
      <w:r>
        <w:rPr>
          <w:rFonts w:ascii="Trebuchet MS" w:hAnsi="Trebuchet MS"/>
          <w:szCs w:val="24"/>
        </w:rPr>
        <w:t>13.11</w:t>
      </w:r>
      <w:r w:rsidRPr="006F5BAA">
        <w:rPr>
          <w:rFonts w:ascii="Trebuchet MS" w:hAnsi="Trebuchet MS"/>
          <w:szCs w:val="24"/>
        </w:rPr>
        <w:t xml:space="preserve"> Red de Unidades de Aprendizaje de acuerdo a las áreas de organización </w:t>
      </w:r>
      <w:r>
        <w:rPr>
          <w:rFonts w:ascii="Trebuchet MS" w:hAnsi="Trebuchet MS"/>
          <w:szCs w:val="24"/>
        </w:rPr>
        <w:t>curricular</w:t>
      </w:r>
    </w:p>
    <w:tbl>
      <w:tblPr>
        <w:tblStyle w:val="Tablaconcuadrcula"/>
        <w:tblW w:w="0" w:type="auto"/>
        <w:tblLayout w:type="fixed"/>
        <w:tblLook w:val="04A0" w:firstRow="1" w:lastRow="0" w:firstColumn="1" w:lastColumn="0" w:noHBand="0" w:noVBand="1"/>
      </w:tblPr>
      <w:tblGrid>
        <w:gridCol w:w="1873"/>
        <w:gridCol w:w="1212"/>
        <w:gridCol w:w="1100"/>
        <w:gridCol w:w="1383"/>
        <w:gridCol w:w="1448"/>
        <w:gridCol w:w="1255"/>
        <w:gridCol w:w="3640"/>
        <w:gridCol w:w="1309"/>
      </w:tblGrid>
      <w:tr w:rsidR="00AA4A6F" w:rsidTr="00AA4A6F">
        <w:trPr>
          <w:trHeight w:val="964"/>
        </w:trPr>
        <w:tc>
          <w:tcPr>
            <w:tcW w:w="1873" w:type="dxa"/>
            <w:tcBorders>
              <w:right w:val="single" w:sz="12" w:space="0" w:color="auto"/>
            </w:tcBorders>
            <w:shd w:val="clear" w:color="auto" w:fill="C4BC96" w:themeFill="background2" w:themeFillShade="BF"/>
            <w:vAlign w:val="center"/>
          </w:tcPr>
          <w:p w:rsidR="00AA4A6F" w:rsidRDefault="00AA4A6F" w:rsidP="00A81375">
            <w:pPr>
              <w:jc w:val="center"/>
              <w:rPr>
                <w:rFonts w:ascii="Trebuchet MS" w:hAnsi="Trebuchet MS"/>
                <w:sz w:val="24"/>
                <w:szCs w:val="24"/>
              </w:rPr>
            </w:pPr>
            <w:r>
              <w:rPr>
                <w:rFonts w:ascii="Trebuchet MS" w:hAnsi="Trebuchet MS"/>
                <w:sz w:val="24"/>
                <w:szCs w:val="24"/>
              </w:rPr>
              <w:t>DISCIPLINA</w:t>
            </w:r>
          </w:p>
        </w:tc>
        <w:tc>
          <w:tcPr>
            <w:tcW w:w="2312" w:type="dxa"/>
            <w:gridSpan w:val="2"/>
            <w:tcBorders>
              <w:left w:val="single" w:sz="12" w:space="0" w:color="auto"/>
              <w:right w:val="single" w:sz="12" w:space="0" w:color="auto"/>
            </w:tcBorders>
            <w:shd w:val="clear" w:color="auto" w:fill="C4BC96" w:themeFill="background2" w:themeFillShade="BF"/>
            <w:vAlign w:val="center"/>
          </w:tcPr>
          <w:p w:rsidR="00AA4A6F" w:rsidRDefault="00AA4A6F" w:rsidP="00A81375">
            <w:pPr>
              <w:jc w:val="center"/>
              <w:rPr>
                <w:rFonts w:ascii="Trebuchet MS" w:hAnsi="Trebuchet MS"/>
                <w:sz w:val="24"/>
                <w:szCs w:val="24"/>
              </w:rPr>
            </w:pPr>
            <w:r>
              <w:rPr>
                <w:rFonts w:ascii="Trebuchet MS" w:hAnsi="Trebuchet MS"/>
                <w:sz w:val="24"/>
                <w:szCs w:val="24"/>
              </w:rPr>
              <w:t>ÁREA BÁSICA COMÚN</w:t>
            </w:r>
          </w:p>
        </w:tc>
        <w:tc>
          <w:tcPr>
            <w:tcW w:w="4086" w:type="dxa"/>
            <w:gridSpan w:val="3"/>
            <w:tcBorders>
              <w:left w:val="single" w:sz="12" w:space="0" w:color="auto"/>
              <w:bottom w:val="single" w:sz="12" w:space="0" w:color="auto"/>
              <w:right w:val="single" w:sz="12" w:space="0" w:color="auto"/>
            </w:tcBorders>
            <w:shd w:val="clear" w:color="auto" w:fill="C4BC96" w:themeFill="background2" w:themeFillShade="BF"/>
            <w:vAlign w:val="center"/>
          </w:tcPr>
          <w:p w:rsidR="00AA4A6F" w:rsidRDefault="00AA4A6F" w:rsidP="00A81375">
            <w:pPr>
              <w:jc w:val="center"/>
              <w:rPr>
                <w:rFonts w:ascii="Trebuchet MS" w:hAnsi="Trebuchet MS"/>
                <w:sz w:val="24"/>
                <w:szCs w:val="24"/>
              </w:rPr>
            </w:pPr>
            <w:r>
              <w:rPr>
                <w:rFonts w:ascii="Trebuchet MS" w:hAnsi="Trebuchet MS"/>
                <w:sz w:val="24"/>
                <w:szCs w:val="24"/>
              </w:rPr>
              <w:t>ÁREA BÁSICA DISCIPLINAR</w:t>
            </w:r>
          </w:p>
        </w:tc>
        <w:tc>
          <w:tcPr>
            <w:tcW w:w="3640" w:type="dxa"/>
            <w:tcBorders>
              <w:left w:val="single" w:sz="12" w:space="0" w:color="auto"/>
              <w:bottom w:val="single" w:sz="12" w:space="0" w:color="auto"/>
              <w:right w:val="single" w:sz="12" w:space="0" w:color="auto"/>
            </w:tcBorders>
            <w:shd w:val="clear" w:color="auto" w:fill="C4BC96" w:themeFill="background2" w:themeFillShade="BF"/>
            <w:vAlign w:val="center"/>
          </w:tcPr>
          <w:p w:rsidR="00AA4A6F" w:rsidRDefault="00AA4A6F" w:rsidP="00A81375">
            <w:pPr>
              <w:jc w:val="center"/>
              <w:rPr>
                <w:rFonts w:ascii="Trebuchet MS" w:hAnsi="Trebuchet MS"/>
                <w:sz w:val="24"/>
                <w:szCs w:val="24"/>
              </w:rPr>
            </w:pPr>
            <w:r>
              <w:rPr>
                <w:rFonts w:ascii="Trebuchet MS" w:hAnsi="Trebuchet MS"/>
                <w:sz w:val="24"/>
                <w:szCs w:val="24"/>
              </w:rPr>
              <w:t>ÁREA DE PROFUNDIZACIÓN</w:t>
            </w:r>
          </w:p>
        </w:tc>
        <w:tc>
          <w:tcPr>
            <w:tcW w:w="1309" w:type="dxa"/>
            <w:tcBorders>
              <w:left w:val="single" w:sz="12" w:space="0" w:color="auto"/>
              <w:bottom w:val="single" w:sz="12" w:space="0" w:color="auto"/>
              <w:right w:val="single" w:sz="12" w:space="0" w:color="auto"/>
            </w:tcBorders>
            <w:shd w:val="clear" w:color="auto" w:fill="C4BC96" w:themeFill="background2" w:themeFillShade="BF"/>
            <w:vAlign w:val="center"/>
          </w:tcPr>
          <w:p w:rsidR="00AA4A6F" w:rsidRDefault="00AA4A6F" w:rsidP="00A81375">
            <w:pPr>
              <w:jc w:val="center"/>
              <w:rPr>
                <w:rFonts w:ascii="Trebuchet MS" w:hAnsi="Trebuchet MS"/>
                <w:sz w:val="24"/>
                <w:szCs w:val="24"/>
              </w:rPr>
            </w:pPr>
            <w:r>
              <w:rPr>
                <w:rFonts w:ascii="Trebuchet MS" w:hAnsi="Trebuchet MS"/>
                <w:sz w:val="24"/>
                <w:szCs w:val="24"/>
              </w:rPr>
              <w:t>ÁREA GENERAL</w:t>
            </w:r>
          </w:p>
        </w:tc>
      </w:tr>
      <w:tr w:rsidR="00D276E8" w:rsidTr="00A81375">
        <w:tc>
          <w:tcPr>
            <w:tcW w:w="1873" w:type="dxa"/>
            <w:vMerge w:val="restart"/>
            <w:tcBorders>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r w:rsidRPr="004B604D">
              <w:rPr>
                <w:rFonts w:ascii="Trebuchet MS" w:hAnsi="Trebuchet MS"/>
                <w:szCs w:val="24"/>
              </w:rPr>
              <w:t>MATEMÁTICAS</w:t>
            </w:r>
          </w:p>
        </w:tc>
        <w:tc>
          <w:tcPr>
            <w:tcW w:w="1212" w:type="dxa"/>
            <w:tcBorders>
              <w:left w:val="single" w:sz="12" w:space="0" w:color="auto"/>
            </w:tcBorders>
            <w:vAlign w:val="center"/>
          </w:tcPr>
          <w:p w:rsidR="00D276E8" w:rsidRPr="00682751" w:rsidRDefault="00D276E8" w:rsidP="00AA4A6F">
            <w:pPr>
              <w:jc w:val="center"/>
              <w:rPr>
                <w:rFonts w:ascii="Trebuchet MS" w:hAnsi="Trebuchet MS"/>
                <w:b/>
                <w:sz w:val="16"/>
                <w:szCs w:val="16"/>
              </w:rPr>
            </w:pPr>
            <w:r w:rsidRPr="00682751">
              <w:rPr>
                <w:rFonts w:ascii="Trebuchet MS" w:hAnsi="Trebuchet MS"/>
                <w:b/>
                <w:sz w:val="16"/>
                <w:szCs w:val="16"/>
              </w:rPr>
              <w:t>MA10102</w:t>
            </w:r>
          </w:p>
          <w:p w:rsidR="00D276E8" w:rsidRPr="00FE4F52" w:rsidRDefault="00D276E8" w:rsidP="00AA4A6F">
            <w:pPr>
              <w:jc w:val="center"/>
              <w:rPr>
                <w:rFonts w:ascii="Trebuchet MS" w:hAnsi="Trebuchet MS"/>
                <w:sz w:val="16"/>
                <w:szCs w:val="16"/>
              </w:rPr>
            </w:pPr>
            <w:r w:rsidRPr="00FE4F52">
              <w:rPr>
                <w:rFonts w:ascii="Trebuchet MS" w:hAnsi="Trebuchet MS"/>
                <w:sz w:val="16"/>
                <w:szCs w:val="16"/>
              </w:rPr>
              <w:t>Algebra Lineal</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100" w:type="dxa"/>
            <w:tcBorders>
              <w:right w:val="single" w:sz="12" w:space="0" w:color="auto"/>
            </w:tcBorders>
            <w:vAlign w:val="center"/>
          </w:tcPr>
          <w:p w:rsidR="00D276E8" w:rsidRPr="00682751" w:rsidRDefault="00D276E8" w:rsidP="00AA4A6F">
            <w:pPr>
              <w:jc w:val="center"/>
              <w:rPr>
                <w:rFonts w:ascii="Trebuchet MS" w:hAnsi="Trebuchet MS"/>
                <w:b/>
                <w:sz w:val="16"/>
                <w:szCs w:val="16"/>
              </w:rPr>
            </w:pPr>
            <w:r w:rsidRPr="00682751">
              <w:rPr>
                <w:rFonts w:ascii="Trebuchet MS" w:hAnsi="Trebuchet MS"/>
                <w:b/>
                <w:sz w:val="16"/>
                <w:szCs w:val="16"/>
              </w:rPr>
              <w:t>MA20301</w:t>
            </w:r>
          </w:p>
          <w:p w:rsidR="00D276E8" w:rsidRDefault="00D276E8" w:rsidP="00AA4A6F">
            <w:pPr>
              <w:jc w:val="center"/>
              <w:rPr>
                <w:rFonts w:ascii="Trebuchet MS" w:hAnsi="Trebuchet MS"/>
                <w:sz w:val="16"/>
                <w:szCs w:val="16"/>
              </w:rPr>
            </w:pPr>
            <w:r w:rsidRPr="00FE4F52">
              <w:rPr>
                <w:rFonts w:ascii="Trebuchet MS" w:hAnsi="Trebuchet MS"/>
                <w:sz w:val="16"/>
                <w:szCs w:val="16"/>
              </w:rPr>
              <w:t>Cálculo Diferencial</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383" w:type="dxa"/>
            <w:tcBorders>
              <w:top w:val="single" w:sz="12" w:space="0" w:color="auto"/>
              <w:left w:val="single" w:sz="12" w:space="0" w:color="auto"/>
            </w:tcBorders>
            <w:vAlign w:val="center"/>
          </w:tcPr>
          <w:p w:rsidR="00D276E8" w:rsidRPr="00682751" w:rsidRDefault="00D276E8" w:rsidP="00AA4A6F">
            <w:pPr>
              <w:jc w:val="center"/>
              <w:rPr>
                <w:rFonts w:ascii="Trebuchet MS" w:hAnsi="Trebuchet MS"/>
                <w:b/>
                <w:sz w:val="16"/>
                <w:szCs w:val="16"/>
              </w:rPr>
            </w:pPr>
            <w:r>
              <w:rPr>
                <w:rFonts w:ascii="Trebuchet MS" w:hAnsi="Trebuchet MS"/>
                <w:b/>
                <w:sz w:val="16"/>
                <w:szCs w:val="16"/>
              </w:rPr>
              <w:t>MA10504</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Probabilidad </w:t>
            </w:r>
            <w:r>
              <w:rPr>
                <w:rFonts w:ascii="Trebuchet MS" w:hAnsi="Trebuchet MS"/>
                <w:sz w:val="16"/>
                <w:szCs w:val="16"/>
              </w:rPr>
              <w:t>y</w:t>
            </w:r>
            <w:r w:rsidRPr="00FE4F52">
              <w:rPr>
                <w:rFonts w:ascii="Trebuchet MS" w:hAnsi="Trebuchet MS"/>
                <w:sz w:val="16"/>
                <w:szCs w:val="16"/>
              </w:rPr>
              <w:t xml:space="preserve"> Estadística</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448" w:type="dxa"/>
            <w:tcBorders>
              <w:top w:val="single" w:sz="12" w:space="0" w:color="auto"/>
            </w:tcBorders>
            <w:vAlign w:val="center"/>
          </w:tcPr>
          <w:p w:rsidR="00D276E8" w:rsidRPr="00680555" w:rsidRDefault="00D276E8" w:rsidP="00AA4A6F">
            <w:pPr>
              <w:jc w:val="center"/>
              <w:rPr>
                <w:rFonts w:ascii="Trebuchet MS" w:hAnsi="Trebuchet MS"/>
                <w:b/>
                <w:sz w:val="16"/>
                <w:szCs w:val="16"/>
              </w:rPr>
            </w:pPr>
            <w:r>
              <w:rPr>
                <w:rFonts w:ascii="Trebuchet MS" w:hAnsi="Trebuchet MS"/>
                <w:b/>
                <w:sz w:val="16"/>
                <w:szCs w:val="16"/>
              </w:rPr>
              <w:t>MA20311</w:t>
            </w:r>
          </w:p>
          <w:p w:rsidR="00D276E8" w:rsidRDefault="00D276E8" w:rsidP="00AA4A6F">
            <w:pPr>
              <w:jc w:val="center"/>
              <w:rPr>
                <w:rFonts w:ascii="Trebuchet MS" w:hAnsi="Trebuchet MS"/>
                <w:sz w:val="16"/>
                <w:szCs w:val="16"/>
              </w:rPr>
            </w:pPr>
            <w:r w:rsidRPr="00FE4F52">
              <w:rPr>
                <w:rFonts w:ascii="Trebuchet MS" w:hAnsi="Trebuchet MS"/>
                <w:sz w:val="16"/>
                <w:szCs w:val="16"/>
              </w:rPr>
              <w:t>Cálculo Vectorial</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255" w:type="dxa"/>
            <w:tcBorders>
              <w:top w:val="single" w:sz="12" w:space="0" w:color="auto"/>
              <w:right w:val="single" w:sz="12" w:space="0" w:color="auto"/>
            </w:tcBorders>
            <w:vAlign w:val="center"/>
          </w:tcPr>
          <w:p w:rsidR="00D276E8" w:rsidRPr="00680555" w:rsidRDefault="00D276E8" w:rsidP="00AA4A6F">
            <w:pPr>
              <w:jc w:val="center"/>
              <w:rPr>
                <w:rFonts w:ascii="Trebuchet MS" w:hAnsi="Trebuchet MS"/>
                <w:b/>
                <w:sz w:val="16"/>
                <w:szCs w:val="16"/>
              </w:rPr>
            </w:pPr>
            <w:r>
              <w:rPr>
                <w:rFonts w:ascii="Trebuchet MS" w:hAnsi="Trebuchet MS"/>
                <w:b/>
                <w:sz w:val="16"/>
                <w:szCs w:val="16"/>
              </w:rPr>
              <w:t>MA20603</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Programación </w:t>
            </w:r>
            <w:r>
              <w:rPr>
                <w:rFonts w:ascii="Trebuchet MS" w:hAnsi="Trebuchet MS"/>
                <w:sz w:val="16"/>
                <w:szCs w:val="16"/>
              </w:rPr>
              <w:t>y</w:t>
            </w:r>
            <w:r w:rsidRPr="00FE4F52">
              <w:rPr>
                <w:rFonts w:ascii="Trebuchet MS" w:hAnsi="Trebuchet MS"/>
                <w:sz w:val="16"/>
                <w:szCs w:val="16"/>
              </w:rPr>
              <w:t xml:space="preserve"> Métodos Numéricos II</w:t>
            </w:r>
          </w:p>
          <w:p w:rsidR="00D276E8" w:rsidRPr="00FE4F52" w:rsidRDefault="00D276E8" w:rsidP="00AA4A6F">
            <w:pPr>
              <w:jc w:val="center"/>
              <w:rPr>
                <w:rFonts w:ascii="Trebuchet MS" w:hAnsi="Trebuchet MS"/>
                <w:sz w:val="16"/>
                <w:szCs w:val="16"/>
              </w:rPr>
            </w:pPr>
            <w:r>
              <w:rPr>
                <w:rFonts w:ascii="Trebuchet MS" w:hAnsi="Trebuchet MS"/>
                <w:sz w:val="16"/>
                <w:szCs w:val="16"/>
              </w:rPr>
              <w:t>3C, 4H</w:t>
            </w:r>
          </w:p>
        </w:tc>
        <w:tc>
          <w:tcPr>
            <w:tcW w:w="3640" w:type="dxa"/>
            <w:vMerge w:val="restart"/>
            <w:tcBorders>
              <w:top w:val="single" w:sz="12" w:space="0" w:color="auto"/>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09" w:type="dxa"/>
            <w:vMerge w:val="restart"/>
            <w:tcBorders>
              <w:top w:val="single" w:sz="12" w:space="0" w:color="auto"/>
              <w:left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r>
      <w:tr w:rsidR="00D276E8" w:rsidTr="00A81375">
        <w:tc>
          <w:tcPr>
            <w:tcW w:w="1873" w:type="dxa"/>
            <w:vMerge/>
            <w:tcBorders>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p>
        </w:tc>
        <w:tc>
          <w:tcPr>
            <w:tcW w:w="1212" w:type="dxa"/>
            <w:tcBorders>
              <w:left w:val="single" w:sz="12" w:space="0" w:color="auto"/>
            </w:tcBorders>
            <w:vAlign w:val="center"/>
          </w:tcPr>
          <w:p w:rsidR="00D276E8" w:rsidRPr="00506D4F" w:rsidRDefault="00D276E8" w:rsidP="00AA4A6F">
            <w:pPr>
              <w:jc w:val="center"/>
              <w:rPr>
                <w:rFonts w:ascii="Trebuchet MS" w:hAnsi="Trebuchet MS"/>
                <w:b/>
                <w:sz w:val="16"/>
                <w:szCs w:val="16"/>
              </w:rPr>
            </w:pPr>
            <w:r w:rsidRPr="00506D4F">
              <w:rPr>
                <w:rFonts w:ascii="Trebuchet MS" w:hAnsi="Trebuchet MS"/>
                <w:b/>
                <w:sz w:val="16"/>
                <w:szCs w:val="16"/>
              </w:rPr>
              <w:t>MA10305</w:t>
            </w:r>
          </w:p>
          <w:p w:rsidR="00D276E8" w:rsidRDefault="00D276E8" w:rsidP="00AA4A6F">
            <w:pPr>
              <w:jc w:val="center"/>
              <w:rPr>
                <w:rFonts w:ascii="Trebuchet MS" w:hAnsi="Trebuchet MS"/>
                <w:sz w:val="16"/>
                <w:szCs w:val="16"/>
              </w:rPr>
            </w:pPr>
            <w:r w:rsidRPr="00FE4F52">
              <w:rPr>
                <w:rFonts w:ascii="Trebuchet MS" w:hAnsi="Trebuchet MS"/>
                <w:sz w:val="16"/>
                <w:szCs w:val="16"/>
              </w:rPr>
              <w:t>Cálculo Integral</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100" w:type="dxa"/>
            <w:tcBorders>
              <w:right w:val="single" w:sz="12" w:space="0" w:color="auto"/>
            </w:tcBorders>
            <w:vAlign w:val="center"/>
          </w:tcPr>
          <w:p w:rsidR="00D276E8" w:rsidRPr="00FE4F52" w:rsidRDefault="00D276E8" w:rsidP="00AA4A6F">
            <w:pPr>
              <w:jc w:val="center"/>
              <w:rPr>
                <w:rFonts w:ascii="Trebuchet MS" w:hAnsi="Trebuchet MS"/>
                <w:sz w:val="16"/>
                <w:szCs w:val="16"/>
              </w:rPr>
            </w:pPr>
          </w:p>
        </w:tc>
        <w:tc>
          <w:tcPr>
            <w:tcW w:w="1383" w:type="dxa"/>
            <w:tcBorders>
              <w:left w:val="single" w:sz="12" w:space="0" w:color="auto"/>
            </w:tcBorders>
            <w:vAlign w:val="center"/>
          </w:tcPr>
          <w:p w:rsidR="00D276E8" w:rsidRPr="00506D4F" w:rsidRDefault="00D276E8" w:rsidP="00AA4A6F">
            <w:pPr>
              <w:jc w:val="center"/>
              <w:rPr>
                <w:rFonts w:ascii="Trebuchet MS" w:hAnsi="Trebuchet MS"/>
                <w:b/>
                <w:sz w:val="16"/>
                <w:szCs w:val="16"/>
              </w:rPr>
            </w:pPr>
            <w:r>
              <w:rPr>
                <w:rFonts w:ascii="Trebuchet MS" w:hAnsi="Trebuchet MS"/>
                <w:b/>
                <w:sz w:val="16"/>
                <w:szCs w:val="16"/>
              </w:rPr>
              <w:t>MA20310</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Cálculo </w:t>
            </w:r>
            <w:r>
              <w:rPr>
                <w:rFonts w:ascii="Trebuchet MS" w:hAnsi="Trebuchet MS"/>
                <w:sz w:val="16"/>
                <w:szCs w:val="16"/>
              </w:rPr>
              <w:t>d</w:t>
            </w:r>
            <w:r w:rsidRPr="00FE4F52">
              <w:rPr>
                <w:rFonts w:ascii="Trebuchet MS" w:hAnsi="Trebuchet MS"/>
                <w:sz w:val="16"/>
                <w:szCs w:val="16"/>
              </w:rPr>
              <w:t>e Varias Variables</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448" w:type="dxa"/>
            <w:vAlign w:val="center"/>
          </w:tcPr>
          <w:p w:rsidR="00D276E8" w:rsidRPr="00680555" w:rsidRDefault="00D276E8" w:rsidP="00AA4A6F">
            <w:pPr>
              <w:jc w:val="center"/>
              <w:rPr>
                <w:rFonts w:ascii="Trebuchet MS" w:hAnsi="Trebuchet MS"/>
                <w:b/>
                <w:sz w:val="16"/>
                <w:szCs w:val="16"/>
              </w:rPr>
            </w:pPr>
            <w:r>
              <w:rPr>
                <w:rFonts w:ascii="Trebuchet MS" w:hAnsi="Trebuchet MS"/>
                <w:b/>
                <w:sz w:val="16"/>
                <w:szCs w:val="16"/>
              </w:rPr>
              <w:t>MA20402</w:t>
            </w:r>
          </w:p>
          <w:p w:rsidR="00D276E8" w:rsidRDefault="00D276E8" w:rsidP="00AA4A6F">
            <w:pPr>
              <w:jc w:val="center"/>
              <w:rPr>
                <w:rFonts w:ascii="Trebuchet MS" w:hAnsi="Trebuchet MS"/>
                <w:sz w:val="16"/>
                <w:szCs w:val="16"/>
              </w:rPr>
            </w:pPr>
            <w:r w:rsidRPr="00FE4F52">
              <w:rPr>
                <w:rFonts w:ascii="Trebuchet MS" w:hAnsi="Trebuchet MS"/>
                <w:sz w:val="16"/>
                <w:szCs w:val="16"/>
              </w:rPr>
              <w:t>Ecuaciones Diferenciales Ordinarias</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255" w:type="dxa"/>
            <w:tcBorders>
              <w:right w:val="single" w:sz="12" w:space="0" w:color="auto"/>
            </w:tcBorders>
            <w:vAlign w:val="center"/>
          </w:tcPr>
          <w:p w:rsidR="00D276E8" w:rsidRPr="00B21877" w:rsidRDefault="00D276E8" w:rsidP="00AA4A6F">
            <w:pPr>
              <w:jc w:val="center"/>
              <w:rPr>
                <w:rFonts w:ascii="Trebuchet MS" w:hAnsi="Trebuchet MS"/>
                <w:b/>
                <w:sz w:val="16"/>
                <w:szCs w:val="16"/>
              </w:rPr>
            </w:pPr>
            <w:r>
              <w:rPr>
                <w:rFonts w:ascii="Trebuchet MS" w:hAnsi="Trebuchet MS"/>
                <w:b/>
                <w:sz w:val="16"/>
                <w:szCs w:val="16"/>
              </w:rPr>
              <w:t>MA20403</w:t>
            </w:r>
          </w:p>
          <w:p w:rsidR="00D276E8" w:rsidRDefault="00D276E8" w:rsidP="00AA4A6F">
            <w:pPr>
              <w:jc w:val="center"/>
              <w:rPr>
                <w:rFonts w:ascii="Trebuchet MS" w:hAnsi="Trebuchet MS"/>
                <w:sz w:val="16"/>
                <w:szCs w:val="16"/>
              </w:rPr>
            </w:pPr>
            <w:r w:rsidRPr="00FE4F52">
              <w:rPr>
                <w:rFonts w:ascii="Trebuchet MS" w:hAnsi="Trebuchet MS"/>
                <w:sz w:val="16"/>
                <w:szCs w:val="16"/>
              </w:rPr>
              <w:t>Ecuaciones Diferenciales Parciales</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3640" w:type="dxa"/>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09" w:type="dxa"/>
            <w:vMerge/>
            <w:tcBorders>
              <w:top w:val="single" w:sz="12" w:space="0" w:color="auto"/>
              <w:left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r>
      <w:tr w:rsidR="00D276E8" w:rsidTr="00A81375">
        <w:tc>
          <w:tcPr>
            <w:tcW w:w="1873" w:type="dxa"/>
            <w:vMerge/>
            <w:tcBorders>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p>
        </w:tc>
        <w:tc>
          <w:tcPr>
            <w:tcW w:w="1212" w:type="dxa"/>
            <w:tcBorders>
              <w:left w:val="single" w:sz="12" w:space="0" w:color="auto"/>
            </w:tcBorders>
            <w:vAlign w:val="center"/>
          </w:tcPr>
          <w:p w:rsidR="00D276E8" w:rsidRPr="00FE4F52" w:rsidRDefault="00D276E8" w:rsidP="00AA4A6F">
            <w:pPr>
              <w:jc w:val="center"/>
              <w:rPr>
                <w:rFonts w:ascii="Trebuchet MS" w:hAnsi="Trebuchet MS"/>
                <w:sz w:val="16"/>
                <w:szCs w:val="16"/>
              </w:rPr>
            </w:pPr>
          </w:p>
        </w:tc>
        <w:tc>
          <w:tcPr>
            <w:tcW w:w="1100" w:type="dxa"/>
            <w:tcBorders>
              <w:right w:val="single" w:sz="12" w:space="0" w:color="auto"/>
            </w:tcBorders>
            <w:vAlign w:val="center"/>
          </w:tcPr>
          <w:p w:rsidR="00D276E8" w:rsidRPr="00FE4F52" w:rsidRDefault="00D276E8" w:rsidP="00AA4A6F">
            <w:pPr>
              <w:jc w:val="center"/>
              <w:rPr>
                <w:rFonts w:ascii="Trebuchet MS" w:hAnsi="Trebuchet MS"/>
                <w:sz w:val="16"/>
                <w:szCs w:val="16"/>
              </w:rPr>
            </w:pPr>
          </w:p>
        </w:tc>
        <w:tc>
          <w:tcPr>
            <w:tcW w:w="1383" w:type="dxa"/>
            <w:tcBorders>
              <w:left w:val="single" w:sz="12" w:space="0" w:color="auto"/>
            </w:tcBorders>
            <w:vAlign w:val="center"/>
          </w:tcPr>
          <w:p w:rsidR="00D276E8" w:rsidRPr="00506D4F" w:rsidRDefault="00D276E8" w:rsidP="00AA4A6F">
            <w:pPr>
              <w:jc w:val="center"/>
              <w:rPr>
                <w:rFonts w:ascii="Trebuchet MS" w:hAnsi="Trebuchet MS"/>
                <w:b/>
                <w:sz w:val="16"/>
                <w:szCs w:val="16"/>
              </w:rPr>
            </w:pPr>
            <w:r>
              <w:rPr>
                <w:rFonts w:ascii="Trebuchet MS" w:hAnsi="Trebuchet MS"/>
                <w:b/>
                <w:sz w:val="16"/>
                <w:szCs w:val="16"/>
              </w:rPr>
              <w:t>MA20602</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Programación </w:t>
            </w:r>
            <w:r>
              <w:rPr>
                <w:rFonts w:ascii="Trebuchet MS" w:hAnsi="Trebuchet MS"/>
                <w:sz w:val="16"/>
                <w:szCs w:val="16"/>
              </w:rPr>
              <w:t>y</w:t>
            </w:r>
            <w:r w:rsidRPr="00FE4F52">
              <w:rPr>
                <w:rFonts w:ascii="Trebuchet MS" w:hAnsi="Trebuchet MS"/>
                <w:sz w:val="16"/>
                <w:szCs w:val="16"/>
              </w:rPr>
              <w:t xml:space="preserve"> Métodos Numéricos I</w:t>
            </w:r>
          </w:p>
          <w:p w:rsidR="00D276E8" w:rsidRPr="00FE4F52" w:rsidRDefault="00D276E8" w:rsidP="00AA4A6F">
            <w:pPr>
              <w:jc w:val="center"/>
              <w:rPr>
                <w:rFonts w:ascii="Trebuchet MS" w:hAnsi="Trebuchet MS"/>
                <w:sz w:val="16"/>
                <w:szCs w:val="16"/>
              </w:rPr>
            </w:pPr>
            <w:r>
              <w:rPr>
                <w:rFonts w:ascii="Trebuchet MS" w:hAnsi="Trebuchet MS"/>
                <w:sz w:val="16"/>
                <w:szCs w:val="16"/>
              </w:rPr>
              <w:t>3C, 4H</w:t>
            </w:r>
          </w:p>
        </w:tc>
        <w:tc>
          <w:tcPr>
            <w:tcW w:w="1448" w:type="dxa"/>
            <w:vAlign w:val="center"/>
          </w:tcPr>
          <w:p w:rsidR="00D276E8" w:rsidRPr="00FE4F52" w:rsidRDefault="00D276E8" w:rsidP="00AA4A6F">
            <w:pPr>
              <w:jc w:val="center"/>
              <w:rPr>
                <w:rFonts w:ascii="Trebuchet MS" w:hAnsi="Trebuchet MS"/>
                <w:sz w:val="16"/>
                <w:szCs w:val="16"/>
              </w:rPr>
            </w:pPr>
          </w:p>
        </w:tc>
        <w:tc>
          <w:tcPr>
            <w:tcW w:w="1255" w:type="dxa"/>
            <w:tcBorders>
              <w:right w:val="single" w:sz="12" w:space="0" w:color="auto"/>
            </w:tcBorders>
            <w:vAlign w:val="center"/>
          </w:tcPr>
          <w:p w:rsidR="00D276E8" w:rsidRPr="00FE4F52" w:rsidRDefault="00D276E8" w:rsidP="00AA4A6F">
            <w:pPr>
              <w:jc w:val="center"/>
              <w:rPr>
                <w:rFonts w:ascii="Trebuchet MS" w:hAnsi="Trebuchet MS"/>
                <w:sz w:val="16"/>
                <w:szCs w:val="16"/>
              </w:rPr>
            </w:pPr>
          </w:p>
        </w:tc>
        <w:tc>
          <w:tcPr>
            <w:tcW w:w="3640" w:type="dxa"/>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09" w:type="dxa"/>
            <w:vMerge/>
            <w:tcBorders>
              <w:top w:val="single" w:sz="12" w:space="0" w:color="auto"/>
              <w:left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r>
      <w:tr w:rsidR="00D276E8" w:rsidTr="00A81375">
        <w:tc>
          <w:tcPr>
            <w:tcW w:w="1873" w:type="dxa"/>
            <w:vMerge w:val="restart"/>
            <w:tcBorders>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r w:rsidRPr="004B604D">
              <w:rPr>
                <w:rFonts w:ascii="Trebuchet MS" w:hAnsi="Trebuchet MS"/>
                <w:szCs w:val="24"/>
              </w:rPr>
              <w:t>QUÍMICA</w:t>
            </w:r>
          </w:p>
        </w:tc>
        <w:tc>
          <w:tcPr>
            <w:tcW w:w="1212" w:type="dxa"/>
            <w:tcBorders>
              <w:left w:val="single" w:sz="12" w:space="0" w:color="auto"/>
            </w:tcBorders>
            <w:vAlign w:val="center"/>
          </w:tcPr>
          <w:p w:rsidR="00D276E8" w:rsidRPr="00506D4F" w:rsidRDefault="00D276E8" w:rsidP="00AA4A6F">
            <w:pPr>
              <w:jc w:val="center"/>
              <w:rPr>
                <w:rFonts w:ascii="Trebuchet MS" w:hAnsi="Trebuchet MS"/>
                <w:b/>
                <w:sz w:val="16"/>
                <w:szCs w:val="16"/>
              </w:rPr>
            </w:pPr>
            <w:r>
              <w:rPr>
                <w:rFonts w:ascii="Trebuchet MS" w:hAnsi="Trebuchet MS"/>
                <w:b/>
                <w:sz w:val="16"/>
                <w:szCs w:val="16"/>
              </w:rPr>
              <w:t>QU10605</w:t>
            </w:r>
          </w:p>
          <w:p w:rsidR="00D276E8" w:rsidRDefault="00D276E8" w:rsidP="00AA4A6F">
            <w:pPr>
              <w:jc w:val="center"/>
              <w:rPr>
                <w:rFonts w:ascii="Trebuchet MS" w:hAnsi="Trebuchet MS"/>
                <w:sz w:val="16"/>
                <w:szCs w:val="16"/>
              </w:rPr>
            </w:pPr>
            <w:r w:rsidRPr="00FE4F52">
              <w:rPr>
                <w:rFonts w:ascii="Trebuchet MS" w:hAnsi="Trebuchet MS"/>
                <w:sz w:val="16"/>
                <w:szCs w:val="16"/>
              </w:rPr>
              <w:t>Lab</w:t>
            </w:r>
            <w:r>
              <w:rPr>
                <w:rFonts w:ascii="Trebuchet MS" w:hAnsi="Trebuchet MS"/>
                <w:sz w:val="16"/>
                <w:szCs w:val="16"/>
              </w:rPr>
              <w:t>oratorio</w:t>
            </w:r>
            <w:r w:rsidRPr="00FE4F52">
              <w:rPr>
                <w:rFonts w:ascii="Trebuchet MS" w:hAnsi="Trebuchet MS"/>
                <w:sz w:val="16"/>
                <w:szCs w:val="16"/>
              </w:rPr>
              <w:t xml:space="preserve"> </w:t>
            </w:r>
            <w:r>
              <w:rPr>
                <w:rFonts w:ascii="Trebuchet MS" w:hAnsi="Trebuchet MS"/>
                <w:sz w:val="16"/>
                <w:szCs w:val="16"/>
              </w:rPr>
              <w:t>d</w:t>
            </w:r>
            <w:r w:rsidRPr="00FE4F52">
              <w:rPr>
                <w:rFonts w:ascii="Trebuchet MS" w:hAnsi="Trebuchet MS"/>
                <w:sz w:val="16"/>
                <w:szCs w:val="16"/>
              </w:rPr>
              <w:t>e Química General</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100" w:type="dxa"/>
            <w:tcBorders>
              <w:right w:val="single" w:sz="12" w:space="0" w:color="auto"/>
            </w:tcBorders>
            <w:vAlign w:val="center"/>
          </w:tcPr>
          <w:p w:rsidR="00D276E8" w:rsidRPr="00680555" w:rsidRDefault="00D276E8" w:rsidP="00AA4A6F">
            <w:pPr>
              <w:jc w:val="center"/>
              <w:rPr>
                <w:rFonts w:ascii="Trebuchet MS" w:hAnsi="Trebuchet MS"/>
                <w:b/>
                <w:sz w:val="16"/>
                <w:szCs w:val="16"/>
              </w:rPr>
            </w:pPr>
            <w:r>
              <w:rPr>
                <w:rFonts w:ascii="Trebuchet MS" w:hAnsi="Trebuchet MS"/>
                <w:b/>
                <w:sz w:val="16"/>
                <w:szCs w:val="16"/>
              </w:rPr>
              <w:t>QU10214</w:t>
            </w:r>
          </w:p>
          <w:p w:rsidR="00D276E8" w:rsidRDefault="00D276E8" w:rsidP="00AA4A6F">
            <w:pPr>
              <w:jc w:val="center"/>
              <w:rPr>
                <w:rFonts w:ascii="Trebuchet MS" w:hAnsi="Trebuchet MS"/>
                <w:sz w:val="16"/>
                <w:szCs w:val="16"/>
              </w:rPr>
            </w:pPr>
            <w:r w:rsidRPr="00FE4F52">
              <w:rPr>
                <w:rFonts w:ascii="Trebuchet MS" w:hAnsi="Trebuchet MS"/>
                <w:sz w:val="16"/>
                <w:szCs w:val="16"/>
              </w:rPr>
              <w:t>Análisis Instrumental</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383" w:type="dxa"/>
            <w:tcBorders>
              <w:left w:val="single" w:sz="12" w:space="0" w:color="auto"/>
            </w:tcBorders>
            <w:vAlign w:val="center"/>
          </w:tcPr>
          <w:p w:rsidR="00D276E8" w:rsidRPr="00506D4F" w:rsidRDefault="00D276E8" w:rsidP="00AA4A6F">
            <w:pPr>
              <w:jc w:val="center"/>
              <w:rPr>
                <w:rFonts w:ascii="Trebuchet MS" w:hAnsi="Trebuchet MS"/>
                <w:b/>
                <w:sz w:val="16"/>
                <w:szCs w:val="16"/>
              </w:rPr>
            </w:pPr>
            <w:r>
              <w:rPr>
                <w:rFonts w:ascii="Trebuchet MS" w:hAnsi="Trebuchet MS"/>
                <w:b/>
                <w:sz w:val="16"/>
                <w:szCs w:val="16"/>
              </w:rPr>
              <w:t>QU20502</w:t>
            </w:r>
          </w:p>
          <w:p w:rsidR="00D276E8" w:rsidRDefault="00D276E8" w:rsidP="00AA4A6F">
            <w:pPr>
              <w:jc w:val="center"/>
              <w:rPr>
                <w:rFonts w:ascii="Trebuchet MS" w:hAnsi="Trebuchet MS"/>
                <w:sz w:val="16"/>
                <w:szCs w:val="16"/>
              </w:rPr>
            </w:pPr>
            <w:r w:rsidRPr="00FE4F52">
              <w:rPr>
                <w:rFonts w:ascii="Trebuchet MS" w:hAnsi="Trebuchet MS"/>
                <w:sz w:val="16"/>
                <w:szCs w:val="16"/>
              </w:rPr>
              <w:t>Fisicoquímica I</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448" w:type="dxa"/>
            <w:vAlign w:val="center"/>
          </w:tcPr>
          <w:p w:rsidR="00D276E8" w:rsidRPr="00506D4F" w:rsidRDefault="00D276E8" w:rsidP="00AA4A6F">
            <w:pPr>
              <w:jc w:val="center"/>
              <w:rPr>
                <w:rFonts w:ascii="Trebuchet MS" w:hAnsi="Trebuchet MS"/>
                <w:b/>
                <w:sz w:val="16"/>
                <w:szCs w:val="16"/>
              </w:rPr>
            </w:pPr>
            <w:r>
              <w:rPr>
                <w:rFonts w:ascii="Trebuchet MS" w:hAnsi="Trebuchet MS"/>
                <w:b/>
                <w:sz w:val="16"/>
                <w:szCs w:val="16"/>
              </w:rPr>
              <w:t>QU20504</w:t>
            </w:r>
          </w:p>
          <w:p w:rsidR="00D276E8" w:rsidRDefault="00D276E8" w:rsidP="00AA4A6F">
            <w:pPr>
              <w:jc w:val="center"/>
              <w:rPr>
                <w:rFonts w:ascii="Trebuchet MS" w:hAnsi="Trebuchet MS"/>
                <w:sz w:val="16"/>
                <w:szCs w:val="16"/>
              </w:rPr>
            </w:pPr>
            <w:r w:rsidRPr="00FE4F52">
              <w:rPr>
                <w:rFonts w:ascii="Trebuchet MS" w:hAnsi="Trebuchet MS"/>
                <w:sz w:val="16"/>
                <w:szCs w:val="16"/>
              </w:rPr>
              <w:t>Fisicoquímica II</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255" w:type="dxa"/>
            <w:tcBorders>
              <w:right w:val="single" w:sz="12" w:space="0" w:color="auto"/>
            </w:tcBorders>
            <w:vAlign w:val="center"/>
          </w:tcPr>
          <w:p w:rsidR="00D276E8" w:rsidRDefault="00D276E8" w:rsidP="00AA4A6F">
            <w:pPr>
              <w:jc w:val="center"/>
              <w:rPr>
                <w:rFonts w:ascii="Trebuchet MS" w:hAnsi="Trebuchet MS"/>
                <w:sz w:val="16"/>
                <w:szCs w:val="16"/>
              </w:rPr>
            </w:pPr>
          </w:p>
          <w:p w:rsidR="00D276E8" w:rsidRPr="00FE4F52" w:rsidRDefault="00D276E8" w:rsidP="00AA4A6F">
            <w:pPr>
              <w:jc w:val="center"/>
              <w:rPr>
                <w:rFonts w:ascii="Trebuchet MS" w:hAnsi="Trebuchet MS"/>
                <w:sz w:val="16"/>
                <w:szCs w:val="16"/>
              </w:rPr>
            </w:pPr>
          </w:p>
        </w:tc>
        <w:tc>
          <w:tcPr>
            <w:tcW w:w="3640" w:type="dxa"/>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09" w:type="dxa"/>
            <w:vMerge/>
            <w:tcBorders>
              <w:top w:val="single" w:sz="12" w:space="0" w:color="auto"/>
              <w:left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r>
      <w:tr w:rsidR="00D276E8" w:rsidTr="00A81375">
        <w:tc>
          <w:tcPr>
            <w:tcW w:w="1873" w:type="dxa"/>
            <w:vMerge/>
            <w:tcBorders>
              <w:right w:val="single" w:sz="12" w:space="0" w:color="auto"/>
            </w:tcBorders>
            <w:shd w:val="clear" w:color="auto" w:fill="F2F2F2" w:themeFill="background1" w:themeFillShade="F2"/>
            <w:vAlign w:val="center"/>
          </w:tcPr>
          <w:p w:rsidR="00D276E8" w:rsidRPr="004B604D" w:rsidRDefault="00D276E8" w:rsidP="004B604D">
            <w:pPr>
              <w:rPr>
                <w:rFonts w:ascii="Trebuchet MS" w:hAnsi="Trebuchet MS"/>
                <w:szCs w:val="24"/>
              </w:rPr>
            </w:pPr>
          </w:p>
        </w:tc>
        <w:tc>
          <w:tcPr>
            <w:tcW w:w="1212" w:type="dxa"/>
            <w:tcBorders>
              <w:left w:val="single" w:sz="12" w:space="0" w:color="auto"/>
            </w:tcBorders>
            <w:vAlign w:val="center"/>
          </w:tcPr>
          <w:p w:rsidR="00D276E8" w:rsidRPr="00680555" w:rsidRDefault="00D276E8" w:rsidP="00AA4A6F">
            <w:pPr>
              <w:jc w:val="center"/>
              <w:rPr>
                <w:rFonts w:ascii="Trebuchet MS" w:hAnsi="Trebuchet MS"/>
                <w:b/>
                <w:sz w:val="16"/>
                <w:szCs w:val="16"/>
              </w:rPr>
            </w:pPr>
            <w:r>
              <w:rPr>
                <w:rFonts w:ascii="Trebuchet MS" w:hAnsi="Trebuchet MS"/>
                <w:b/>
                <w:sz w:val="16"/>
                <w:szCs w:val="16"/>
              </w:rPr>
              <w:t>QU10214</w:t>
            </w:r>
          </w:p>
          <w:p w:rsidR="00D276E8" w:rsidRDefault="00D276E8" w:rsidP="00AA4A6F">
            <w:pPr>
              <w:jc w:val="center"/>
              <w:rPr>
                <w:rFonts w:ascii="Trebuchet MS" w:hAnsi="Trebuchet MS"/>
                <w:sz w:val="16"/>
                <w:szCs w:val="16"/>
              </w:rPr>
            </w:pPr>
            <w:r w:rsidRPr="00FE4F52">
              <w:rPr>
                <w:rFonts w:ascii="Trebuchet MS" w:hAnsi="Trebuchet MS"/>
                <w:sz w:val="16"/>
                <w:szCs w:val="16"/>
              </w:rPr>
              <w:t>Química Analítica</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100" w:type="dxa"/>
            <w:tcBorders>
              <w:right w:val="single" w:sz="12" w:space="0" w:color="auto"/>
            </w:tcBorders>
            <w:vAlign w:val="center"/>
          </w:tcPr>
          <w:p w:rsidR="00D276E8" w:rsidRPr="009365DD" w:rsidRDefault="00D276E8" w:rsidP="00AA4A6F">
            <w:pPr>
              <w:jc w:val="center"/>
              <w:rPr>
                <w:rFonts w:ascii="Trebuchet MS" w:hAnsi="Trebuchet MS"/>
                <w:b/>
                <w:sz w:val="16"/>
                <w:szCs w:val="16"/>
              </w:rPr>
            </w:pPr>
            <w:r>
              <w:rPr>
                <w:rFonts w:ascii="Trebuchet MS" w:hAnsi="Trebuchet MS"/>
                <w:b/>
                <w:sz w:val="16"/>
                <w:szCs w:val="16"/>
              </w:rPr>
              <w:t>QU20506</w:t>
            </w:r>
          </w:p>
          <w:p w:rsidR="00D276E8" w:rsidRDefault="00D276E8" w:rsidP="00AA4A6F">
            <w:pPr>
              <w:jc w:val="center"/>
              <w:rPr>
                <w:rFonts w:ascii="Trebuchet MS" w:hAnsi="Trebuchet MS"/>
                <w:sz w:val="16"/>
                <w:szCs w:val="16"/>
              </w:rPr>
            </w:pPr>
            <w:r w:rsidRPr="00FE4F52">
              <w:rPr>
                <w:rFonts w:ascii="Trebuchet MS" w:hAnsi="Trebuchet MS"/>
                <w:sz w:val="16"/>
                <w:szCs w:val="16"/>
              </w:rPr>
              <w:t>Lab</w:t>
            </w:r>
            <w:r>
              <w:rPr>
                <w:rFonts w:ascii="Trebuchet MS" w:hAnsi="Trebuchet MS"/>
                <w:sz w:val="16"/>
                <w:szCs w:val="16"/>
              </w:rPr>
              <w:t>oratorio</w:t>
            </w:r>
            <w:r w:rsidRPr="00FE4F52">
              <w:rPr>
                <w:rFonts w:ascii="Trebuchet MS" w:hAnsi="Trebuchet MS"/>
                <w:sz w:val="16"/>
                <w:szCs w:val="16"/>
              </w:rPr>
              <w:t xml:space="preserve"> </w:t>
            </w:r>
            <w:r>
              <w:rPr>
                <w:rFonts w:ascii="Trebuchet MS" w:hAnsi="Trebuchet MS"/>
                <w:sz w:val="16"/>
                <w:szCs w:val="16"/>
              </w:rPr>
              <w:t>d</w:t>
            </w:r>
            <w:r w:rsidRPr="00FE4F52">
              <w:rPr>
                <w:rFonts w:ascii="Trebuchet MS" w:hAnsi="Trebuchet MS"/>
                <w:sz w:val="16"/>
                <w:szCs w:val="16"/>
              </w:rPr>
              <w:t>e Fisicoquímica</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383" w:type="dxa"/>
            <w:tcBorders>
              <w:left w:val="single" w:sz="12" w:space="0" w:color="auto"/>
            </w:tcBorders>
            <w:vAlign w:val="center"/>
          </w:tcPr>
          <w:p w:rsidR="00D276E8" w:rsidRPr="009D4C8B" w:rsidRDefault="00D276E8" w:rsidP="00AA4A6F">
            <w:pPr>
              <w:jc w:val="center"/>
              <w:rPr>
                <w:rFonts w:ascii="Trebuchet MS" w:hAnsi="Trebuchet MS"/>
                <w:b/>
                <w:sz w:val="16"/>
                <w:szCs w:val="16"/>
              </w:rPr>
            </w:pPr>
            <w:r>
              <w:rPr>
                <w:rFonts w:ascii="Trebuchet MS" w:hAnsi="Trebuchet MS"/>
                <w:b/>
                <w:sz w:val="16"/>
                <w:szCs w:val="16"/>
              </w:rPr>
              <w:t>QU10604</w:t>
            </w:r>
          </w:p>
          <w:p w:rsidR="00D276E8" w:rsidRDefault="00D276E8" w:rsidP="00AA4A6F">
            <w:pPr>
              <w:jc w:val="center"/>
              <w:rPr>
                <w:rFonts w:ascii="Trebuchet MS" w:hAnsi="Trebuchet MS"/>
                <w:sz w:val="16"/>
                <w:szCs w:val="16"/>
              </w:rPr>
            </w:pPr>
            <w:r w:rsidRPr="00FE4F52">
              <w:rPr>
                <w:rFonts w:ascii="Trebuchet MS" w:hAnsi="Trebuchet MS"/>
                <w:sz w:val="16"/>
                <w:szCs w:val="16"/>
              </w:rPr>
              <w:t xml:space="preserve">Química General </w:t>
            </w:r>
            <w:r>
              <w:rPr>
                <w:rFonts w:ascii="Trebuchet MS" w:hAnsi="Trebuchet MS"/>
                <w:sz w:val="16"/>
                <w:szCs w:val="16"/>
              </w:rPr>
              <w:t>e</w:t>
            </w:r>
            <w:r w:rsidRPr="00FE4F52">
              <w:rPr>
                <w:rFonts w:ascii="Trebuchet MS" w:hAnsi="Trebuchet MS"/>
                <w:sz w:val="16"/>
                <w:szCs w:val="16"/>
              </w:rPr>
              <w:t xml:space="preserve"> Inorgánica</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448" w:type="dxa"/>
            <w:vAlign w:val="center"/>
          </w:tcPr>
          <w:p w:rsidR="00D276E8" w:rsidRPr="00680555" w:rsidRDefault="00D276E8" w:rsidP="00AA4A6F">
            <w:pPr>
              <w:jc w:val="center"/>
              <w:rPr>
                <w:rFonts w:ascii="Trebuchet MS" w:hAnsi="Trebuchet MS"/>
                <w:b/>
                <w:sz w:val="16"/>
                <w:szCs w:val="16"/>
              </w:rPr>
            </w:pPr>
            <w:r>
              <w:rPr>
                <w:rFonts w:ascii="Trebuchet MS" w:hAnsi="Trebuchet MS"/>
                <w:b/>
                <w:sz w:val="16"/>
                <w:szCs w:val="16"/>
              </w:rPr>
              <w:t>QU10812</w:t>
            </w:r>
          </w:p>
          <w:p w:rsidR="00D276E8" w:rsidRDefault="00D276E8" w:rsidP="00AA4A6F">
            <w:pPr>
              <w:jc w:val="center"/>
              <w:rPr>
                <w:rFonts w:ascii="Trebuchet MS" w:hAnsi="Trebuchet MS"/>
                <w:sz w:val="16"/>
                <w:szCs w:val="16"/>
              </w:rPr>
            </w:pPr>
            <w:r w:rsidRPr="00FE4F52">
              <w:rPr>
                <w:rFonts w:ascii="Trebuchet MS" w:hAnsi="Trebuchet MS"/>
                <w:sz w:val="16"/>
                <w:szCs w:val="16"/>
              </w:rPr>
              <w:t>Lab</w:t>
            </w:r>
            <w:r>
              <w:rPr>
                <w:rFonts w:ascii="Trebuchet MS" w:hAnsi="Trebuchet MS"/>
                <w:sz w:val="16"/>
                <w:szCs w:val="16"/>
              </w:rPr>
              <w:t>oratorio</w:t>
            </w:r>
            <w:r w:rsidRPr="00FE4F52">
              <w:rPr>
                <w:rFonts w:ascii="Trebuchet MS" w:hAnsi="Trebuchet MS"/>
                <w:sz w:val="16"/>
                <w:szCs w:val="16"/>
              </w:rPr>
              <w:t xml:space="preserve"> De Química Orgánica</w:t>
            </w:r>
          </w:p>
          <w:p w:rsidR="00D276E8" w:rsidRPr="00FE4F52" w:rsidRDefault="00D276E8" w:rsidP="00AA4A6F">
            <w:pPr>
              <w:jc w:val="center"/>
              <w:rPr>
                <w:rFonts w:ascii="Trebuchet MS" w:hAnsi="Trebuchet MS"/>
                <w:sz w:val="16"/>
                <w:szCs w:val="16"/>
              </w:rPr>
            </w:pPr>
            <w:r>
              <w:rPr>
                <w:rFonts w:ascii="Trebuchet MS" w:hAnsi="Trebuchet MS"/>
                <w:sz w:val="16"/>
                <w:szCs w:val="16"/>
              </w:rPr>
              <w:t>3C, 3H</w:t>
            </w:r>
          </w:p>
        </w:tc>
        <w:tc>
          <w:tcPr>
            <w:tcW w:w="1255" w:type="dxa"/>
            <w:tcBorders>
              <w:right w:val="single" w:sz="12" w:space="0" w:color="auto"/>
            </w:tcBorders>
            <w:vAlign w:val="center"/>
          </w:tcPr>
          <w:p w:rsidR="00D276E8" w:rsidRPr="00FE4F52" w:rsidRDefault="00D276E8" w:rsidP="00AA4A6F">
            <w:pPr>
              <w:jc w:val="center"/>
              <w:rPr>
                <w:rFonts w:ascii="Trebuchet MS" w:hAnsi="Trebuchet MS"/>
                <w:sz w:val="16"/>
                <w:szCs w:val="16"/>
              </w:rPr>
            </w:pPr>
          </w:p>
        </w:tc>
        <w:tc>
          <w:tcPr>
            <w:tcW w:w="3640" w:type="dxa"/>
            <w:vMerge/>
            <w:tcBorders>
              <w:left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09" w:type="dxa"/>
            <w:vMerge/>
            <w:tcBorders>
              <w:top w:val="single" w:sz="12" w:space="0" w:color="auto"/>
              <w:left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r>
      <w:tr w:rsidR="00D276E8" w:rsidTr="00A81375">
        <w:tc>
          <w:tcPr>
            <w:tcW w:w="1873" w:type="dxa"/>
            <w:vMerge/>
            <w:tcBorders>
              <w:right w:val="single" w:sz="12" w:space="0" w:color="auto"/>
            </w:tcBorders>
            <w:shd w:val="clear" w:color="auto" w:fill="F2F2F2" w:themeFill="background1" w:themeFillShade="F2"/>
            <w:vAlign w:val="center"/>
          </w:tcPr>
          <w:p w:rsidR="00D276E8" w:rsidRDefault="00D276E8" w:rsidP="004B604D">
            <w:pPr>
              <w:rPr>
                <w:rFonts w:ascii="Trebuchet MS" w:hAnsi="Trebuchet MS"/>
                <w:sz w:val="24"/>
                <w:szCs w:val="24"/>
              </w:rPr>
            </w:pPr>
          </w:p>
        </w:tc>
        <w:tc>
          <w:tcPr>
            <w:tcW w:w="1212" w:type="dxa"/>
            <w:tcBorders>
              <w:left w:val="single" w:sz="12" w:space="0" w:color="auto"/>
              <w:bottom w:val="single" w:sz="12" w:space="0" w:color="auto"/>
            </w:tcBorders>
            <w:vAlign w:val="center"/>
          </w:tcPr>
          <w:p w:rsidR="00D276E8" w:rsidRPr="00680555" w:rsidRDefault="00D276E8" w:rsidP="00AA4A6F">
            <w:pPr>
              <w:jc w:val="center"/>
              <w:rPr>
                <w:rFonts w:ascii="Trebuchet MS" w:hAnsi="Trebuchet MS"/>
                <w:b/>
                <w:sz w:val="16"/>
                <w:szCs w:val="16"/>
              </w:rPr>
            </w:pPr>
            <w:r>
              <w:rPr>
                <w:rFonts w:ascii="Trebuchet MS" w:hAnsi="Trebuchet MS"/>
                <w:b/>
                <w:sz w:val="16"/>
                <w:szCs w:val="16"/>
              </w:rPr>
              <w:t>QU10811</w:t>
            </w:r>
          </w:p>
          <w:p w:rsidR="00D276E8" w:rsidRDefault="00D276E8" w:rsidP="00AA4A6F">
            <w:pPr>
              <w:jc w:val="center"/>
              <w:rPr>
                <w:rFonts w:ascii="Trebuchet MS" w:hAnsi="Trebuchet MS"/>
                <w:sz w:val="16"/>
                <w:szCs w:val="16"/>
              </w:rPr>
            </w:pPr>
            <w:r w:rsidRPr="00FE4F52">
              <w:rPr>
                <w:rFonts w:ascii="Trebuchet MS" w:hAnsi="Trebuchet MS"/>
                <w:sz w:val="16"/>
                <w:szCs w:val="16"/>
              </w:rPr>
              <w:t>Química Orgánica</w:t>
            </w:r>
          </w:p>
          <w:p w:rsidR="00D276E8" w:rsidRPr="00FE4F52" w:rsidRDefault="00D276E8" w:rsidP="00AA4A6F">
            <w:pPr>
              <w:jc w:val="center"/>
              <w:rPr>
                <w:rFonts w:ascii="Trebuchet MS" w:hAnsi="Trebuchet MS"/>
                <w:sz w:val="16"/>
                <w:szCs w:val="16"/>
              </w:rPr>
            </w:pPr>
            <w:r>
              <w:rPr>
                <w:rFonts w:ascii="Trebuchet MS" w:hAnsi="Trebuchet MS"/>
                <w:sz w:val="16"/>
                <w:szCs w:val="16"/>
              </w:rPr>
              <w:t>4C, 4H</w:t>
            </w:r>
          </w:p>
        </w:tc>
        <w:tc>
          <w:tcPr>
            <w:tcW w:w="1100" w:type="dxa"/>
            <w:tcBorders>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83" w:type="dxa"/>
            <w:tcBorders>
              <w:left w:val="single" w:sz="12" w:space="0" w:color="auto"/>
              <w:bottom w:val="single" w:sz="12" w:space="0" w:color="auto"/>
            </w:tcBorders>
          </w:tcPr>
          <w:p w:rsidR="00D276E8" w:rsidRPr="00FE4F52" w:rsidRDefault="00D276E8" w:rsidP="00FE4F52">
            <w:pPr>
              <w:jc w:val="center"/>
              <w:rPr>
                <w:rFonts w:ascii="Trebuchet MS" w:hAnsi="Trebuchet MS"/>
                <w:sz w:val="16"/>
                <w:szCs w:val="16"/>
              </w:rPr>
            </w:pPr>
          </w:p>
        </w:tc>
        <w:tc>
          <w:tcPr>
            <w:tcW w:w="1448" w:type="dxa"/>
            <w:tcBorders>
              <w:bottom w:val="single" w:sz="12" w:space="0" w:color="auto"/>
            </w:tcBorders>
          </w:tcPr>
          <w:p w:rsidR="00D276E8" w:rsidRPr="00FE4F52" w:rsidRDefault="00D276E8" w:rsidP="00FE4F52">
            <w:pPr>
              <w:jc w:val="center"/>
              <w:rPr>
                <w:rFonts w:ascii="Trebuchet MS" w:hAnsi="Trebuchet MS"/>
                <w:sz w:val="16"/>
                <w:szCs w:val="16"/>
              </w:rPr>
            </w:pPr>
          </w:p>
        </w:tc>
        <w:tc>
          <w:tcPr>
            <w:tcW w:w="1255" w:type="dxa"/>
            <w:tcBorders>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3640" w:type="dxa"/>
            <w:vMerge/>
            <w:tcBorders>
              <w:left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c>
          <w:tcPr>
            <w:tcW w:w="1309" w:type="dxa"/>
            <w:vMerge/>
            <w:tcBorders>
              <w:top w:val="single" w:sz="12" w:space="0" w:color="auto"/>
              <w:left w:val="single" w:sz="12" w:space="0" w:color="auto"/>
              <w:bottom w:val="single" w:sz="12" w:space="0" w:color="auto"/>
              <w:right w:val="single" w:sz="12" w:space="0" w:color="auto"/>
            </w:tcBorders>
          </w:tcPr>
          <w:p w:rsidR="00D276E8" w:rsidRPr="00FE4F52" w:rsidRDefault="00D276E8" w:rsidP="00FE4F52">
            <w:pPr>
              <w:jc w:val="center"/>
              <w:rPr>
                <w:rFonts w:ascii="Trebuchet MS" w:hAnsi="Trebuchet MS"/>
                <w:sz w:val="16"/>
                <w:szCs w:val="16"/>
              </w:rPr>
            </w:pPr>
          </w:p>
        </w:tc>
      </w:tr>
    </w:tbl>
    <w:p w:rsidR="00904021" w:rsidRDefault="00904021" w:rsidP="001E39C2">
      <w:pPr>
        <w:jc w:val="both"/>
        <w:rPr>
          <w:rFonts w:ascii="Trebuchet MS" w:hAnsi="Trebuchet MS"/>
          <w:sz w:val="24"/>
          <w:szCs w:val="24"/>
        </w:rPr>
      </w:pPr>
    </w:p>
    <w:p w:rsidR="008D1A30" w:rsidRDefault="008D1A30" w:rsidP="001E39C2">
      <w:pPr>
        <w:jc w:val="both"/>
        <w:rPr>
          <w:rFonts w:ascii="Trebuchet MS" w:hAnsi="Trebuchet MS"/>
          <w:sz w:val="24"/>
          <w:szCs w:val="24"/>
        </w:rPr>
      </w:pPr>
    </w:p>
    <w:p w:rsidR="008D1A30" w:rsidRDefault="008D1A30" w:rsidP="001E39C2">
      <w:pPr>
        <w:jc w:val="both"/>
        <w:rPr>
          <w:rFonts w:ascii="Trebuchet MS" w:hAnsi="Trebuchet MS"/>
          <w:sz w:val="24"/>
          <w:szCs w:val="24"/>
        </w:rPr>
      </w:pPr>
    </w:p>
    <w:p w:rsidR="008D1A30" w:rsidRDefault="008D1A30" w:rsidP="001E39C2">
      <w:pPr>
        <w:jc w:val="both"/>
        <w:rPr>
          <w:rFonts w:ascii="Trebuchet MS" w:hAnsi="Trebuchet MS"/>
          <w:sz w:val="24"/>
          <w:szCs w:val="24"/>
        </w:rPr>
      </w:pPr>
    </w:p>
    <w:p w:rsidR="008D1A30" w:rsidRDefault="00B60CEB" w:rsidP="001E39C2">
      <w:pPr>
        <w:jc w:val="both"/>
        <w:rPr>
          <w:rFonts w:ascii="Trebuchet MS" w:hAnsi="Trebuchet MS"/>
          <w:sz w:val="24"/>
          <w:szCs w:val="24"/>
        </w:rPr>
      </w:pPr>
      <w:r>
        <w:rPr>
          <w:rFonts w:ascii="Trebuchet MS" w:hAnsi="Trebuchet MS"/>
          <w:noProof/>
          <w:sz w:val="24"/>
          <w:szCs w:val="24"/>
        </w:rPr>
        <w:lastRenderedPageBreak/>
        <w:drawing>
          <wp:anchor distT="0" distB="0" distL="114300" distR="114300" simplePos="0" relativeHeight="251665408" behindDoc="1" locked="0" layoutInCell="1" allowOverlap="1">
            <wp:simplePos x="0" y="0"/>
            <wp:positionH relativeFrom="column">
              <wp:posOffset>-494518</wp:posOffset>
            </wp:positionH>
            <wp:positionV relativeFrom="paragraph">
              <wp:posOffset>82306</wp:posOffset>
            </wp:positionV>
            <wp:extent cx="9242180" cy="6342184"/>
            <wp:effectExtent l="19050" t="0" r="0" b="0"/>
            <wp:wrapNone/>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9242180" cy="6342184"/>
                    </a:xfrm>
                    <a:prstGeom prst="rect">
                      <a:avLst/>
                    </a:prstGeom>
                    <a:noFill/>
                    <a:ln w="9525">
                      <a:noFill/>
                      <a:miter lim="800000"/>
                      <a:headEnd/>
                      <a:tailEnd/>
                    </a:ln>
                  </pic:spPr>
                </pic:pic>
              </a:graphicData>
            </a:graphic>
          </wp:anchor>
        </w:drawing>
      </w:r>
      <w:r w:rsidR="00D45828">
        <w:rPr>
          <w:rFonts w:ascii="Trebuchet MS" w:hAnsi="Trebuchet MS"/>
          <w:noProof/>
          <w:sz w:val="24"/>
          <w:szCs w:val="24"/>
        </w:rPr>
        <mc:AlternateContent>
          <mc:Choice Requires="wps">
            <w:drawing>
              <wp:anchor distT="0" distB="0" distL="114300" distR="114300" simplePos="0" relativeHeight="251663360" behindDoc="0" locked="0" layoutInCell="1" allowOverlap="1">
                <wp:simplePos x="0" y="0"/>
                <wp:positionH relativeFrom="column">
                  <wp:posOffset>850265</wp:posOffset>
                </wp:positionH>
                <wp:positionV relativeFrom="paragraph">
                  <wp:posOffset>-182245</wp:posOffset>
                </wp:positionV>
                <wp:extent cx="6213475" cy="467995"/>
                <wp:effectExtent l="635" t="3810" r="5715" b="444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475" cy="467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A30" w:rsidRPr="00D925B1" w:rsidRDefault="008D1A30" w:rsidP="008D1A30">
                            <w:pPr>
                              <w:rPr>
                                <w:sz w:val="28"/>
                                <w:lang w:val="es-ES"/>
                              </w:rPr>
                            </w:pPr>
                            <w:r w:rsidRPr="00D925B1">
                              <w:rPr>
                                <w:sz w:val="28"/>
                                <w:lang w:val="es-ES"/>
                              </w:rPr>
                              <w:t>MAPA CURRICULAR DE LA LICENCIATURA EN INGENIERÍA QUÍMICA. PLAN 2014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6.95pt;margin-top:-14.35pt;width:489.25pt;height:36.8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" stroked="f">
                <v:fill opacity="0"/>
                <v:textbox style="mso-fit-shape-to-text:t">
                  <w:txbxContent>
                    <w:p w:rsidR="008D1A30" w:rsidRPr="00D925B1" w:rsidRDefault="008D1A30" w:rsidP="008D1A30">
                      <w:pPr>
                        <w:rPr>
                          <w:sz w:val="28"/>
                          <w:lang w:val="es-ES"/>
                        </w:rPr>
                      </w:pPr>
                      <w:r w:rsidRPr="00D925B1">
                        <w:rPr>
                          <w:sz w:val="28"/>
                          <w:lang w:val="es-ES"/>
                        </w:rPr>
                        <w:t>MAPA CURRICULAR DE LA LICENCIATURA EN INGENIERÍA QUÍMICA. PLAN 2014</w:t>
                      </w:r>
                    </w:p>
                  </w:txbxContent>
                </v:textbox>
              </v:shape>
            </w:pict>
          </mc:Fallback>
        </mc:AlternateContent>
      </w:r>
    </w:p>
    <w:p w:rsidR="008D1A30" w:rsidRDefault="008D1A30" w:rsidP="001E39C2">
      <w:pPr>
        <w:jc w:val="both"/>
        <w:rPr>
          <w:rFonts w:ascii="Trebuchet MS" w:hAnsi="Trebuchet MS"/>
          <w:sz w:val="24"/>
          <w:szCs w:val="24"/>
        </w:rPr>
      </w:pPr>
    </w:p>
    <w:p w:rsidR="008D1A30" w:rsidRDefault="008D1A30" w:rsidP="001E39C2">
      <w:pPr>
        <w:jc w:val="both"/>
        <w:rPr>
          <w:rFonts w:ascii="Trebuchet MS" w:hAnsi="Trebuchet MS"/>
          <w:sz w:val="24"/>
          <w:szCs w:val="24"/>
        </w:rPr>
      </w:pPr>
    </w:p>
    <w:p w:rsidR="008D1A30" w:rsidRDefault="008D1A30" w:rsidP="001E39C2">
      <w:pPr>
        <w:jc w:val="both"/>
        <w:rPr>
          <w:rFonts w:ascii="Trebuchet MS" w:hAnsi="Trebuchet MS"/>
          <w:sz w:val="24"/>
          <w:szCs w:val="24"/>
        </w:rPr>
      </w:pPr>
    </w:p>
    <w:p w:rsidR="008D1A30" w:rsidRDefault="008D1A30" w:rsidP="001E39C2">
      <w:pPr>
        <w:jc w:val="both"/>
        <w:rPr>
          <w:rFonts w:ascii="Trebuchet MS" w:hAnsi="Trebuchet MS"/>
          <w:sz w:val="24"/>
          <w:szCs w:val="24"/>
        </w:rPr>
      </w:pPr>
    </w:p>
    <w:p w:rsidR="008D1A30" w:rsidRDefault="008D1A30" w:rsidP="001E39C2">
      <w:pPr>
        <w:jc w:val="both"/>
        <w:rPr>
          <w:rFonts w:ascii="Trebuchet MS" w:hAnsi="Trebuchet MS"/>
          <w:sz w:val="24"/>
          <w:szCs w:val="24"/>
        </w:rPr>
      </w:pPr>
    </w:p>
    <w:p w:rsidR="008D1A30" w:rsidRDefault="008D1A30" w:rsidP="001E39C2">
      <w:pPr>
        <w:jc w:val="both"/>
        <w:rPr>
          <w:rFonts w:ascii="Trebuchet MS" w:hAnsi="Trebuchet MS"/>
          <w:sz w:val="24"/>
          <w:szCs w:val="24"/>
        </w:rPr>
      </w:pPr>
    </w:p>
    <w:p w:rsidR="008D1A30" w:rsidRDefault="008D1A30" w:rsidP="001E39C2">
      <w:pPr>
        <w:jc w:val="both"/>
        <w:rPr>
          <w:rFonts w:ascii="Trebuchet MS" w:hAnsi="Trebuchet MS"/>
          <w:sz w:val="24"/>
          <w:szCs w:val="24"/>
        </w:rPr>
      </w:pPr>
    </w:p>
    <w:p w:rsidR="008D1A30" w:rsidRDefault="008D1A30" w:rsidP="001E39C2">
      <w:pPr>
        <w:jc w:val="both"/>
        <w:rPr>
          <w:rFonts w:ascii="Trebuchet MS" w:hAnsi="Trebuchet MS"/>
          <w:sz w:val="24"/>
          <w:szCs w:val="24"/>
        </w:rPr>
      </w:pPr>
    </w:p>
    <w:p w:rsidR="00B63A9E" w:rsidRDefault="00B63A9E">
      <w:pPr>
        <w:rPr>
          <w:rFonts w:ascii="Trebuchet MS" w:hAnsi="Trebuchet MS"/>
          <w:sz w:val="24"/>
          <w:szCs w:val="24"/>
        </w:rPr>
      </w:pPr>
      <w:r>
        <w:rPr>
          <w:rFonts w:ascii="Trebuchet MS" w:hAnsi="Trebuchet MS"/>
          <w:sz w:val="24"/>
          <w:szCs w:val="24"/>
        </w:rPr>
        <w:br w:type="page"/>
      </w:r>
    </w:p>
    <w:p w:rsidR="00B63A9E" w:rsidRDefault="00B63A9E" w:rsidP="001E39C2">
      <w:pPr>
        <w:jc w:val="both"/>
        <w:rPr>
          <w:rFonts w:ascii="Trebuchet MS" w:hAnsi="Trebuchet MS"/>
          <w:sz w:val="24"/>
          <w:szCs w:val="24"/>
        </w:rPr>
        <w:sectPr w:rsidR="00B63A9E" w:rsidSect="001E39C2">
          <w:pgSz w:w="15840" w:h="12240" w:orient="landscape"/>
          <w:pgMar w:top="1418" w:right="1418" w:bottom="1418" w:left="1418" w:header="709" w:footer="709" w:gutter="0"/>
          <w:cols w:space="708"/>
          <w:docGrid w:linePitch="360"/>
        </w:sectPr>
      </w:pPr>
    </w:p>
    <w:p w:rsidR="00B63A9E" w:rsidRDefault="00B63A9E" w:rsidP="001E39C2">
      <w:pPr>
        <w:jc w:val="both"/>
        <w:rPr>
          <w:rFonts w:ascii="Trebuchet MS" w:hAnsi="Trebuchet MS"/>
          <w:sz w:val="24"/>
          <w:szCs w:val="24"/>
        </w:rPr>
      </w:pPr>
    </w:p>
    <w:p w:rsidR="00B63A9E" w:rsidRDefault="006F5BAA" w:rsidP="006F5BAA">
      <w:pPr>
        <w:jc w:val="center"/>
        <w:rPr>
          <w:rFonts w:ascii="Trebuchet MS" w:hAnsi="Trebuchet MS"/>
          <w:sz w:val="24"/>
          <w:szCs w:val="24"/>
        </w:rPr>
      </w:pPr>
      <w:r w:rsidRPr="006F5BAA">
        <w:rPr>
          <w:rFonts w:ascii="Trebuchet MS" w:hAnsi="Trebuchet MS"/>
          <w:szCs w:val="24"/>
        </w:rPr>
        <w:t xml:space="preserve">TABLA </w:t>
      </w:r>
      <w:r>
        <w:rPr>
          <w:rFonts w:ascii="Trebuchet MS" w:hAnsi="Trebuchet MS"/>
          <w:szCs w:val="24"/>
        </w:rPr>
        <w:t>13.12 U</w:t>
      </w:r>
      <w:r>
        <w:rPr>
          <w:rFonts w:ascii="Trebuchet MS" w:hAnsi="Trebuchet MS"/>
          <w:sz w:val="24"/>
          <w:szCs w:val="24"/>
        </w:rPr>
        <w:t>nidades de aprendizaje optativas y humanísticas</w:t>
      </w:r>
    </w:p>
    <w:tbl>
      <w:tblPr>
        <w:tblW w:w="965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008"/>
        <w:gridCol w:w="824"/>
        <w:gridCol w:w="3969"/>
        <w:gridCol w:w="850"/>
      </w:tblGrid>
      <w:tr w:rsidR="00B63A9E" w:rsidRPr="00B63A9E" w:rsidTr="00CA5FD5">
        <w:trPr>
          <w:trHeight w:val="454"/>
        </w:trPr>
        <w:tc>
          <w:tcPr>
            <w:tcW w:w="4832" w:type="dxa"/>
            <w:gridSpan w:val="2"/>
            <w:shd w:val="clear" w:color="auto" w:fill="C4BC96" w:themeFill="background2" w:themeFillShade="BF"/>
            <w:vAlign w:val="center"/>
            <w:hideMark/>
          </w:tcPr>
          <w:p w:rsidR="00B63A9E" w:rsidRPr="00B63A9E" w:rsidRDefault="00B63A9E" w:rsidP="00CA5FD5">
            <w:pPr>
              <w:spacing w:after="0" w:line="240" w:lineRule="auto"/>
              <w:jc w:val="center"/>
              <w:rPr>
                <w:rFonts w:ascii="Trebuchet MS" w:eastAsia="Times New Roman" w:hAnsi="Trebuchet MS" w:cs="Times New Roman"/>
                <w:b/>
                <w:bCs/>
                <w:color w:val="000000"/>
                <w:szCs w:val="20"/>
              </w:rPr>
            </w:pPr>
            <w:r w:rsidRPr="00B63A9E">
              <w:rPr>
                <w:rFonts w:ascii="Trebuchet MS" w:eastAsia="Times New Roman" w:hAnsi="Trebuchet MS" w:cs="Times New Roman"/>
                <w:b/>
                <w:bCs/>
                <w:color w:val="000000"/>
                <w:szCs w:val="20"/>
              </w:rPr>
              <w:t>UDAs OPTATIVAS</w:t>
            </w:r>
          </w:p>
        </w:tc>
        <w:tc>
          <w:tcPr>
            <w:tcW w:w="4819" w:type="dxa"/>
            <w:gridSpan w:val="2"/>
            <w:shd w:val="clear" w:color="auto" w:fill="C4BC96" w:themeFill="background2" w:themeFillShade="BF"/>
            <w:vAlign w:val="center"/>
            <w:hideMark/>
          </w:tcPr>
          <w:p w:rsidR="00B63A9E" w:rsidRPr="00B63A9E" w:rsidRDefault="00B63A9E" w:rsidP="00CA5FD5">
            <w:pPr>
              <w:spacing w:after="0" w:line="240" w:lineRule="auto"/>
              <w:jc w:val="center"/>
              <w:rPr>
                <w:rFonts w:ascii="Trebuchet MS" w:eastAsia="Times New Roman" w:hAnsi="Trebuchet MS" w:cs="Times New Roman"/>
                <w:b/>
                <w:bCs/>
                <w:color w:val="000000"/>
                <w:szCs w:val="20"/>
              </w:rPr>
            </w:pPr>
            <w:r w:rsidRPr="00B63A9E">
              <w:rPr>
                <w:rFonts w:ascii="Trebuchet MS" w:eastAsia="Times New Roman" w:hAnsi="Trebuchet MS" w:cs="Times New Roman"/>
                <w:b/>
                <w:bCs/>
                <w:color w:val="000000"/>
                <w:szCs w:val="20"/>
              </w:rPr>
              <w:t>UDAs HUMANÍSTICAS</w:t>
            </w:r>
          </w:p>
        </w:tc>
      </w:tr>
      <w:tr w:rsidR="00CA5FD5" w:rsidRPr="00B63A9E" w:rsidTr="00CA5FD5">
        <w:trPr>
          <w:trHeight w:val="454"/>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Materiales avanzados</w:t>
            </w:r>
          </w:p>
        </w:tc>
        <w:tc>
          <w:tcPr>
            <w:tcW w:w="824" w:type="dxa"/>
            <w:shd w:val="clear" w:color="auto" w:fill="auto"/>
            <w:vAlign w:val="center"/>
          </w:tcPr>
          <w:p w:rsidR="00CA5FD5" w:rsidRPr="00CA5FD5" w:rsidRDefault="00CA5FD5" w:rsidP="00CA5FD5">
            <w:pPr>
              <w:spacing w:after="0" w:line="240" w:lineRule="auto"/>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Ciencia y sociedad I</w:t>
            </w:r>
          </w:p>
        </w:tc>
        <w:tc>
          <w:tcPr>
            <w:tcW w:w="850" w:type="dxa"/>
            <w:shd w:val="clear" w:color="auto" w:fill="auto"/>
            <w:vAlign w:val="center"/>
          </w:tcPr>
          <w:p w:rsidR="00CA5FD5" w:rsidRPr="00CA5FD5" w:rsidRDefault="00CA5FD5" w:rsidP="00CA5FD5">
            <w:pPr>
              <w:spacing w:after="0" w:line="240" w:lineRule="auto"/>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Polímeros</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Ciencia y sociedad II</w:t>
            </w:r>
          </w:p>
        </w:tc>
        <w:tc>
          <w:tcPr>
            <w:tcW w:w="850" w:type="dxa"/>
            <w:shd w:val="clear" w:color="auto" w:fill="auto"/>
            <w:vAlign w:val="center"/>
          </w:tcPr>
          <w:p w:rsidR="00CA5FD5" w:rsidRPr="00CA5FD5" w:rsidRDefault="00CA5FD5" w:rsidP="00CA5FD5">
            <w:pPr>
              <w:spacing w:after="0" w:line="240" w:lineRule="auto"/>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Energías renovables</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El hombre y el medio ambiente</w:t>
            </w:r>
          </w:p>
        </w:tc>
        <w:tc>
          <w:tcPr>
            <w:tcW w:w="850" w:type="dxa"/>
            <w:shd w:val="clear" w:color="auto" w:fill="auto"/>
            <w:vAlign w:val="center"/>
          </w:tcPr>
          <w:p w:rsidR="00CA5FD5" w:rsidRPr="007F6DC8"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Diseño de experimentos</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Epistemología y ciencia</w:t>
            </w:r>
          </w:p>
        </w:tc>
        <w:tc>
          <w:tcPr>
            <w:tcW w:w="850" w:type="dxa"/>
            <w:shd w:val="clear" w:color="auto" w:fill="auto"/>
            <w:vAlign w:val="center"/>
          </w:tcPr>
          <w:p w:rsidR="00CA5FD5" w:rsidRPr="007F6DC8"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CA5FD5">
              <w:rPr>
                <w:rFonts w:ascii="Trebuchet MS" w:eastAsia="Times New Roman" w:hAnsi="Trebuchet MS" w:cs="Times New Roman"/>
                <w:color w:val="000000"/>
                <w:sz w:val="20"/>
                <w:szCs w:val="20"/>
              </w:rPr>
              <w:t>Tópicos</w:t>
            </w:r>
            <w:r w:rsidRPr="00B63A9E">
              <w:rPr>
                <w:rFonts w:ascii="Trebuchet MS" w:eastAsia="Times New Roman" w:hAnsi="Trebuchet MS" w:cs="Times New Roman"/>
                <w:color w:val="000000"/>
                <w:sz w:val="20"/>
                <w:szCs w:val="20"/>
              </w:rPr>
              <w:t xml:space="preserve"> selectos de IQ I</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CA5FD5">
              <w:rPr>
                <w:rFonts w:ascii="Trebuchet MS" w:eastAsia="Times New Roman" w:hAnsi="Trebuchet MS" w:cs="Times New Roman"/>
                <w:color w:val="000000"/>
                <w:sz w:val="20"/>
                <w:szCs w:val="20"/>
              </w:rPr>
              <w:t>Ética</w:t>
            </w:r>
          </w:p>
        </w:tc>
        <w:tc>
          <w:tcPr>
            <w:tcW w:w="850" w:type="dxa"/>
            <w:shd w:val="clear" w:color="auto" w:fill="auto"/>
            <w:vAlign w:val="center"/>
          </w:tcPr>
          <w:p w:rsidR="00CA5FD5" w:rsidRPr="007F6DC8"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CA5FD5">
              <w:rPr>
                <w:rFonts w:ascii="Trebuchet MS" w:eastAsia="Times New Roman" w:hAnsi="Trebuchet MS" w:cs="Times New Roman"/>
                <w:color w:val="000000"/>
                <w:sz w:val="20"/>
                <w:szCs w:val="20"/>
              </w:rPr>
              <w:t>Tópicos</w:t>
            </w:r>
            <w:r w:rsidRPr="00B63A9E">
              <w:rPr>
                <w:rFonts w:ascii="Trebuchet MS" w:eastAsia="Times New Roman" w:hAnsi="Trebuchet MS" w:cs="Times New Roman"/>
                <w:color w:val="000000"/>
                <w:sz w:val="20"/>
                <w:szCs w:val="20"/>
              </w:rPr>
              <w:t xml:space="preserve"> selectos de IQ II</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Fundamentos de mercadotecnia</w:t>
            </w:r>
          </w:p>
        </w:tc>
        <w:tc>
          <w:tcPr>
            <w:tcW w:w="850" w:type="dxa"/>
            <w:shd w:val="clear" w:color="auto" w:fill="auto"/>
            <w:vAlign w:val="center"/>
          </w:tcPr>
          <w:p w:rsidR="00CA5FD5" w:rsidRPr="007F6DC8"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CA5FD5">
              <w:rPr>
                <w:rFonts w:ascii="Trebuchet MS" w:eastAsia="Times New Roman" w:hAnsi="Trebuchet MS" w:cs="Times New Roman"/>
                <w:color w:val="000000"/>
                <w:sz w:val="20"/>
                <w:szCs w:val="20"/>
              </w:rPr>
              <w:t>Tópicos</w:t>
            </w:r>
            <w:r w:rsidRPr="00B63A9E">
              <w:rPr>
                <w:rFonts w:ascii="Trebuchet MS" w:eastAsia="Times New Roman" w:hAnsi="Trebuchet MS" w:cs="Times New Roman"/>
                <w:color w:val="000000"/>
                <w:sz w:val="20"/>
                <w:szCs w:val="20"/>
              </w:rPr>
              <w:t xml:space="preserve"> selectos de IQ III</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Liderazgo y trabajo en equipo</w:t>
            </w:r>
          </w:p>
        </w:tc>
        <w:tc>
          <w:tcPr>
            <w:tcW w:w="850" w:type="dxa"/>
            <w:shd w:val="clear" w:color="auto" w:fill="auto"/>
            <w:vAlign w:val="center"/>
          </w:tcPr>
          <w:p w:rsidR="00CA5FD5" w:rsidRPr="007F6DC8"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Bioprocesos y fermentaciones industriales</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Metodología científica I</w:t>
            </w:r>
          </w:p>
        </w:tc>
        <w:tc>
          <w:tcPr>
            <w:tcW w:w="850" w:type="dxa"/>
            <w:shd w:val="clear" w:color="auto" w:fill="auto"/>
            <w:vAlign w:val="center"/>
          </w:tcPr>
          <w:p w:rsidR="00CA5FD5" w:rsidRPr="007F6DC8"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Biotecnología y preservación ambiental</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Metodología científica II</w:t>
            </w:r>
          </w:p>
        </w:tc>
        <w:tc>
          <w:tcPr>
            <w:tcW w:w="850" w:type="dxa"/>
            <w:shd w:val="clear" w:color="auto" w:fill="auto"/>
            <w:vAlign w:val="center"/>
          </w:tcPr>
          <w:p w:rsidR="00CA5FD5" w:rsidRPr="007F6DC8"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Contaminación Ambiental (Contaminación y</w:t>
            </w:r>
            <w:r>
              <w:rPr>
                <w:rFonts w:ascii="Trebuchet MS" w:eastAsia="Times New Roman" w:hAnsi="Trebuchet MS" w:cs="Times New Roman"/>
                <w:color w:val="000000"/>
                <w:sz w:val="20"/>
                <w:szCs w:val="20"/>
              </w:rPr>
              <w:t xml:space="preserve"> </w:t>
            </w:r>
            <w:r w:rsidRPr="00B63A9E">
              <w:rPr>
                <w:rFonts w:ascii="Trebuchet MS" w:eastAsia="Times New Roman" w:hAnsi="Trebuchet MS" w:cs="Times New Roman"/>
                <w:color w:val="000000"/>
                <w:sz w:val="20"/>
                <w:szCs w:val="20"/>
              </w:rPr>
              <w:t>tratamiento de aguas)</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Plan de vida y finanzas personales</w:t>
            </w:r>
          </w:p>
        </w:tc>
        <w:tc>
          <w:tcPr>
            <w:tcW w:w="850" w:type="dxa"/>
            <w:shd w:val="clear" w:color="auto" w:fill="auto"/>
            <w:vAlign w:val="center"/>
          </w:tcPr>
          <w:p w:rsidR="00CA5FD5" w:rsidRPr="007F6DC8"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Ecología</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Sociología del trabajo</w:t>
            </w:r>
          </w:p>
        </w:tc>
        <w:tc>
          <w:tcPr>
            <w:tcW w:w="850" w:type="dxa"/>
            <w:shd w:val="clear" w:color="auto" w:fill="auto"/>
            <w:vAlign w:val="center"/>
          </w:tcPr>
          <w:p w:rsidR="00CA5FD5" w:rsidRPr="007F6DC8"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Química del curtido</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noWrap/>
            <w:vAlign w:val="bottom"/>
            <w:hideMark/>
          </w:tcPr>
          <w:p w:rsidR="00CA5FD5" w:rsidRPr="00B63A9E" w:rsidRDefault="00CA5FD5" w:rsidP="00B63A9E">
            <w:pPr>
              <w:spacing w:after="0" w:line="240" w:lineRule="auto"/>
              <w:rPr>
                <w:rFonts w:ascii="Trebuchet MS" w:eastAsia="Times New Roman" w:hAnsi="Trebuchet MS" w:cs="Times New Roman"/>
                <w:color w:val="000000"/>
                <w:sz w:val="20"/>
                <w:szCs w:val="20"/>
              </w:rPr>
            </w:pPr>
          </w:p>
        </w:tc>
        <w:tc>
          <w:tcPr>
            <w:tcW w:w="850" w:type="dxa"/>
            <w:shd w:val="clear" w:color="auto" w:fill="auto"/>
            <w:vAlign w:val="bottom"/>
          </w:tcPr>
          <w:p w:rsidR="00CA5FD5" w:rsidRPr="00CA5FD5" w:rsidRDefault="00CA5FD5" w:rsidP="00B63A9E">
            <w:pPr>
              <w:spacing w:after="0" w:line="240" w:lineRule="auto"/>
              <w:rPr>
                <w:rFonts w:ascii="Trebuchet MS" w:eastAsia="Times New Roman" w:hAnsi="Trebuchet MS" w:cs="Times New Roman"/>
                <w:color w:val="000000"/>
                <w:sz w:val="20"/>
                <w:szCs w:val="20"/>
              </w:rPr>
            </w:pP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Gestión y adm</w:t>
            </w:r>
            <w:r w:rsidRPr="00CA5FD5">
              <w:rPr>
                <w:rFonts w:ascii="Trebuchet MS" w:eastAsia="Times New Roman" w:hAnsi="Trebuchet MS" w:cs="Times New Roman"/>
                <w:color w:val="000000"/>
                <w:sz w:val="20"/>
                <w:szCs w:val="20"/>
              </w:rPr>
              <w:t>inistración</w:t>
            </w:r>
            <w:r w:rsidRPr="00B63A9E">
              <w:rPr>
                <w:rFonts w:ascii="Trebuchet MS" w:eastAsia="Times New Roman" w:hAnsi="Trebuchet MS" w:cs="Times New Roman"/>
                <w:color w:val="000000"/>
                <w:sz w:val="20"/>
                <w:szCs w:val="20"/>
              </w:rPr>
              <w:t xml:space="preserve"> en la industria del curtido</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noWrap/>
            <w:vAlign w:val="bottom"/>
            <w:hideMark/>
          </w:tcPr>
          <w:p w:rsidR="00CA5FD5" w:rsidRPr="00B63A9E" w:rsidRDefault="00CA5FD5" w:rsidP="00B63A9E">
            <w:pPr>
              <w:spacing w:after="0" w:line="240" w:lineRule="auto"/>
              <w:rPr>
                <w:rFonts w:ascii="Trebuchet MS" w:eastAsia="Times New Roman" w:hAnsi="Trebuchet MS" w:cs="Times New Roman"/>
                <w:color w:val="000000"/>
                <w:sz w:val="20"/>
                <w:szCs w:val="20"/>
              </w:rPr>
            </w:pPr>
          </w:p>
        </w:tc>
        <w:tc>
          <w:tcPr>
            <w:tcW w:w="850" w:type="dxa"/>
            <w:shd w:val="clear" w:color="auto" w:fill="auto"/>
            <w:vAlign w:val="bottom"/>
          </w:tcPr>
          <w:p w:rsidR="00CA5FD5" w:rsidRPr="00CA5FD5" w:rsidRDefault="00CA5FD5" w:rsidP="00B63A9E">
            <w:pPr>
              <w:spacing w:after="0" w:line="240" w:lineRule="auto"/>
              <w:rPr>
                <w:rFonts w:ascii="Trebuchet MS" w:eastAsia="Times New Roman" w:hAnsi="Trebuchet MS" w:cs="Times New Roman"/>
                <w:color w:val="000000"/>
                <w:sz w:val="20"/>
                <w:szCs w:val="20"/>
              </w:rPr>
            </w:pP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Mineralogía</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noWrap/>
            <w:vAlign w:val="bottom"/>
            <w:hideMark/>
          </w:tcPr>
          <w:p w:rsidR="00CA5FD5" w:rsidRPr="00B63A9E" w:rsidRDefault="00CA5FD5" w:rsidP="00B63A9E">
            <w:pPr>
              <w:spacing w:after="0" w:line="240" w:lineRule="auto"/>
              <w:rPr>
                <w:rFonts w:ascii="Trebuchet MS" w:eastAsia="Times New Roman" w:hAnsi="Trebuchet MS" w:cs="Times New Roman"/>
                <w:color w:val="000000"/>
                <w:sz w:val="20"/>
                <w:szCs w:val="20"/>
              </w:rPr>
            </w:pPr>
          </w:p>
        </w:tc>
        <w:tc>
          <w:tcPr>
            <w:tcW w:w="850" w:type="dxa"/>
            <w:shd w:val="clear" w:color="auto" w:fill="auto"/>
            <w:vAlign w:val="bottom"/>
          </w:tcPr>
          <w:p w:rsidR="00CA5FD5" w:rsidRPr="00CA5FD5" w:rsidRDefault="00CA5FD5" w:rsidP="00B63A9E">
            <w:pPr>
              <w:spacing w:after="0" w:line="240" w:lineRule="auto"/>
              <w:rPr>
                <w:rFonts w:ascii="Trebuchet MS" w:eastAsia="Times New Roman" w:hAnsi="Trebuchet MS" w:cs="Times New Roman"/>
                <w:color w:val="000000"/>
                <w:sz w:val="20"/>
                <w:szCs w:val="20"/>
              </w:rPr>
            </w:pP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Química ambiental</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noWrap/>
            <w:vAlign w:val="bottom"/>
            <w:hideMark/>
          </w:tcPr>
          <w:p w:rsidR="00CA5FD5" w:rsidRPr="00B63A9E" w:rsidRDefault="00CA5FD5" w:rsidP="00B63A9E">
            <w:pPr>
              <w:spacing w:after="0" w:line="240" w:lineRule="auto"/>
              <w:rPr>
                <w:rFonts w:ascii="Trebuchet MS" w:eastAsia="Times New Roman" w:hAnsi="Trebuchet MS" w:cs="Times New Roman"/>
                <w:color w:val="000000"/>
                <w:sz w:val="20"/>
                <w:szCs w:val="20"/>
              </w:rPr>
            </w:pPr>
          </w:p>
        </w:tc>
        <w:tc>
          <w:tcPr>
            <w:tcW w:w="850" w:type="dxa"/>
            <w:shd w:val="clear" w:color="auto" w:fill="auto"/>
            <w:vAlign w:val="bottom"/>
          </w:tcPr>
          <w:p w:rsidR="00CA5FD5" w:rsidRPr="00CA5FD5" w:rsidRDefault="00CA5FD5" w:rsidP="00B63A9E">
            <w:pPr>
              <w:spacing w:after="0" w:line="240" w:lineRule="auto"/>
              <w:rPr>
                <w:rFonts w:ascii="Trebuchet MS" w:eastAsia="Times New Roman" w:hAnsi="Trebuchet MS" w:cs="Times New Roman"/>
                <w:color w:val="000000"/>
                <w:sz w:val="20"/>
                <w:szCs w:val="20"/>
              </w:rPr>
            </w:pP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 xml:space="preserve">Síntesis y caracterización de los </w:t>
            </w:r>
            <w:r w:rsidRPr="00CA5FD5">
              <w:rPr>
                <w:rFonts w:ascii="Trebuchet MS" w:eastAsia="Times New Roman" w:hAnsi="Trebuchet MS" w:cs="Times New Roman"/>
                <w:color w:val="000000"/>
                <w:sz w:val="20"/>
                <w:szCs w:val="20"/>
              </w:rPr>
              <w:t>polímeros</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noWrap/>
            <w:vAlign w:val="bottom"/>
            <w:hideMark/>
          </w:tcPr>
          <w:p w:rsidR="00CA5FD5" w:rsidRPr="00B63A9E" w:rsidRDefault="00CA5FD5" w:rsidP="00B63A9E">
            <w:pPr>
              <w:spacing w:after="0" w:line="240" w:lineRule="auto"/>
              <w:rPr>
                <w:rFonts w:ascii="Trebuchet MS" w:eastAsia="Times New Roman" w:hAnsi="Trebuchet MS" w:cs="Times New Roman"/>
                <w:color w:val="000000"/>
                <w:sz w:val="20"/>
                <w:szCs w:val="20"/>
              </w:rPr>
            </w:pPr>
          </w:p>
        </w:tc>
        <w:tc>
          <w:tcPr>
            <w:tcW w:w="850" w:type="dxa"/>
            <w:shd w:val="clear" w:color="auto" w:fill="auto"/>
            <w:vAlign w:val="bottom"/>
          </w:tcPr>
          <w:p w:rsidR="00CA5FD5" w:rsidRPr="00CA5FD5" w:rsidRDefault="00CA5FD5" w:rsidP="00B63A9E">
            <w:pPr>
              <w:spacing w:after="0" w:line="240" w:lineRule="auto"/>
              <w:rPr>
                <w:rFonts w:ascii="Trebuchet MS" w:eastAsia="Times New Roman" w:hAnsi="Trebuchet MS" w:cs="Times New Roman"/>
                <w:color w:val="000000"/>
                <w:sz w:val="20"/>
                <w:szCs w:val="20"/>
              </w:rPr>
            </w:pP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Taller de simulación CFD</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noWrap/>
            <w:vAlign w:val="bottom"/>
            <w:hideMark/>
          </w:tcPr>
          <w:p w:rsidR="00CA5FD5" w:rsidRPr="00B63A9E" w:rsidRDefault="00CA5FD5" w:rsidP="00B63A9E">
            <w:pPr>
              <w:spacing w:after="0" w:line="240" w:lineRule="auto"/>
              <w:rPr>
                <w:rFonts w:ascii="Trebuchet MS" w:eastAsia="Times New Roman" w:hAnsi="Trebuchet MS" w:cs="Times New Roman"/>
                <w:color w:val="000000"/>
                <w:sz w:val="20"/>
                <w:szCs w:val="20"/>
              </w:rPr>
            </w:pPr>
          </w:p>
        </w:tc>
        <w:tc>
          <w:tcPr>
            <w:tcW w:w="850" w:type="dxa"/>
            <w:shd w:val="clear" w:color="auto" w:fill="auto"/>
            <w:vAlign w:val="bottom"/>
          </w:tcPr>
          <w:p w:rsidR="00CA5FD5" w:rsidRPr="00CA5FD5" w:rsidRDefault="00CA5FD5" w:rsidP="00B63A9E">
            <w:pPr>
              <w:spacing w:after="0" w:line="240" w:lineRule="auto"/>
              <w:rPr>
                <w:rFonts w:ascii="Trebuchet MS" w:eastAsia="Times New Roman" w:hAnsi="Trebuchet MS" w:cs="Times New Roman"/>
                <w:color w:val="000000"/>
                <w:sz w:val="20"/>
                <w:szCs w:val="20"/>
              </w:rPr>
            </w:pP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Administración efectiva de negocios</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noWrap/>
            <w:vAlign w:val="bottom"/>
            <w:hideMark/>
          </w:tcPr>
          <w:p w:rsidR="00CA5FD5" w:rsidRPr="00B63A9E" w:rsidRDefault="00CA5FD5" w:rsidP="00B63A9E">
            <w:pPr>
              <w:spacing w:after="0" w:line="240" w:lineRule="auto"/>
              <w:rPr>
                <w:rFonts w:ascii="Trebuchet MS" w:eastAsia="Times New Roman" w:hAnsi="Trebuchet MS" w:cs="Times New Roman"/>
                <w:color w:val="000000"/>
                <w:sz w:val="20"/>
                <w:szCs w:val="20"/>
              </w:rPr>
            </w:pPr>
          </w:p>
        </w:tc>
        <w:tc>
          <w:tcPr>
            <w:tcW w:w="850" w:type="dxa"/>
            <w:shd w:val="clear" w:color="auto" w:fill="auto"/>
            <w:vAlign w:val="bottom"/>
          </w:tcPr>
          <w:p w:rsidR="00CA5FD5" w:rsidRPr="00CA5FD5" w:rsidRDefault="00CA5FD5" w:rsidP="00B63A9E">
            <w:pPr>
              <w:spacing w:after="0" w:line="240" w:lineRule="auto"/>
              <w:rPr>
                <w:rFonts w:ascii="Trebuchet MS" w:eastAsia="Times New Roman" w:hAnsi="Trebuchet MS" w:cs="Times New Roman"/>
                <w:color w:val="000000"/>
                <w:sz w:val="20"/>
                <w:szCs w:val="20"/>
              </w:rPr>
            </w:pP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Gestión de la innovación, de la propiedad intelectual y su transferencia</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noWrap/>
            <w:vAlign w:val="bottom"/>
            <w:hideMark/>
          </w:tcPr>
          <w:p w:rsidR="00CA5FD5" w:rsidRPr="00B63A9E" w:rsidRDefault="00CA5FD5" w:rsidP="00B63A9E">
            <w:pPr>
              <w:spacing w:after="0" w:line="240" w:lineRule="auto"/>
              <w:rPr>
                <w:rFonts w:ascii="Trebuchet MS" w:eastAsia="Times New Roman" w:hAnsi="Trebuchet MS" w:cs="Times New Roman"/>
                <w:color w:val="000000"/>
                <w:sz w:val="20"/>
                <w:szCs w:val="20"/>
              </w:rPr>
            </w:pPr>
          </w:p>
        </w:tc>
        <w:tc>
          <w:tcPr>
            <w:tcW w:w="850" w:type="dxa"/>
            <w:shd w:val="clear" w:color="auto" w:fill="auto"/>
            <w:vAlign w:val="bottom"/>
          </w:tcPr>
          <w:p w:rsidR="00CA5FD5" w:rsidRPr="00CA5FD5" w:rsidRDefault="00CA5FD5" w:rsidP="00B63A9E">
            <w:pPr>
              <w:spacing w:after="0" w:line="240" w:lineRule="auto"/>
              <w:rPr>
                <w:rFonts w:ascii="Trebuchet MS" w:eastAsia="Times New Roman" w:hAnsi="Trebuchet MS" w:cs="Times New Roman"/>
                <w:color w:val="000000"/>
                <w:sz w:val="20"/>
                <w:szCs w:val="20"/>
              </w:rPr>
            </w:pPr>
          </w:p>
        </w:tc>
      </w:tr>
      <w:tr w:rsidR="00CA5FD5" w:rsidRPr="00B63A9E" w:rsidTr="00CA5FD5">
        <w:trPr>
          <w:trHeight w:val="321"/>
        </w:trPr>
        <w:tc>
          <w:tcPr>
            <w:tcW w:w="4008" w:type="dxa"/>
            <w:shd w:val="clear" w:color="auto" w:fill="auto"/>
            <w:vAlign w:val="center"/>
            <w:hideMark/>
          </w:tcPr>
          <w:p w:rsidR="00CA5FD5" w:rsidRPr="00B63A9E" w:rsidRDefault="00CA5FD5" w:rsidP="00CA5FD5">
            <w:pPr>
              <w:spacing w:after="0" w:line="240" w:lineRule="auto"/>
              <w:rPr>
                <w:rFonts w:ascii="Trebuchet MS" w:eastAsia="Times New Roman" w:hAnsi="Trebuchet MS" w:cs="Times New Roman"/>
                <w:color w:val="000000"/>
                <w:sz w:val="20"/>
                <w:szCs w:val="20"/>
              </w:rPr>
            </w:pPr>
            <w:r w:rsidRPr="00B63A9E">
              <w:rPr>
                <w:rFonts w:ascii="Trebuchet MS" w:eastAsia="Times New Roman" w:hAnsi="Trebuchet MS" w:cs="Times New Roman"/>
                <w:color w:val="000000"/>
                <w:sz w:val="20"/>
                <w:szCs w:val="20"/>
              </w:rPr>
              <w:t>Modelado matemático y optimización</w:t>
            </w:r>
          </w:p>
        </w:tc>
        <w:tc>
          <w:tcPr>
            <w:tcW w:w="824" w:type="dxa"/>
            <w:shd w:val="clear" w:color="auto" w:fill="auto"/>
            <w:vAlign w:val="center"/>
          </w:tcPr>
          <w:p w:rsidR="00CA5FD5" w:rsidRPr="009A6B26" w:rsidRDefault="00CA5FD5" w:rsidP="00CA5FD5">
            <w:pPr>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3C, 3H</w:t>
            </w:r>
          </w:p>
        </w:tc>
        <w:tc>
          <w:tcPr>
            <w:tcW w:w="3969" w:type="dxa"/>
            <w:shd w:val="clear" w:color="auto" w:fill="auto"/>
            <w:noWrap/>
            <w:vAlign w:val="bottom"/>
            <w:hideMark/>
          </w:tcPr>
          <w:p w:rsidR="00CA5FD5" w:rsidRPr="00B63A9E" w:rsidRDefault="00CA5FD5" w:rsidP="00B63A9E">
            <w:pPr>
              <w:spacing w:after="0" w:line="240" w:lineRule="auto"/>
              <w:rPr>
                <w:rFonts w:ascii="Trebuchet MS" w:eastAsia="Times New Roman" w:hAnsi="Trebuchet MS" w:cs="Times New Roman"/>
                <w:color w:val="000000"/>
                <w:sz w:val="20"/>
                <w:szCs w:val="20"/>
              </w:rPr>
            </w:pPr>
          </w:p>
        </w:tc>
        <w:tc>
          <w:tcPr>
            <w:tcW w:w="850" w:type="dxa"/>
            <w:shd w:val="clear" w:color="auto" w:fill="auto"/>
            <w:vAlign w:val="bottom"/>
          </w:tcPr>
          <w:p w:rsidR="00CA5FD5" w:rsidRPr="00CA5FD5" w:rsidRDefault="00CA5FD5" w:rsidP="00B63A9E">
            <w:pPr>
              <w:spacing w:after="0" w:line="240" w:lineRule="auto"/>
              <w:rPr>
                <w:rFonts w:ascii="Trebuchet MS" w:eastAsia="Times New Roman" w:hAnsi="Trebuchet MS" w:cs="Times New Roman"/>
                <w:color w:val="000000"/>
                <w:sz w:val="20"/>
                <w:szCs w:val="20"/>
              </w:rPr>
            </w:pPr>
          </w:p>
        </w:tc>
      </w:tr>
    </w:tbl>
    <w:p w:rsidR="00B63A9E" w:rsidRDefault="00B63A9E" w:rsidP="001E39C2">
      <w:pPr>
        <w:jc w:val="both"/>
        <w:rPr>
          <w:rFonts w:ascii="Trebuchet MS" w:hAnsi="Trebuchet MS"/>
          <w:sz w:val="24"/>
          <w:szCs w:val="24"/>
        </w:rPr>
      </w:pPr>
    </w:p>
    <w:p w:rsidR="00CA5FD5" w:rsidRDefault="00CA5FD5">
      <w:pPr>
        <w:rPr>
          <w:rFonts w:ascii="Trebuchet MS" w:hAnsi="Trebuchet MS"/>
          <w:sz w:val="24"/>
          <w:szCs w:val="24"/>
        </w:rPr>
      </w:pPr>
      <w:r>
        <w:rPr>
          <w:rFonts w:ascii="Trebuchet MS" w:hAnsi="Trebuchet MS"/>
          <w:sz w:val="24"/>
          <w:szCs w:val="24"/>
        </w:rPr>
        <w:br w:type="page"/>
      </w:r>
    </w:p>
    <w:p w:rsidR="00940AA2" w:rsidRDefault="00940AA2" w:rsidP="00940AA2">
      <w:pPr>
        <w:rPr>
          <w:rFonts w:ascii="Trebuchet MS" w:hAnsi="Trebuchet MS"/>
          <w:sz w:val="32"/>
          <w:szCs w:val="24"/>
        </w:rPr>
      </w:pPr>
      <w:r w:rsidRPr="00771ECF">
        <w:rPr>
          <w:rFonts w:ascii="Trebuchet MS" w:hAnsi="Trebuchet MS"/>
          <w:sz w:val="32"/>
          <w:szCs w:val="24"/>
        </w:rPr>
        <w:lastRenderedPageBreak/>
        <w:t>13.</w:t>
      </w:r>
      <w:r>
        <w:rPr>
          <w:rFonts w:ascii="Trebuchet MS" w:hAnsi="Trebuchet MS"/>
          <w:sz w:val="32"/>
          <w:szCs w:val="24"/>
        </w:rPr>
        <w:t>6</w:t>
      </w:r>
      <w:r w:rsidRPr="00771ECF">
        <w:rPr>
          <w:rFonts w:ascii="Trebuchet MS" w:hAnsi="Trebuchet MS"/>
          <w:sz w:val="32"/>
          <w:szCs w:val="24"/>
        </w:rPr>
        <w:t xml:space="preserve"> </w:t>
      </w:r>
      <w:r>
        <w:rPr>
          <w:rFonts w:ascii="Trebuchet MS" w:hAnsi="Trebuchet MS"/>
          <w:sz w:val="32"/>
          <w:szCs w:val="24"/>
        </w:rPr>
        <w:t>PROPUESTA DEL PLAN DE ESTUDIOS POR INSCRIPCIÓN</w:t>
      </w:r>
    </w:p>
    <w:p w:rsidR="00733B2C" w:rsidRDefault="00BD20D5" w:rsidP="001E39C2">
      <w:pPr>
        <w:jc w:val="both"/>
        <w:rPr>
          <w:rFonts w:ascii="Trebuchet MS" w:hAnsi="Trebuchet MS"/>
          <w:sz w:val="24"/>
          <w:szCs w:val="24"/>
        </w:rPr>
      </w:pPr>
      <w:r>
        <w:rPr>
          <w:rFonts w:ascii="Trebuchet MS" w:hAnsi="Trebuchet MS"/>
          <w:sz w:val="24"/>
          <w:szCs w:val="24"/>
        </w:rPr>
        <w:t xml:space="preserve">El plan de estudios propuesto establece un total de 280 créditos </w:t>
      </w:r>
      <w:r w:rsidR="00076628">
        <w:rPr>
          <w:rFonts w:ascii="Trebuchet MS" w:hAnsi="Trebuchet MS"/>
          <w:sz w:val="24"/>
          <w:szCs w:val="24"/>
        </w:rPr>
        <w:t>c</w:t>
      </w:r>
      <w:r>
        <w:rPr>
          <w:rFonts w:ascii="Trebuchet MS" w:hAnsi="Trebuchet MS"/>
          <w:sz w:val="24"/>
          <w:szCs w:val="24"/>
        </w:rPr>
        <w:t xml:space="preserve">omo mínimo pudiendo el estudiante cursar un número superior a éste sin ninguna restricción. El total de créditos deberá cubrirse con </w:t>
      </w:r>
      <w:r w:rsidR="00076628">
        <w:rPr>
          <w:rFonts w:ascii="Trebuchet MS" w:hAnsi="Trebuchet MS"/>
          <w:sz w:val="24"/>
          <w:szCs w:val="24"/>
        </w:rPr>
        <w:t>84</w:t>
      </w:r>
      <w:r>
        <w:rPr>
          <w:rFonts w:ascii="Trebuchet MS" w:hAnsi="Trebuchet MS"/>
          <w:sz w:val="24"/>
          <w:szCs w:val="24"/>
        </w:rPr>
        <w:t xml:space="preserve"> </w:t>
      </w:r>
      <w:r w:rsidR="009B5158">
        <w:rPr>
          <w:rFonts w:ascii="Trebuchet MS" w:hAnsi="Trebuchet MS"/>
          <w:sz w:val="24"/>
          <w:szCs w:val="24"/>
        </w:rPr>
        <w:t xml:space="preserve">cursos distribuidos en nueve semestres </w:t>
      </w:r>
      <w:r>
        <w:rPr>
          <w:rFonts w:ascii="Trebuchet MS" w:hAnsi="Trebuchet MS"/>
          <w:sz w:val="24"/>
          <w:szCs w:val="24"/>
        </w:rPr>
        <w:t>más una Estancia Profesional obligatoria de un semestre.</w:t>
      </w:r>
      <w:r w:rsidR="009B5158">
        <w:rPr>
          <w:rFonts w:ascii="Trebuchet MS" w:hAnsi="Trebuchet MS"/>
          <w:sz w:val="24"/>
          <w:szCs w:val="24"/>
        </w:rPr>
        <w:t xml:space="preserve"> Sin embargo, el estudiante podrá egresar en forma regular en doce semestres.</w:t>
      </w:r>
    </w:p>
    <w:p w:rsidR="009B5158" w:rsidRDefault="009B5158" w:rsidP="001E39C2">
      <w:pPr>
        <w:jc w:val="both"/>
        <w:rPr>
          <w:rFonts w:ascii="Trebuchet MS" w:hAnsi="Trebuchet MS"/>
          <w:sz w:val="24"/>
          <w:szCs w:val="24"/>
        </w:rPr>
      </w:pPr>
      <w:r>
        <w:rPr>
          <w:rFonts w:ascii="Trebuchet MS" w:hAnsi="Trebuchet MS"/>
          <w:sz w:val="24"/>
          <w:szCs w:val="24"/>
        </w:rPr>
        <w:t xml:space="preserve">La modalidad del plan de estudios propuesto es semestral. En la Tabla </w:t>
      </w:r>
      <w:r w:rsidR="006F5BAA">
        <w:rPr>
          <w:rFonts w:ascii="Trebuchet MS" w:hAnsi="Trebuchet MS"/>
          <w:sz w:val="24"/>
          <w:szCs w:val="24"/>
        </w:rPr>
        <w:t>13.12</w:t>
      </w:r>
      <w:r>
        <w:rPr>
          <w:rFonts w:ascii="Trebuchet MS" w:hAnsi="Trebuchet MS"/>
          <w:sz w:val="24"/>
          <w:szCs w:val="24"/>
        </w:rPr>
        <w:t xml:space="preserve"> se describen el número y tipo de unidades de aprendizaje que conforman el plan de estudios propuesto.</w:t>
      </w:r>
    </w:p>
    <w:p w:rsidR="009B5158" w:rsidRDefault="009B5158" w:rsidP="001E39C2">
      <w:pPr>
        <w:jc w:val="both"/>
        <w:rPr>
          <w:rFonts w:ascii="Trebuchet MS" w:hAnsi="Trebuchet MS"/>
          <w:sz w:val="24"/>
          <w:szCs w:val="24"/>
        </w:rPr>
      </w:pPr>
    </w:p>
    <w:p w:rsidR="000E32E3" w:rsidRDefault="006F5BAA" w:rsidP="006F5BAA">
      <w:pPr>
        <w:jc w:val="center"/>
        <w:rPr>
          <w:rFonts w:ascii="Trebuchet MS" w:hAnsi="Trebuchet MS"/>
          <w:sz w:val="24"/>
          <w:szCs w:val="24"/>
        </w:rPr>
      </w:pPr>
      <w:r w:rsidRPr="006F5BAA">
        <w:rPr>
          <w:rFonts w:ascii="Trebuchet MS" w:hAnsi="Trebuchet MS"/>
          <w:szCs w:val="24"/>
        </w:rPr>
        <w:t xml:space="preserve">TABLA </w:t>
      </w:r>
      <w:r>
        <w:rPr>
          <w:rFonts w:ascii="Trebuchet MS" w:hAnsi="Trebuchet MS"/>
          <w:szCs w:val="24"/>
        </w:rPr>
        <w:t xml:space="preserve">13.12 </w:t>
      </w:r>
      <w:r w:rsidR="000E32E3">
        <w:rPr>
          <w:rFonts w:ascii="Trebuchet MS" w:hAnsi="Trebuchet MS"/>
          <w:sz w:val="24"/>
          <w:szCs w:val="24"/>
        </w:rPr>
        <w:t xml:space="preserve"> </w:t>
      </w:r>
      <w:r>
        <w:rPr>
          <w:rFonts w:ascii="Trebuchet MS" w:hAnsi="Trebuchet MS"/>
          <w:sz w:val="24"/>
          <w:szCs w:val="24"/>
        </w:rPr>
        <w:t>Número y tipo de UDAs que conforman el plan de estudios propuesto.</w:t>
      </w:r>
    </w:p>
    <w:tbl>
      <w:tblPr>
        <w:tblW w:w="5880"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0"/>
        <w:gridCol w:w="1240"/>
        <w:gridCol w:w="1240"/>
      </w:tblGrid>
      <w:tr w:rsidR="000E32E3" w:rsidRPr="000E32E3" w:rsidTr="000E32E3">
        <w:trPr>
          <w:trHeight w:val="321"/>
          <w:jc w:val="center"/>
        </w:trPr>
        <w:tc>
          <w:tcPr>
            <w:tcW w:w="3400" w:type="dxa"/>
            <w:shd w:val="clear" w:color="auto" w:fill="C4BC96" w:themeFill="background2" w:themeFillShade="BF"/>
            <w:noWrap/>
            <w:vAlign w:val="center"/>
            <w:hideMark/>
          </w:tcPr>
          <w:p w:rsidR="000E32E3" w:rsidRPr="000E32E3" w:rsidRDefault="000E32E3" w:rsidP="000E32E3">
            <w:pPr>
              <w:spacing w:after="0" w:line="240" w:lineRule="auto"/>
              <w:jc w:val="center"/>
              <w:rPr>
                <w:rFonts w:ascii="Trebuchet MS" w:eastAsia="Times New Roman" w:hAnsi="Trebuchet MS" w:cs="Times New Roman"/>
                <w:b/>
                <w:color w:val="000000"/>
              </w:rPr>
            </w:pPr>
            <w:r w:rsidRPr="000E32E3">
              <w:rPr>
                <w:rFonts w:ascii="Trebuchet MS" w:eastAsia="Times New Roman" w:hAnsi="Trebuchet MS" w:cs="Times New Roman"/>
                <w:b/>
                <w:color w:val="000000"/>
              </w:rPr>
              <w:t>TIPOS DE UNIDADES DE APRENDIZAJE</w:t>
            </w:r>
          </w:p>
        </w:tc>
        <w:tc>
          <w:tcPr>
            <w:tcW w:w="1240" w:type="dxa"/>
            <w:shd w:val="clear" w:color="auto" w:fill="C4BC96" w:themeFill="background2" w:themeFillShade="BF"/>
            <w:noWrap/>
            <w:vAlign w:val="center"/>
            <w:hideMark/>
          </w:tcPr>
          <w:p w:rsidR="000E32E3" w:rsidRPr="000E32E3" w:rsidRDefault="000E32E3" w:rsidP="000E32E3">
            <w:pPr>
              <w:spacing w:after="0" w:line="240" w:lineRule="auto"/>
              <w:jc w:val="center"/>
              <w:rPr>
                <w:rFonts w:ascii="Trebuchet MS" w:eastAsia="Times New Roman" w:hAnsi="Trebuchet MS" w:cs="Times New Roman"/>
                <w:b/>
                <w:color w:val="000000"/>
              </w:rPr>
            </w:pPr>
            <w:r w:rsidRPr="000E32E3">
              <w:rPr>
                <w:rFonts w:ascii="Trebuchet MS" w:eastAsia="Times New Roman" w:hAnsi="Trebuchet MS" w:cs="Times New Roman"/>
                <w:b/>
                <w:color w:val="000000"/>
              </w:rPr>
              <w:t>NUM.</w:t>
            </w:r>
          </w:p>
        </w:tc>
        <w:tc>
          <w:tcPr>
            <w:tcW w:w="1240" w:type="dxa"/>
            <w:shd w:val="clear" w:color="auto" w:fill="C4BC96" w:themeFill="background2" w:themeFillShade="BF"/>
            <w:noWrap/>
            <w:vAlign w:val="center"/>
            <w:hideMark/>
          </w:tcPr>
          <w:p w:rsidR="000E32E3" w:rsidRPr="000E32E3" w:rsidRDefault="000E32E3" w:rsidP="000E32E3">
            <w:pPr>
              <w:spacing w:after="0" w:line="240" w:lineRule="auto"/>
              <w:jc w:val="center"/>
              <w:rPr>
                <w:rFonts w:ascii="Trebuchet MS" w:eastAsia="Times New Roman" w:hAnsi="Trebuchet MS" w:cs="Times New Roman"/>
                <w:b/>
                <w:color w:val="000000"/>
              </w:rPr>
            </w:pPr>
            <w:r w:rsidRPr="000E32E3">
              <w:rPr>
                <w:rFonts w:ascii="Trebuchet MS" w:eastAsia="Times New Roman" w:hAnsi="Trebuchet MS" w:cs="Times New Roman"/>
                <w:b/>
                <w:color w:val="000000"/>
              </w:rPr>
              <w:t>CRÉDITOS</w:t>
            </w:r>
          </w:p>
        </w:tc>
      </w:tr>
      <w:tr w:rsidR="000E32E3" w:rsidRPr="000E32E3" w:rsidTr="000E32E3">
        <w:trPr>
          <w:trHeight w:val="321"/>
          <w:jc w:val="center"/>
        </w:trPr>
        <w:tc>
          <w:tcPr>
            <w:tcW w:w="3400" w:type="dxa"/>
            <w:shd w:val="clear" w:color="auto" w:fill="auto"/>
            <w:noWrap/>
            <w:vAlign w:val="bottom"/>
            <w:hideMark/>
          </w:tcPr>
          <w:p w:rsidR="000E32E3" w:rsidRPr="000E32E3" w:rsidRDefault="000E32E3" w:rsidP="000E32E3">
            <w:pPr>
              <w:spacing w:after="0" w:line="240" w:lineRule="auto"/>
              <w:rPr>
                <w:rFonts w:ascii="Trebuchet MS" w:eastAsia="Times New Roman" w:hAnsi="Trebuchet MS" w:cs="Times New Roman"/>
                <w:color w:val="000000"/>
              </w:rPr>
            </w:pPr>
            <w:r w:rsidRPr="000E32E3">
              <w:rPr>
                <w:rFonts w:ascii="Trebuchet MS" w:eastAsia="Times New Roman" w:hAnsi="Trebuchet MS" w:cs="Times New Roman"/>
                <w:color w:val="000000"/>
              </w:rPr>
              <w:t>CURSOS</w:t>
            </w:r>
          </w:p>
        </w:tc>
        <w:tc>
          <w:tcPr>
            <w:tcW w:w="1240" w:type="dxa"/>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54</w:t>
            </w:r>
          </w:p>
        </w:tc>
        <w:tc>
          <w:tcPr>
            <w:tcW w:w="1240" w:type="dxa"/>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163</w:t>
            </w:r>
          </w:p>
        </w:tc>
      </w:tr>
      <w:tr w:rsidR="000E32E3" w:rsidRPr="000E32E3" w:rsidTr="000E32E3">
        <w:trPr>
          <w:trHeight w:val="321"/>
          <w:jc w:val="center"/>
        </w:trPr>
        <w:tc>
          <w:tcPr>
            <w:tcW w:w="3400" w:type="dxa"/>
            <w:shd w:val="clear" w:color="auto" w:fill="auto"/>
            <w:noWrap/>
            <w:vAlign w:val="bottom"/>
            <w:hideMark/>
          </w:tcPr>
          <w:p w:rsidR="000E32E3" w:rsidRPr="000E32E3" w:rsidRDefault="000E32E3" w:rsidP="000E32E3">
            <w:pPr>
              <w:spacing w:after="0" w:line="240" w:lineRule="auto"/>
              <w:rPr>
                <w:rFonts w:ascii="Trebuchet MS" w:eastAsia="Times New Roman" w:hAnsi="Trebuchet MS" w:cs="Times New Roman"/>
                <w:color w:val="000000"/>
              </w:rPr>
            </w:pPr>
            <w:r w:rsidRPr="000E32E3">
              <w:rPr>
                <w:rFonts w:ascii="Trebuchet MS" w:eastAsia="Times New Roman" w:hAnsi="Trebuchet MS" w:cs="Times New Roman"/>
                <w:color w:val="000000"/>
              </w:rPr>
              <w:t>LABORATORIOS</w:t>
            </w:r>
          </w:p>
        </w:tc>
        <w:tc>
          <w:tcPr>
            <w:tcW w:w="1240" w:type="dxa"/>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10</w:t>
            </w:r>
          </w:p>
        </w:tc>
        <w:tc>
          <w:tcPr>
            <w:tcW w:w="1240" w:type="dxa"/>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27</w:t>
            </w:r>
          </w:p>
        </w:tc>
      </w:tr>
      <w:tr w:rsidR="000E32E3" w:rsidRPr="000E32E3" w:rsidTr="000E32E3">
        <w:trPr>
          <w:trHeight w:val="321"/>
          <w:jc w:val="center"/>
        </w:trPr>
        <w:tc>
          <w:tcPr>
            <w:tcW w:w="3400" w:type="dxa"/>
            <w:shd w:val="clear" w:color="auto" w:fill="auto"/>
            <w:noWrap/>
            <w:vAlign w:val="bottom"/>
            <w:hideMark/>
          </w:tcPr>
          <w:p w:rsidR="000E32E3" w:rsidRPr="000E32E3" w:rsidRDefault="000E32E3" w:rsidP="000E32E3">
            <w:pPr>
              <w:spacing w:after="0" w:line="240" w:lineRule="auto"/>
              <w:rPr>
                <w:rFonts w:ascii="Trebuchet MS" w:eastAsia="Times New Roman" w:hAnsi="Trebuchet MS" w:cs="Times New Roman"/>
                <w:color w:val="000000"/>
              </w:rPr>
            </w:pPr>
            <w:r w:rsidRPr="000E32E3">
              <w:rPr>
                <w:rFonts w:ascii="Trebuchet MS" w:eastAsia="Times New Roman" w:hAnsi="Trebuchet MS" w:cs="Times New Roman"/>
                <w:color w:val="000000"/>
              </w:rPr>
              <w:t>TALLERES</w:t>
            </w:r>
          </w:p>
        </w:tc>
        <w:tc>
          <w:tcPr>
            <w:tcW w:w="1240" w:type="dxa"/>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13</w:t>
            </w:r>
          </w:p>
        </w:tc>
        <w:tc>
          <w:tcPr>
            <w:tcW w:w="1240" w:type="dxa"/>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42</w:t>
            </w:r>
          </w:p>
        </w:tc>
      </w:tr>
      <w:tr w:rsidR="000E32E3" w:rsidRPr="000E32E3" w:rsidTr="000E32E3">
        <w:trPr>
          <w:trHeight w:val="321"/>
          <w:jc w:val="center"/>
        </w:trPr>
        <w:tc>
          <w:tcPr>
            <w:tcW w:w="3400" w:type="dxa"/>
            <w:shd w:val="clear" w:color="auto" w:fill="auto"/>
            <w:noWrap/>
            <w:vAlign w:val="bottom"/>
            <w:hideMark/>
          </w:tcPr>
          <w:p w:rsidR="000E32E3" w:rsidRPr="000E32E3" w:rsidRDefault="000E32E3" w:rsidP="000E32E3">
            <w:pPr>
              <w:spacing w:after="0" w:line="240" w:lineRule="auto"/>
              <w:rPr>
                <w:rFonts w:ascii="Trebuchet MS" w:eastAsia="Times New Roman" w:hAnsi="Trebuchet MS" w:cs="Times New Roman"/>
                <w:color w:val="000000"/>
                <w:vertAlign w:val="superscript"/>
              </w:rPr>
            </w:pPr>
            <w:r w:rsidRPr="000E32E3">
              <w:rPr>
                <w:rFonts w:ascii="Trebuchet MS" w:eastAsia="Times New Roman" w:hAnsi="Trebuchet MS" w:cs="Times New Roman"/>
                <w:color w:val="000000"/>
              </w:rPr>
              <w:t>OPTATIVAS</w:t>
            </w:r>
            <w:r>
              <w:rPr>
                <w:rFonts w:ascii="Trebuchet MS" w:eastAsia="Times New Roman" w:hAnsi="Trebuchet MS" w:cs="Times New Roman"/>
                <w:color w:val="000000"/>
              </w:rPr>
              <w:t>*</w:t>
            </w:r>
          </w:p>
        </w:tc>
        <w:tc>
          <w:tcPr>
            <w:tcW w:w="1240" w:type="dxa"/>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3</w:t>
            </w:r>
          </w:p>
        </w:tc>
        <w:tc>
          <w:tcPr>
            <w:tcW w:w="1240" w:type="dxa"/>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9</w:t>
            </w:r>
          </w:p>
        </w:tc>
      </w:tr>
      <w:tr w:rsidR="000E32E3" w:rsidRPr="000E32E3" w:rsidTr="000E32E3">
        <w:trPr>
          <w:trHeight w:val="321"/>
          <w:jc w:val="center"/>
        </w:trPr>
        <w:tc>
          <w:tcPr>
            <w:tcW w:w="3400" w:type="dxa"/>
            <w:shd w:val="clear" w:color="auto" w:fill="auto"/>
            <w:noWrap/>
            <w:vAlign w:val="bottom"/>
            <w:hideMark/>
          </w:tcPr>
          <w:p w:rsidR="000E32E3" w:rsidRPr="000E32E3" w:rsidRDefault="000E32E3" w:rsidP="000E32E3">
            <w:pPr>
              <w:spacing w:after="0" w:line="240" w:lineRule="auto"/>
              <w:rPr>
                <w:rFonts w:ascii="Trebuchet MS" w:eastAsia="Times New Roman" w:hAnsi="Trebuchet MS" w:cs="Times New Roman"/>
                <w:color w:val="000000"/>
              </w:rPr>
            </w:pPr>
            <w:r w:rsidRPr="000E32E3">
              <w:rPr>
                <w:rFonts w:ascii="Trebuchet MS" w:eastAsia="Times New Roman" w:hAnsi="Trebuchet MS" w:cs="Times New Roman"/>
                <w:color w:val="000000"/>
              </w:rPr>
              <w:t>HUMANISTICAS</w:t>
            </w:r>
            <w:r>
              <w:rPr>
                <w:rFonts w:ascii="Trebuchet MS" w:eastAsia="Times New Roman" w:hAnsi="Trebuchet MS" w:cs="Times New Roman"/>
                <w:color w:val="000000"/>
              </w:rPr>
              <w:t>**</w:t>
            </w:r>
          </w:p>
        </w:tc>
        <w:tc>
          <w:tcPr>
            <w:tcW w:w="1240" w:type="dxa"/>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3</w:t>
            </w:r>
          </w:p>
        </w:tc>
        <w:tc>
          <w:tcPr>
            <w:tcW w:w="1240" w:type="dxa"/>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9</w:t>
            </w:r>
          </w:p>
        </w:tc>
      </w:tr>
      <w:tr w:rsidR="000E32E3" w:rsidRPr="000E32E3" w:rsidTr="000E32E3">
        <w:trPr>
          <w:trHeight w:val="321"/>
          <w:jc w:val="center"/>
        </w:trPr>
        <w:tc>
          <w:tcPr>
            <w:tcW w:w="3400" w:type="dxa"/>
            <w:shd w:val="clear" w:color="auto" w:fill="auto"/>
            <w:noWrap/>
            <w:vAlign w:val="bottom"/>
            <w:hideMark/>
          </w:tcPr>
          <w:p w:rsidR="000E32E3" w:rsidRPr="000E32E3" w:rsidRDefault="000E32E3" w:rsidP="000E32E3">
            <w:pPr>
              <w:spacing w:after="0" w:line="240" w:lineRule="auto"/>
              <w:rPr>
                <w:rFonts w:ascii="Trebuchet MS" w:eastAsia="Times New Roman" w:hAnsi="Trebuchet MS" w:cs="Times New Roman"/>
                <w:color w:val="000000"/>
              </w:rPr>
            </w:pPr>
            <w:r w:rsidRPr="000E32E3">
              <w:rPr>
                <w:rFonts w:ascii="Trebuchet MS" w:eastAsia="Times New Roman" w:hAnsi="Trebuchet MS" w:cs="Times New Roman"/>
                <w:color w:val="000000"/>
              </w:rPr>
              <w:t>ESTANCIA</w:t>
            </w:r>
          </w:p>
        </w:tc>
        <w:tc>
          <w:tcPr>
            <w:tcW w:w="1240" w:type="dxa"/>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1</w:t>
            </w:r>
          </w:p>
        </w:tc>
        <w:tc>
          <w:tcPr>
            <w:tcW w:w="1240" w:type="dxa"/>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10</w:t>
            </w:r>
          </w:p>
        </w:tc>
      </w:tr>
      <w:tr w:rsidR="000E32E3" w:rsidRPr="000E32E3" w:rsidTr="000E32E3">
        <w:trPr>
          <w:trHeight w:val="321"/>
          <w:jc w:val="center"/>
        </w:trPr>
        <w:tc>
          <w:tcPr>
            <w:tcW w:w="3400" w:type="dxa"/>
            <w:shd w:val="clear" w:color="auto" w:fill="auto"/>
            <w:noWrap/>
            <w:vAlign w:val="bottom"/>
            <w:hideMark/>
          </w:tcPr>
          <w:p w:rsidR="000E32E3" w:rsidRPr="000E32E3" w:rsidRDefault="000E32E3" w:rsidP="000E32E3">
            <w:pPr>
              <w:spacing w:after="0" w:line="240" w:lineRule="auto"/>
              <w:jc w:val="right"/>
              <w:rPr>
                <w:rFonts w:ascii="Trebuchet MS" w:eastAsia="Times New Roman" w:hAnsi="Trebuchet MS" w:cs="Times New Roman"/>
                <w:color w:val="000000"/>
              </w:rPr>
            </w:pPr>
            <w:r w:rsidRPr="000E32E3">
              <w:rPr>
                <w:rFonts w:ascii="Trebuchet MS" w:eastAsia="Times New Roman" w:hAnsi="Trebuchet MS" w:cs="Times New Roman"/>
                <w:color w:val="000000"/>
              </w:rPr>
              <w:t xml:space="preserve">SUB - TOTAL: </w:t>
            </w:r>
          </w:p>
        </w:tc>
        <w:tc>
          <w:tcPr>
            <w:tcW w:w="1240" w:type="dxa"/>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84</w:t>
            </w:r>
          </w:p>
        </w:tc>
        <w:tc>
          <w:tcPr>
            <w:tcW w:w="1240" w:type="dxa"/>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260</w:t>
            </w:r>
          </w:p>
        </w:tc>
      </w:tr>
      <w:tr w:rsidR="000E32E3" w:rsidRPr="000E32E3" w:rsidTr="000E32E3">
        <w:trPr>
          <w:trHeight w:val="321"/>
          <w:jc w:val="center"/>
        </w:trPr>
        <w:tc>
          <w:tcPr>
            <w:tcW w:w="3400" w:type="dxa"/>
            <w:shd w:val="clear" w:color="auto" w:fill="auto"/>
            <w:noWrap/>
            <w:vAlign w:val="bottom"/>
            <w:hideMark/>
          </w:tcPr>
          <w:p w:rsidR="000E32E3" w:rsidRPr="000E32E3" w:rsidRDefault="000E32E3" w:rsidP="000E32E3">
            <w:pPr>
              <w:spacing w:after="0" w:line="240" w:lineRule="auto"/>
              <w:rPr>
                <w:rFonts w:ascii="Trebuchet MS" w:eastAsia="Times New Roman" w:hAnsi="Trebuchet MS" w:cs="Times New Roman"/>
                <w:color w:val="000000"/>
              </w:rPr>
            </w:pPr>
            <w:r w:rsidRPr="000E32E3">
              <w:rPr>
                <w:rFonts w:ascii="Trebuchet MS" w:eastAsia="Times New Roman" w:hAnsi="Trebuchet MS" w:cs="Times New Roman"/>
                <w:color w:val="000000"/>
              </w:rPr>
              <w:t>ACTS. ÁREA GENERAL</w:t>
            </w:r>
          </w:p>
        </w:tc>
        <w:tc>
          <w:tcPr>
            <w:tcW w:w="1240" w:type="dxa"/>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p>
        </w:tc>
        <w:tc>
          <w:tcPr>
            <w:tcW w:w="1240" w:type="dxa"/>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5</w:t>
            </w:r>
          </w:p>
        </w:tc>
      </w:tr>
      <w:tr w:rsidR="000E32E3" w:rsidRPr="000E32E3" w:rsidTr="000E32E3">
        <w:trPr>
          <w:trHeight w:val="321"/>
          <w:jc w:val="center"/>
        </w:trPr>
        <w:tc>
          <w:tcPr>
            <w:tcW w:w="3400" w:type="dxa"/>
            <w:tcBorders>
              <w:bottom w:val="single" w:sz="4" w:space="0" w:color="auto"/>
            </w:tcBorders>
            <w:shd w:val="clear" w:color="auto" w:fill="auto"/>
            <w:noWrap/>
            <w:vAlign w:val="bottom"/>
            <w:hideMark/>
          </w:tcPr>
          <w:p w:rsidR="000E32E3" w:rsidRPr="000E32E3" w:rsidRDefault="000E32E3" w:rsidP="000E32E3">
            <w:pPr>
              <w:spacing w:after="0" w:line="240" w:lineRule="auto"/>
              <w:rPr>
                <w:rFonts w:ascii="Trebuchet MS" w:eastAsia="Times New Roman" w:hAnsi="Trebuchet MS" w:cs="Times New Roman"/>
                <w:color w:val="000000"/>
              </w:rPr>
            </w:pPr>
            <w:r w:rsidRPr="000E32E3">
              <w:rPr>
                <w:rFonts w:ascii="Trebuchet MS" w:eastAsia="Times New Roman" w:hAnsi="Trebuchet MS" w:cs="Times New Roman"/>
                <w:color w:val="000000"/>
              </w:rPr>
              <w:t>ÁREA COMPLEMENTARIA</w:t>
            </w:r>
          </w:p>
        </w:tc>
        <w:tc>
          <w:tcPr>
            <w:tcW w:w="1240" w:type="dxa"/>
            <w:tcBorders>
              <w:bottom w:val="single" w:sz="4" w:space="0" w:color="auto"/>
            </w:tcBorders>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p>
        </w:tc>
        <w:tc>
          <w:tcPr>
            <w:tcW w:w="1240" w:type="dxa"/>
            <w:tcBorders>
              <w:bottom w:val="single" w:sz="4" w:space="0" w:color="auto"/>
            </w:tcBorders>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15</w:t>
            </w:r>
          </w:p>
        </w:tc>
      </w:tr>
      <w:tr w:rsidR="000E32E3" w:rsidRPr="000E32E3" w:rsidTr="000E32E3">
        <w:trPr>
          <w:trHeight w:val="321"/>
          <w:jc w:val="center"/>
        </w:trPr>
        <w:tc>
          <w:tcPr>
            <w:tcW w:w="3400" w:type="dxa"/>
            <w:tcBorders>
              <w:bottom w:val="single" w:sz="4" w:space="0" w:color="auto"/>
            </w:tcBorders>
            <w:shd w:val="clear" w:color="auto" w:fill="auto"/>
            <w:noWrap/>
            <w:vAlign w:val="bottom"/>
            <w:hideMark/>
          </w:tcPr>
          <w:p w:rsidR="000E32E3" w:rsidRPr="000E32E3" w:rsidRDefault="000E32E3" w:rsidP="000E32E3">
            <w:pPr>
              <w:spacing w:after="0" w:line="240" w:lineRule="auto"/>
              <w:jc w:val="right"/>
              <w:rPr>
                <w:rFonts w:ascii="Trebuchet MS" w:eastAsia="Times New Roman" w:hAnsi="Trebuchet MS" w:cs="Times New Roman"/>
                <w:color w:val="000000"/>
              </w:rPr>
            </w:pPr>
            <w:r w:rsidRPr="000E32E3">
              <w:rPr>
                <w:rFonts w:ascii="Trebuchet MS" w:eastAsia="Times New Roman" w:hAnsi="Trebuchet MS" w:cs="Times New Roman"/>
                <w:color w:val="000000"/>
              </w:rPr>
              <w:t>TOTAL:</w:t>
            </w:r>
          </w:p>
        </w:tc>
        <w:tc>
          <w:tcPr>
            <w:tcW w:w="1240" w:type="dxa"/>
            <w:tcBorders>
              <w:bottom w:val="single" w:sz="4" w:space="0" w:color="auto"/>
            </w:tcBorders>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84</w:t>
            </w:r>
          </w:p>
        </w:tc>
        <w:tc>
          <w:tcPr>
            <w:tcW w:w="1240" w:type="dxa"/>
            <w:tcBorders>
              <w:bottom w:val="single" w:sz="4" w:space="0" w:color="auto"/>
            </w:tcBorders>
            <w:shd w:val="clear" w:color="auto" w:fill="auto"/>
            <w:noWrap/>
            <w:vAlign w:val="bottom"/>
            <w:hideMark/>
          </w:tcPr>
          <w:p w:rsidR="000E32E3" w:rsidRPr="000E32E3" w:rsidRDefault="000E32E3" w:rsidP="000E32E3">
            <w:pPr>
              <w:spacing w:after="0" w:line="240" w:lineRule="auto"/>
              <w:jc w:val="center"/>
              <w:rPr>
                <w:rFonts w:ascii="Trebuchet MS" w:eastAsia="Times New Roman" w:hAnsi="Trebuchet MS" w:cs="Times New Roman"/>
                <w:color w:val="000000"/>
              </w:rPr>
            </w:pPr>
            <w:r w:rsidRPr="000E32E3">
              <w:rPr>
                <w:rFonts w:ascii="Trebuchet MS" w:eastAsia="Times New Roman" w:hAnsi="Trebuchet MS" w:cs="Times New Roman"/>
                <w:color w:val="000000"/>
              </w:rPr>
              <w:t>280</w:t>
            </w:r>
          </w:p>
        </w:tc>
      </w:tr>
      <w:tr w:rsidR="000E32E3" w:rsidRPr="000E32E3" w:rsidTr="000E32E3">
        <w:trPr>
          <w:trHeight w:val="321"/>
          <w:jc w:val="center"/>
        </w:trPr>
        <w:tc>
          <w:tcPr>
            <w:tcW w:w="5880" w:type="dxa"/>
            <w:gridSpan w:val="3"/>
            <w:tcBorders>
              <w:top w:val="single" w:sz="4" w:space="0" w:color="auto"/>
              <w:left w:val="nil"/>
              <w:bottom w:val="nil"/>
              <w:right w:val="nil"/>
            </w:tcBorders>
            <w:shd w:val="clear" w:color="auto" w:fill="auto"/>
            <w:noWrap/>
            <w:vAlign w:val="bottom"/>
            <w:hideMark/>
          </w:tcPr>
          <w:p w:rsidR="000E32E3" w:rsidRDefault="000E32E3" w:rsidP="000E32E3">
            <w:pPr>
              <w:spacing w:after="0" w:line="240" w:lineRule="auto"/>
              <w:rPr>
                <w:rFonts w:ascii="Trebuchet MS" w:eastAsia="Times New Roman" w:hAnsi="Trebuchet MS" w:cs="Times New Roman"/>
                <w:color w:val="000000"/>
              </w:rPr>
            </w:pPr>
            <w:r>
              <w:rPr>
                <w:rFonts w:ascii="Trebuchet MS" w:eastAsia="Times New Roman" w:hAnsi="Trebuchet MS" w:cs="Times New Roman"/>
                <w:color w:val="000000"/>
              </w:rPr>
              <w:t xml:space="preserve">*  </w:t>
            </w:r>
            <w:r w:rsidRPr="000E32E3">
              <w:rPr>
                <w:rFonts w:ascii="Trebuchet MS" w:eastAsia="Times New Roman" w:hAnsi="Trebuchet MS" w:cs="Times New Roman"/>
                <w:color w:val="000000"/>
                <w:sz w:val="16"/>
              </w:rPr>
              <w:t>Estas UDAs pueden ser cursos, talleres o laboratorios</w:t>
            </w:r>
          </w:p>
          <w:p w:rsidR="000E32E3" w:rsidRPr="000E32E3" w:rsidRDefault="000E32E3" w:rsidP="000E32E3">
            <w:pPr>
              <w:spacing w:after="0" w:line="240" w:lineRule="auto"/>
              <w:rPr>
                <w:rFonts w:ascii="Trebuchet MS" w:eastAsia="Times New Roman" w:hAnsi="Trebuchet MS" w:cs="Times New Roman"/>
                <w:color w:val="000000"/>
              </w:rPr>
            </w:pPr>
            <w:r>
              <w:rPr>
                <w:rFonts w:ascii="Trebuchet MS" w:eastAsia="Times New Roman" w:hAnsi="Trebuchet MS" w:cs="Times New Roman"/>
                <w:color w:val="000000"/>
              </w:rPr>
              <w:t xml:space="preserve">**  </w:t>
            </w:r>
            <w:r w:rsidRPr="000E32E3">
              <w:rPr>
                <w:rFonts w:ascii="Trebuchet MS" w:eastAsia="Times New Roman" w:hAnsi="Trebuchet MS" w:cs="Times New Roman"/>
                <w:color w:val="000000"/>
                <w:sz w:val="18"/>
                <w:szCs w:val="18"/>
              </w:rPr>
              <w:t>Estas UDAs pueden ser cursos o talleres</w:t>
            </w:r>
            <w:r>
              <w:rPr>
                <w:rFonts w:ascii="Trebuchet MS" w:eastAsia="Times New Roman" w:hAnsi="Trebuchet MS" w:cs="Times New Roman"/>
                <w:color w:val="000000"/>
              </w:rPr>
              <w:t xml:space="preserve"> </w:t>
            </w:r>
          </w:p>
        </w:tc>
      </w:tr>
    </w:tbl>
    <w:p w:rsidR="000E32E3" w:rsidRDefault="000E32E3" w:rsidP="001E39C2">
      <w:pPr>
        <w:jc w:val="both"/>
        <w:rPr>
          <w:rFonts w:ascii="Trebuchet MS" w:hAnsi="Trebuchet MS"/>
          <w:sz w:val="24"/>
          <w:szCs w:val="24"/>
        </w:rPr>
      </w:pPr>
    </w:p>
    <w:p w:rsidR="0019289F" w:rsidRDefault="0019289F" w:rsidP="0019289F">
      <w:pPr>
        <w:spacing w:after="120" w:line="360" w:lineRule="auto"/>
        <w:jc w:val="both"/>
        <w:rPr>
          <w:rFonts w:ascii="Trebuchet MS" w:hAnsi="Trebuchet MS"/>
          <w:sz w:val="24"/>
          <w:szCs w:val="24"/>
        </w:rPr>
      </w:pPr>
      <w:r>
        <w:rPr>
          <w:rFonts w:ascii="Trebuchet MS" w:hAnsi="Trebuchet MS"/>
          <w:sz w:val="24"/>
          <w:szCs w:val="24"/>
        </w:rPr>
        <w:t>En seguida se muestra el plan de estudios propuesto por inscripción. Se pueden observar los créditos por semestre así como la distribución de horas de trabajo del estudiante, en aula y en forma autónoma, en cada semestre y los requisitos de cada curso.</w:t>
      </w:r>
    </w:p>
    <w:p w:rsidR="00195CF1" w:rsidRDefault="0019289F" w:rsidP="0019289F">
      <w:pPr>
        <w:spacing w:after="120" w:line="360" w:lineRule="auto"/>
        <w:jc w:val="both"/>
        <w:rPr>
          <w:rFonts w:ascii="Trebuchet MS" w:hAnsi="Trebuchet MS"/>
          <w:sz w:val="24"/>
          <w:szCs w:val="24"/>
        </w:rPr>
        <w:sectPr w:rsidR="00195CF1" w:rsidSect="00940AA2">
          <w:pgSz w:w="12240" w:h="15840"/>
          <w:pgMar w:top="1418" w:right="1418" w:bottom="1418" w:left="1418" w:header="709" w:footer="709" w:gutter="0"/>
          <w:cols w:space="708"/>
          <w:docGrid w:linePitch="360"/>
        </w:sectPr>
      </w:pPr>
      <w:r>
        <w:rPr>
          <w:rFonts w:ascii="Trebuchet MS" w:hAnsi="Trebuchet MS"/>
          <w:sz w:val="24"/>
          <w:szCs w:val="24"/>
        </w:rPr>
        <w:t xml:space="preserve"> </w:t>
      </w:r>
      <w:r w:rsidR="00076628">
        <w:rPr>
          <w:rFonts w:ascii="Trebuchet MS" w:hAnsi="Trebuchet MS"/>
          <w:sz w:val="24"/>
          <w:szCs w:val="24"/>
        </w:rPr>
        <w:br w:type="page"/>
      </w:r>
    </w:p>
    <w:p w:rsidR="00076628" w:rsidRDefault="00076628">
      <w:pPr>
        <w:rPr>
          <w:rFonts w:ascii="Trebuchet MS" w:hAnsi="Trebuchet MS"/>
          <w:sz w:val="24"/>
          <w:szCs w:val="24"/>
        </w:rPr>
      </w:pPr>
    </w:p>
    <w:tbl>
      <w:tblPr>
        <w:tblW w:w="13300" w:type="dxa"/>
        <w:tblInd w:w="52" w:type="dxa"/>
        <w:tblCellMar>
          <w:left w:w="70" w:type="dxa"/>
          <w:right w:w="70" w:type="dxa"/>
        </w:tblCellMar>
        <w:tblLook w:val="04A0" w:firstRow="1" w:lastRow="0" w:firstColumn="1" w:lastColumn="0" w:noHBand="0" w:noVBand="1"/>
      </w:tblPr>
      <w:tblGrid>
        <w:gridCol w:w="1019"/>
        <w:gridCol w:w="3626"/>
        <w:gridCol w:w="1041"/>
        <w:gridCol w:w="726"/>
        <w:gridCol w:w="660"/>
        <w:gridCol w:w="1323"/>
        <w:gridCol w:w="1034"/>
        <w:gridCol w:w="2355"/>
        <w:gridCol w:w="1516"/>
      </w:tblGrid>
      <w:tr w:rsidR="00195CF1" w:rsidRPr="00195CF1" w:rsidTr="00195CF1">
        <w:trPr>
          <w:trHeight w:val="444"/>
        </w:trPr>
        <w:tc>
          <w:tcPr>
            <w:tcW w:w="13300" w:type="dxa"/>
            <w:gridSpan w:val="9"/>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195CF1" w:rsidRPr="00195CF1" w:rsidRDefault="00195CF1" w:rsidP="00195CF1">
            <w:pPr>
              <w:spacing w:after="0" w:line="240" w:lineRule="auto"/>
              <w:jc w:val="center"/>
              <w:rPr>
                <w:rFonts w:ascii="Calibri" w:eastAsia="Times New Roman" w:hAnsi="Calibri" w:cs="Times New Roman"/>
                <w:b/>
                <w:bCs/>
                <w:color w:val="000000"/>
                <w:sz w:val="24"/>
                <w:szCs w:val="24"/>
              </w:rPr>
            </w:pPr>
            <w:r w:rsidRPr="00195CF1">
              <w:rPr>
                <w:rFonts w:ascii="Calibri" w:eastAsia="Times New Roman" w:hAnsi="Calibri" w:cs="Times New Roman"/>
                <w:b/>
                <w:bCs/>
                <w:color w:val="000000"/>
                <w:sz w:val="24"/>
                <w:szCs w:val="24"/>
              </w:rPr>
              <w:t>MODALIDAD DEL PLAN DE ESTUDIOS: SEMESTRAL.</w:t>
            </w:r>
          </w:p>
        </w:tc>
      </w:tr>
      <w:tr w:rsidR="00195CF1" w:rsidRPr="00195CF1" w:rsidTr="00195CF1">
        <w:trPr>
          <w:trHeight w:val="312"/>
        </w:trPr>
        <w:tc>
          <w:tcPr>
            <w:tcW w:w="13300" w:type="dxa"/>
            <w:gridSpan w:val="9"/>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195CF1" w:rsidRPr="00195CF1" w:rsidRDefault="00195CF1" w:rsidP="00195CF1">
            <w:pPr>
              <w:spacing w:after="0" w:line="240" w:lineRule="auto"/>
              <w:jc w:val="center"/>
              <w:rPr>
                <w:rFonts w:ascii="Calibri" w:eastAsia="Times New Roman" w:hAnsi="Calibri" w:cs="Times New Roman"/>
                <w:color w:val="000000"/>
                <w:sz w:val="24"/>
                <w:szCs w:val="24"/>
              </w:rPr>
            </w:pPr>
            <w:r w:rsidRPr="00195CF1">
              <w:rPr>
                <w:rFonts w:ascii="Calibri" w:eastAsia="Times New Roman" w:hAnsi="Calibri" w:cs="Times New Roman"/>
                <w:color w:val="000000"/>
                <w:sz w:val="24"/>
                <w:szCs w:val="24"/>
              </w:rPr>
              <w:t>PRIMERA INSCRIPCIÓN</w:t>
            </w:r>
          </w:p>
        </w:tc>
      </w:tr>
      <w:tr w:rsidR="00195CF1" w:rsidRPr="00195CF1" w:rsidTr="00195CF1">
        <w:trPr>
          <w:trHeight w:val="288"/>
        </w:trPr>
        <w:tc>
          <w:tcPr>
            <w:tcW w:w="1019" w:type="dxa"/>
            <w:vMerge w:val="restart"/>
            <w:tcBorders>
              <w:top w:val="nil"/>
              <w:left w:val="single" w:sz="4" w:space="0" w:color="auto"/>
              <w:bottom w:val="nil"/>
              <w:right w:val="single" w:sz="4" w:space="0" w:color="auto"/>
            </w:tcBorders>
            <w:shd w:val="clear" w:color="000000" w:fill="D8D8D8"/>
            <w:vAlign w:val="center"/>
            <w:hideMark/>
          </w:tcPr>
          <w:p w:rsidR="00195CF1" w:rsidRPr="00195CF1" w:rsidRDefault="00195CF1" w:rsidP="00195CF1">
            <w:pPr>
              <w:spacing w:after="0" w:line="240" w:lineRule="auto"/>
              <w:jc w:val="center"/>
              <w:rPr>
                <w:rFonts w:ascii="Calibri" w:eastAsia="Times New Roman" w:hAnsi="Calibri" w:cs="Times New Roman"/>
                <w:color w:val="000000"/>
              </w:rPr>
            </w:pPr>
            <w:r w:rsidRPr="00195CF1">
              <w:rPr>
                <w:rFonts w:ascii="Calibri" w:eastAsia="Times New Roman" w:hAnsi="Calibri" w:cs="Times New Roman"/>
                <w:color w:val="000000"/>
              </w:rPr>
              <w:t>CLAVE</w:t>
            </w:r>
          </w:p>
        </w:tc>
        <w:tc>
          <w:tcPr>
            <w:tcW w:w="3626" w:type="dxa"/>
            <w:vMerge w:val="restart"/>
            <w:tcBorders>
              <w:top w:val="nil"/>
              <w:left w:val="single" w:sz="4" w:space="0" w:color="auto"/>
              <w:bottom w:val="nil"/>
              <w:right w:val="single" w:sz="4" w:space="0" w:color="auto"/>
            </w:tcBorders>
            <w:shd w:val="clear" w:color="000000" w:fill="D8D8D8"/>
            <w:vAlign w:val="center"/>
            <w:hideMark/>
          </w:tcPr>
          <w:p w:rsidR="00195CF1" w:rsidRPr="00195CF1" w:rsidRDefault="00195CF1" w:rsidP="00195CF1">
            <w:pPr>
              <w:spacing w:after="0" w:line="240" w:lineRule="auto"/>
              <w:jc w:val="center"/>
              <w:rPr>
                <w:rFonts w:ascii="Trebuchet MS" w:eastAsia="Times New Roman" w:hAnsi="Trebuchet MS" w:cs="Times New Roman"/>
                <w:color w:val="000000"/>
              </w:rPr>
            </w:pPr>
            <w:r w:rsidRPr="00195CF1">
              <w:rPr>
                <w:rFonts w:ascii="Trebuchet MS" w:eastAsia="Times New Roman" w:hAnsi="Trebuchet MS" w:cs="Times New Roman"/>
                <w:color w:val="000000"/>
              </w:rPr>
              <w:t>NOMBRE DE LA UNIDAD DE APRENDIZAJE</w:t>
            </w:r>
          </w:p>
        </w:tc>
        <w:tc>
          <w:tcPr>
            <w:tcW w:w="1041"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195CF1" w:rsidRDefault="00195CF1" w:rsidP="00195CF1">
            <w:pPr>
              <w:spacing w:after="0" w:line="240" w:lineRule="auto"/>
              <w:jc w:val="center"/>
              <w:rPr>
                <w:rFonts w:ascii="Calibri" w:eastAsia="Times New Roman" w:hAnsi="Calibri" w:cs="Times New Roman"/>
                <w:color w:val="000000"/>
              </w:rPr>
            </w:pPr>
            <w:r w:rsidRPr="00195CF1">
              <w:rPr>
                <w:rFonts w:ascii="Calibri" w:eastAsia="Times New Roman" w:hAnsi="Calibri" w:cs="Times New Roman"/>
                <w:color w:val="000000"/>
              </w:rPr>
              <w:t>Créditos</w:t>
            </w:r>
          </w:p>
        </w:tc>
        <w:tc>
          <w:tcPr>
            <w:tcW w:w="726"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195CF1" w:rsidRDefault="00195CF1" w:rsidP="00195CF1">
            <w:pPr>
              <w:spacing w:after="0" w:line="240" w:lineRule="auto"/>
              <w:jc w:val="center"/>
              <w:rPr>
                <w:rFonts w:ascii="Calibri" w:eastAsia="Times New Roman" w:hAnsi="Calibri" w:cs="Times New Roman"/>
                <w:color w:val="000000"/>
                <w:sz w:val="20"/>
                <w:szCs w:val="20"/>
              </w:rPr>
            </w:pPr>
            <w:r w:rsidRPr="00195CF1">
              <w:rPr>
                <w:rFonts w:ascii="Calibri" w:eastAsia="Times New Roman" w:hAnsi="Calibri" w:cs="Times New Roman"/>
                <w:color w:val="000000"/>
                <w:sz w:val="20"/>
                <w:szCs w:val="20"/>
              </w:rPr>
              <w:t>H/S/S</w:t>
            </w:r>
          </w:p>
        </w:tc>
        <w:tc>
          <w:tcPr>
            <w:tcW w:w="3017" w:type="dxa"/>
            <w:gridSpan w:val="3"/>
            <w:tcBorders>
              <w:top w:val="single" w:sz="4" w:space="0" w:color="auto"/>
              <w:left w:val="nil"/>
              <w:bottom w:val="single" w:sz="4" w:space="0" w:color="auto"/>
              <w:right w:val="single" w:sz="4" w:space="0" w:color="000000"/>
            </w:tcBorders>
            <w:shd w:val="clear" w:color="000000" w:fill="D8D8D8"/>
            <w:vAlign w:val="center"/>
            <w:hideMark/>
          </w:tcPr>
          <w:p w:rsidR="00195CF1" w:rsidRPr="00195CF1" w:rsidRDefault="00195CF1" w:rsidP="00195CF1">
            <w:pPr>
              <w:spacing w:after="0" w:line="240" w:lineRule="auto"/>
              <w:jc w:val="center"/>
              <w:rPr>
                <w:rFonts w:ascii="Calibri" w:eastAsia="Times New Roman" w:hAnsi="Calibri" w:cs="Times New Roman"/>
                <w:color w:val="000000"/>
              </w:rPr>
            </w:pPr>
            <w:r w:rsidRPr="00195CF1">
              <w:rPr>
                <w:rFonts w:ascii="Calibri" w:eastAsia="Times New Roman" w:hAnsi="Calibri" w:cs="Times New Roman"/>
                <w:color w:val="000000"/>
              </w:rPr>
              <w:t>Horas al semestre</w:t>
            </w:r>
          </w:p>
        </w:tc>
        <w:tc>
          <w:tcPr>
            <w:tcW w:w="3871"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195CF1" w:rsidRPr="00195CF1" w:rsidRDefault="00195CF1" w:rsidP="00195CF1">
            <w:pPr>
              <w:spacing w:after="0" w:line="240" w:lineRule="auto"/>
              <w:jc w:val="center"/>
              <w:rPr>
                <w:rFonts w:ascii="Calibri" w:eastAsia="Times New Roman" w:hAnsi="Calibri" w:cs="Times New Roman"/>
                <w:color w:val="000000"/>
              </w:rPr>
            </w:pPr>
            <w:r w:rsidRPr="00195CF1">
              <w:rPr>
                <w:rFonts w:ascii="Calibri" w:eastAsia="Times New Roman" w:hAnsi="Calibri" w:cs="Times New Roman"/>
                <w:color w:val="000000"/>
              </w:rPr>
              <w:t>PRERREQUISITOS</w:t>
            </w:r>
          </w:p>
        </w:tc>
      </w:tr>
      <w:tr w:rsidR="00195CF1" w:rsidRPr="00195CF1" w:rsidTr="009A52DC">
        <w:trPr>
          <w:trHeight w:val="576"/>
        </w:trPr>
        <w:tc>
          <w:tcPr>
            <w:tcW w:w="1019" w:type="dxa"/>
            <w:vMerge/>
            <w:tcBorders>
              <w:top w:val="nil"/>
              <w:left w:val="single" w:sz="4" w:space="0" w:color="auto"/>
              <w:bottom w:val="nil"/>
              <w:right w:val="single" w:sz="4" w:space="0" w:color="auto"/>
            </w:tcBorders>
            <w:vAlign w:val="center"/>
            <w:hideMark/>
          </w:tcPr>
          <w:p w:rsidR="00195CF1" w:rsidRPr="00195CF1" w:rsidRDefault="00195CF1" w:rsidP="00195CF1">
            <w:pPr>
              <w:spacing w:after="0" w:line="240" w:lineRule="auto"/>
              <w:rPr>
                <w:rFonts w:ascii="Calibri" w:eastAsia="Times New Roman" w:hAnsi="Calibri" w:cs="Times New Roman"/>
                <w:color w:val="000000"/>
              </w:rPr>
            </w:pPr>
          </w:p>
        </w:tc>
        <w:tc>
          <w:tcPr>
            <w:tcW w:w="3626" w:type="dxa"/>
            <w:vMerge/>
            <w:tcBorders>
              <w:top w:val="nil"/>
              <w:left w:val="single" w:sz="4" w:space="0" w:color="auto"/>
              <w:bottom w:val="nil"/>
              <w:right w:val="single" w:sz="4" w:space="0" w:color="auto"/>
            </w:tcBorders>
            <w:vAlign w:val="center"/>
            <w:hideMark/>
          </w:tcPr>
          <w:p w:rsidR="00195CF1" w:rsidRPr="00195CF1" w:rsidRDefault="00195CF1" w:rsidP="00195CF1">
            <w:pPr>
              <w:spacing w:after="0" w:line="240" w:lineRule="auto"/>
              <w:rPr>
                <w:rFonts w:ascii="Trebuchet MS" w:eastAsia="Times New Roman" w:hAnsi="Trebuchet MS" w:cs="Times New Roman"/>
                <w:color w:val="000000"/>
              </w:rPr>
            </w:pPr>
          </w:p>
        </w:tc>
        <w:tc>
          <w:tcPr>
            <w:tcW w:w="1041" w:type="dxa"/>
            <w:vMerge/>
            <w:tcBorders>
              <w:top w:val="nil"/>
              <w:left w:val="single" w:sz="4" w:space="0" w:color="auto"/>
              <w:bottom w:val="single" w:sz="4" w:space="0" w:color="auto"/>
              <w:right w:val="single" w:sz="4" w:space="0" w:color="auto"/>
            </w:tcBorders>
            <w:vAlign w:val="center"/>
            <w:hideMark/>
          </w:tcPr>
          <w:p w:rsidR="00195CF1" w:rsidRPr="00195CF1" w:rsidRDefault="00195CF1" w:rsidP="00195CF1">
            <w:pPr>
              <w:spacing w:after="0" w:line="240" w:lineRule="auto"/>
              <w:rPr>
                <w:rFonts w:ascii="Calibri" w:eastAsia="Times New Roman" w:hAnsi="Calibri" w:cs="Times New Roman"/>
                <w:color w:val="000000"/>
              </w:rPr>
            </w:pPr>
          </w:p>
        </w:tc>
        <w:tc>
          <w:tcPr>
            <w:tcW w:w="726" w:type="dxa"/>
            <w:vMerge/>
            <w:tcBorders>
              <w:top w:val="nil"/>
              <w:left w:val="single" w:sz="4" w:space="0" w:color="auto"/>
              <w:bottom w:val="single" w:sz="4" w:space="0" w:color="auto"/>
              <w:right w:val="single" w:sz="4" w:space="0" w:color="auto"/>
            </w:tcBorders>
            <w:vAlign w:val="center"/>
            <w:hideMark/>
          </w:tcPr>
          <w:p w:rsidR="00195CF1" w:rsidRPr="00195CF1" w:rsidRDefault="00195CF1" w:rsidP="00195CF1">
            <w:pPr>
              <w:spacing w:after="0" w:line="240" w:lineRule="auto"/>
              <w:rPr>
                <w:rFonts w:ascii="Calibri" w:eastAsia="Times New Roman" w:hAnsi="Calibri" w:cs="Times New Roman"/>
                <w:color w:val="000000"/>
                <w:sz w:val="20"/>
                <w:szCs w:val="20"/>
              </w:rPr>
            </w:pPr>
          </w:p>
        </w:tc>
        <w:tc>
          <w:tcPr>
            <w:tcW w:w="660" w:type="dxa"/>
            <w:tcBorders>
              <w:top w:val="nil"/>
              <w:left w:val="nil"/>
              <w:bottom w:val="single" w:sz="4" w:space="0" w:color="auto"/>
              <w:right w:val="single" w:sz="4" w:space="0" w:color="auto"/>
            </w:tcBorders>
            <w:shd w:val="clear" w:color="000000" w:fill="D8D8D8"/>
            <w:vAlign w:val="center"/>
            <w:hideMark/>
          </w:tcPr>
          <w:p w:rsidR="00195CF1" w:rsidRPr="00195CF1" w:rsidRDefault="00195CF1" w:rsidP="00195CF1">
            <w:pPr>
              <w:spacing w:after="0" w:line="240" w:lineRule="auto"/>
              <w:jc w:val="center"/>
              <w:rPr>
                <w:rFonts w:ascii="Calibri" w:eastAsia="Times New Roman" w:hAnsi="Calibri" w:cs="Times New Roman"/>
                <w:color w:val="000000"/>
              </w:rPr>
            </w:pPr>
            <w:r w:rsidRPr="00195CF1">
              <w:rPr>
                <w:rFonts w:ascii="Calibri" w:eastAsia="Times New Roman" w:hAnsi="Calibri" w:cs="Times New Roman"/>
                <w:color w:val="000000"/>
              </w:rPr>
              <w:t>en aula</w:t>
            </w:r>
          </w:p>
        </w:tc>
        <w:tc>
          <w:tcPr>
            <w:tcW w:w="1323" w:type="dxa"/>
            <w:tcBorders>
              <w:top w:val="nil"/>
              <w:left w:val="nil"/>
              <w:bottom w:val="single" w:sz="4" w:space="0" w:color="auto"/>
              <w:right w:val="single" w:sz="4" w:space="0" w:color="auto"/>
            </w:tcBorders>
            <w:shd w:val="clear" w:color="000000" w:fill="D8D8D8"/>
            <w:vAlign w:val="center"/>
            <w:hideMark/>
          </w:tcPr>
          <w:p w:rsidR="00195CF1" w:rsidRPr="00195CF1" w:rsidRDefault="00195CF1" w:rsidP="00195CF1">
            <w:pPr>
              <w:spacing w:after="0" w:line="240" w:lineRule="auto"/>
              <w:jc w:val="center"/>
              <w:rPr>
                <w:rFonts w:ascii="Calibri" w:eastAsia="Times New Roman" w:hAnsi="Calibri" w:cs="Times New Roman"/>
                <w:color w:val="000000"/>
              </w:rPr>
            </w:pPr>
            <w:r w:rsidRPr="00195CF1">
              <w:rPr>
                <w:rFonts w:ascii="Calibri" w:eastAsia="Times New Roman" w:hAnsi="Calibri" w:cs="Times New Roman"/>
                <w:color w:val="000000"/>
              </w:rPr>
              <w:t>de trabajo autónomo</w:t>
            </w:r>
          </w:p>
        </w:tc>
        <w:tc>
          <w:tcPr>
            <w:tcW w:w="1034" w:type="dxa"/>
            <w:tcBorders>
              <w:top w:val="nil"/>
              <w:left w:val="nil"/>
              <w:bottom w:val="single" w:sz="4" w:space="0" w:color="auto"/>
              <w:right w:val="single" w:sz="4" w:space="0" w:color="auto"/>
            </w:tcBorders>
            <w:shd w:val="clear" w:color="000000" w:fill="D8D8D8"/>
            <w:vAlign w:val="center"/>
            <w:hideMark/>
          </w:tcPr>
          <w:p w:rsidR="00195CF1" w:rsidRPr="00195CF1" w:rsidRDefault="00195CF1" w:rsidP="00195CF1">
            <w:pPr>
              <w:spacing w:after="0" w:line="240" w:lineRule="auto"/>
              <w:jc w:val="center"/>
              <w:rPr>
                <w:rFonts w:ascii="Calibri" w:eastAsia="Times New Roman" w:hAnsi="Calibri" w:cs="Times New Roman"/>
                <w:color w:val="000000"/>
              </w:rPr>
            </w:pPr>
            <w:r w:rsidRPr="00195CF1">
              <w:rPr>
                <w:rFonts w:ascii="Calibri" w:eastAsia="Times New Roman" w:hAnsi="Calibri" w:cs="Times New Roman"/>
                <w:color w:val="000000"/>
              </w:rPr>
              <w:t xml:space="preserve"> totales</w:t>
            </w:r>
          </w:p>
        </w:tc>
        <w:tc>
          <w:tcPr>
            <w:tcW w:w="2355" w:type="dxa"/>
            <w:tcBorders>
              <w:top w:val="nil"/>
              <w:left w:val="nil"/>
              <w:bottom w:val="single" w:sz="4" w:space="0" w:color="auto"/>
              <w:right w:val="single" w:sz="4" w:space="0" w:color="auto"/>
            </w:tcBorders>
            <w:shd w:val="clear" w:color="000000" w:fill="D8D8D8"/>
            <w:noWrap/>
            <w:vAlign w:val="center"/>
            <w:hideMark/>
          </w:tcPr>
          <w:p w:rsidR="00195CF1" w:rsidRPr="00195CF1" w:rsidRDefault="00195CF1" w:rsidP="00195CF1">
            <w:pPr>
              <w:spacing w:after="0" w:line="240" w:lineRule="auto"/>
              <w:jc w:val="center"/>
              <w:rPr>
                <w:rFonts w:ascii="Calibri" w:eastAsia="Times New Roman" w:hAnsi="Calibri" w:cs="Times New Roman"/>
                <w:color w:val="000000"/>
              </w:rPr>
            </w:pPr>
            <w:r w:rsidRPr="00195CF1">
              <w:rPr>
                <w:rFonts w:ascii="Calibri" w:eastAsia="Times New Roman" w:hAnsi="Calibri" w:cs="Times New Roman"/>
                <w:color w:val="000000"/>
              </w:rPr>
              <w:t>CURSADO</w:t>
            </w:r>
          </w:p>
        </w:tc>
        <w:tc>
          <w:tcPr>
            <w:tcW w:w="1516" w:type="dxa"/>
            <w:tcBorders>
              <w:top w:val="nil"/>
              <w:left w:val="nil"/>
              <w:bottom w:val="single" w:sz="4" w:space="0" w:color="auto"/>
              <w:right w:val="single" w:sz="4" w:space="0" w:color="auto"/>
            </w:tcBorders>
            <w:shd w:val="clear" w:color="000000" w:fill="D8D8D8"/>
            <w:noWrap/>
            <w:vAlign w:val="center"/>
            <w:hideMark/>
          </w:tcPr>
          <w:p w:rsidR="00195CF1" w:rsidRPr="00195CF1" w:rsidRDefault="00195CF1" w:rsidP="00195CF1">
            <w:pPr>
              <w:spacing w:after="0" w:line="240" w:lineRule="auto"/>
              <w:jc w:val="center"/>
              <w:rPr>
                <w:rFonts w:ascii="Calibri" w:eastAsia="Times New Roman" w:hAnsi="Calibri" w:cs="Times New Roman"/>
                <w:color w:val="000000"/>
              </w:rPr>
            </w:pPr>
            <w:r w:rsidRPr="00195CF1">
              <w:rPr>
                <w:rFonts w:ascii="Calibri" w:eastAsia="Times New Roman" w:hAnsi="Calibri" w:cs="Times New Roman"/>
                <w:color w:val="000000"/>
              </w:rPr>
              <w:t>CURSADO Y APROBADO</w:t>
            </w:r>
          </w:p>
        </w:tc>
      </w:tr>
      <w:tr w:rsidR="00195CF1" w:rsidRPr="006C1827" w:rsidTr="009A52DC">
        <w:trPr>
          <w:trHeight w:val="279"/>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CF1" w:rsidRPr="006C1827" w:rsidRDefault="00195CF1" w:rsidP="00C24157">
            <w:pPr>
              <w:spacing w:after="0" w:line="240" w:lineRule="auto"/>
              <w:rPr>
                <w:rFonts w:ascii="Trebuchet MS" w:eastAsia="Times New Roman" w:hAnsi="Trebuchet MS" w:cs="Times New Roman"/>
                <w:color w:val="000000"/>
                <w:sz w:val="18"/>
                <w:szCs w:val="18"/>
              </w:rPr>
            </w:pPr>
            <w:r w:rsidRPr="006C1827">
              <w:rPr>
                <w:rFonts w:ascii="Trebuchet MS" w:eastAsia="Times New Roman" w:hAnsi="Trebuchet MS" w:cs="Times New Roman"/>
                <w:color w:val="000000"/>
                <w:sz w:val="18"/>
                <w:szCs w:val="18"/>
              </w:rPr>
              <w:t>MA10102</w:t>
            </w:r>
          </w:p>
        </w:tc>
        <w:tc>
          <w:tcPr>
            <w:tcW w:w="3626" w:type="dxa"/>
            <w:tcBorders>
              <w:top w:val="single" w:sz="4" w:space="0" w:color="auto"/>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Algebra Lineal</w:t>
            </w:r>
          </w:p>
        </w:tc>
        <w:tc>
          <w:tcPr>
            <w:tcW w:w="1041"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4</w:t>
            </w:r>
          </w:p>
        </w:tc>
        <w:tc>
          <w:tcPr>
            <w:tcW w:w="72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4</w:t>
            </w:r>
          </w:p>
        </w:tc>
        <w:tc>
          <w:tcPr>
            <w:tcW w:w="660"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72</w:t>
            </w:r>
          </w:p>
        </w:tc>
        <w:tc>
          <w:tcPr>
            <w:tcW w:w="1323"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28</w:t>
            </w:r>
          </w:p>
        </w:tc>
        <w:tc>
          <w:tcPr>
            <w:tcW w:w="1034"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100</w:t>
            </w:r>
          </w:p>
        </w:tc>
        <w:tc>
          <w:tcPr>
            <w:tcW w:w="2355"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7F1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 </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 </w:t>
            </w:r>
          </w:p>
        </w:tc>
      </w:tr>
      <w:tr w:rsidR="00195CF1" w:rsidRPr="006C1827" w:rsidTr="009A52DC">
        <w:trPr>
          <w:trHeight w:val="279"/>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95CF1" w:rsidRPr="006C1827" w:rsidRDefault="00195CF1" w:rsidP="00C24157">
            <w:pPr>
              <w:spacing w:after="0" w:line="240" w:lineRule="auto"/>
              <w:rPr>
                <w:rFonts w:ascii="Trebuchet MS" w:eastAsia="Times New Roman" w:hAnsi="Trebuchet MS" w:cs="Times New Roman"/>
                <w:color w:val="000000"/>
                <w:sz w:val="18"/>
                <w:szCs w:val="18"/>
              </w:rPr>
            </w:pPr>
            <w:r w:rsidRPr="006C1827">
              <w:rPr>
                <w:rFonts w:ascii="Trebuchet MS" w:eastAsia="Times New Roman" w:hAnsi="Trebuchet MS" w:cs="Times New Roman"/>
                <w:color w:val="000000"/>
                <w:sz w:val="18"/>
                <w:szCs w:val="18"/>
              </w:rPr>
              <w:t>MA10302</w:t>
            </w:r>
          </w:p>
        </w:tc>
        <w:tc>
          <w:tcPr>
            <w:tcW w:w="362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Cálculo Diferencial</w:t>
            </w:r>
          </w:p>
        </w:tc>
        <w:tc>
          <w:tcPr>
            <w:tcW w:w="1041"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4</w:t>
            </w:r>
          </w:p>
        </w:tc>
        <w:tc>
          <w:tcPr>
            <w:tcW w:w="72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4</w:t>
            </w:r>
          </w:p>
        </w:tc>
        <w:tc>
          <w:tcPr>
            <w:tcW w:w="660"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72</w:t>
            </w:r>
          </w:p>
        </w:tc>
        <w:tc>
          <w:tcPr>
            <w:tcW w:w="1323"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28</w:t>
            </w:r>
          </w:p>
        </w:tc>
        <w:tc>
          <w:tcPr>
            <w:tcW w:w="1034"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100</w:t>
            </w:r>
          </w:p>
        </w:tc>
        <w:tc>
          <w:tcPr>
            <w:tcW w:w="2355"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 </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 </w:t>
            </w:r>
          </w:p>
        </w:tc>
      </w:tr>
      <w:tr w:rsidR="00195CF1" w:rsidRPr="006C1827" w:rsidTr="009A52DC">
        <w:trPr>
          <w:trHeight w:val="279"/>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95CF1" w:rsidRPr="006C1827" w:rsidRDefault="00195CF1" w:rsidP="00C24157">
            <w:pPr>
              <w:spacing w:after="0" w:line="240" w:lineRule="auto"/>
              <w:rPr>
                <w:rFonts w:ascii="Trebuchet MS" w:eastAsia="Times New Roman" w:hAnsi="Trebuchet MS" w:cs="Times New Roman"/>
                <w:color w:val="000000"/>
                <w:sz w:val="18"/>
                <w:szCs w:val="18"/>
              </w:rPr>
            </w:pPr>
            <w:r w:rsidRPr="006C1827">
              <w:rPr>
                <w:rFonts w:ascii="Trebuchet MS" w:eastAsia="Times New Roman" w:hAnsi="Trebuchet MS" w:cs="Times New Roman"/>
                <w:color w:val="000000"/>
                <w:sz w:val="18"/>
                <w:szCs w:val="18"/>
              </w:rPr>
              <w:t>FI20401</w:t>
            </w:r>
          </w:p>
        </w:tc>
        <w:tc>
          <w:tcPr>
            <w:tcW w:w="362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Estática y Cinemática Dinámica</w:t>
            </w:r>
          </w:p>
        </w:tc>
        <w:tc>
          <w:tcPr>
            <w:tcW w:w="1041"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4</w:t>
            </w:r>
          </w:p>
        </w:tc>
        <w:tc>
          <w:tcPr>
            <w:tcW w:w="72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4</w:t>
            </w:r>
          </w:p>
        </w:tc>
        <w:tc>
          <w:tcPr>
            <w:tcW w:w="660"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72</w:t>
            </w:r>
          </w:p>
        </w:tc>
        <w:tc>
          <w:tcPr>
            <w:tcW w:w="1323"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28</w:t>
            </w:r>
          </w:p>
        </w:tc>
        <w:tc>
          <w:tcPr>
            <w:tcW w:w="1034"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100</w:t>
            </w:r>
          </w:p>
        </w:tc>
        <w:tc>
          <w:tcPr>
            <w:tcW w:w="2355"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 </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 </w:t>
            </w:r>
          </w:p>
        </w:tc>
      </w:tr>
      <w:tr w:rsidR="00195CF1" w:rsidRPr="006C1827" w:rsidTr="009A52DC">
        <w:trPr>
          <w:trHeight w:val="279"/>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95CF1" w:rsidRPr="006C1827" w:rsidRDefault="00195CF1" w:rsidP="00C24157">
            <w:pPr>
              <w:spacing w:after="0" w:line="240" w:lineRule="auto"/>
              <w:rPr>
                <w:rFonts w:ascii="Trebuchet MS" w:eastAsia="Times New Roman" w:hAnsi="Trebuchet MS" w:cs="Times New Roman"/>
                <w:color w:val="000000"/>
                <w:sz w:val="18"/>
                <w:szCs w:val="18"/>
              </w:rPr>
            </w:pPr>
            <w:r w:rsidRPr="006C1827">
              <w:rPr>
                <w:rFonts w:ascii="Trebuchet MS" w:eastAsia="Times New Roman" w:hAnsi="Trebuchet MS" w:cs="Times New Roman"/>
                <w:color w:val="000000"/>
                <w:sz w:val="18"/>
                <w:szCs w:val="18"/>
              </w:rPr>
              <w:t>QU20502</w:t>
            </w:r>
          </w:p>
        </w:tc>
        <w:tc>
          <w:tcPr>
            <w:tcW w:w="362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Fisicoquímica I</w:t>
            </w:r>
          </w:p>
        </w:tc>
        <w:tc>
          <w:tcPr>
            <w:tcW w:w="1041"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3</w:t>
            </w:r>
          </w:p>
        </w:tc>
        <w:tc>
          <w:tcPr>
            <w:tcW w:w="72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3</w:t>
            </w:r>
          </w:p>
        </w:tc>
        <w:tc>
          <w:tcPr>
            <w:tcW w:w="660"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54</w:t>
            </w:r>
          </w:p>
        </w:tc>
        <w:tc>
          <w:tcPr>
            <w:tcW w:w="1323"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21</w:t>
            </w:r>
          </w:p>
        </w:tc>
        <w:tc>
          <w:tcPr>
            <w:tcW w:w="1034"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75</w:t>
            </w:r>
          </w:p>
        </w:tc>
        <w:tc>
          <w:tcPr>
            <w:tcW w:w="2355"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 </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 </w:t>
            </w:r>
          </w:p>
        </w:tc>
      </w:tr>
      <w:tr w:rsidR="00195CF1" w:rsidRPr="006C1827" w:rsidTr="009A52DC">
        <w:trPr>
          <w:trHeight w:val="279"/>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95CF1" w:rsidRPr="006C1827" w:rsidRDefault="00195CF1" w:rsidP="00C24157">
            <w:pPr>
              <w:spacing w:after="0" w:line="240" w:lineRule="auto"/>
              <w:rPr>
                <w:rFonts w:ascii="Trebuchet MS" w:eastAsia="Times New Roman" w:hAnsi="Trebuchet MS" w:cs="Times New Roman"/>
                <w:color w:val="000000"/>
                <w:sz w:val="18"/>
                <w:szCs w:val="18"/>
              </w:rPr>
            </w:pPr>
            <w:r w:rsidRPr="006C1827">
              <w:rPr>
                <w:rFonts w:ascii="Trebuchet MS" w:eastAsia="Times New Roman" w:hAnsi="Trebuchet MS" w:cs="Times New Roman"/>
                <w:color w:val="000000"/>
                <w:sz w:val="18"/>
                <w:szCs w:val="18"/>
              </w:rPr>
              <w:t>FI20303</w:t>
            </w:r>
          </w:p>
        </w:tc>
        <w:tc>
          <w:tcPr>
            <w:tcW w:w="362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Laboratorio de Física</w:t>
            </w:r>
          </w:p>
        </w:tc>
        <w:tc>
          <w:tcPr>
            <w:tcW w:w="1041"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3</w:t>
            </w:r>
          </w:p>
        </w:tc>
        <w:tc>
          <w:tcPr>
            <w:tcW w:w="72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3</w:t>
            </w:r>
          </w:p>
        </w:tc>
        <w:tc>
          <w:tcPr>
            <w:tcW w:w="660"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54</w:t>
            </w:r>
          </w:p>
        </w:tc>
        <w:tc>
          <w:tcPr>
            <w:tcW w:w="1323"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21</w:t>
            </w:r>
          </w:p>
        </w:tc>
        <w:tc>
          <w:tcPr>
            <w:tcW w:w="1034"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75</w:t>
            </w:r>
          </w:p>
        </w:tc>
        <w:tc>
          <w:tcPr>
            <w:tcW w:w="2355"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 </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 </w:t>
            </w:r>
          </w:p>
        </w:tc>
      </w:tr>
      <w:tr w:rsidR="00195CF1" w:rsidRPr="006C1827" w:rsidTr="009A52DC">
        <w:trPr>
          <w:trHeight w:val="279"/>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95CF1" w:rsidRPr="006C1827" w:rsidRDefault="00195CF1" w:rsidP="00C24157">
            <w:pPr>
              <w:spacing w:after="0" w:line="240" w:lineRule="auto"/>
              <w:rPr>
                <w:rFonts w:ascii="Trebuchet MS" w:eastAsia="Times New Roman" w:hAnsi="Trebuchet MS" w:cs="Times New Roman"/>
                <w:color w:val="000000"/>
                <w:sz w:val="18"/>
                <w:szCs w:val="18"/>
              </w:rPr>
            </w:pPr>
            <w:r w:rsidRPr="006C1827">
              <w:rPr>
                <w:rFonts w:ascii="Trebuchet MS" w:eastAsia="Times New Roman" w:hAnsi="Trebuchet MS" w:cs="Times New Roman"/>
                <w:color w:val="000000"/>
                <w:sz w:val="18"/>
                <w:szCs w:val="18"/>
              </w:rPr>
              <w:t>MA10504</w:t>
            </w:r>
          </w:p>
        </w:tc>
        <w:tc>
          <w:tcPr>
            <w:tcW w:w="362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Probabilidad y Estadística</w:t>
            </w:r>
          </w:p>
        </w:tc>
        <w:tc>
          <w:tcPr>
            <w:tcW w:w="1041"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3</w:t>
            </w:r>
          </w:p>
        </w:tc>
        <w:tc>
          <w:tcPr>
            <w:tcW w:w="72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3</w:t>
            </w:r>
          </w:p>
        </w:tc>
        <w:tc>
          <w:tcPr>
            <w:tcW w:w="660"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54</w:t>
            </w:r>
          </w:p>
        </w:tc>
        <w:tc>
          <w:tcPr>
            <w:tcW w:w="1323"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21</w:t>
            </w:r>
          </w:p>
        </w:tc>
        <w:tc>
          <w:tcPr>
            <w:tcW w:w="1034"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75</w:t>
            </w:r>
          </w:p>
        </w:tc>
        <w:tc>
          <w:tcPr>
            <w:tcW w:w="2355"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 </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 </w:t>
            </w:r>
          </w:p>
        </w:tc>
      </w:tr>
      <w:tr w:rsidR="00195CF1" w:rsidRPr="006C1827" w:rsidTr="009A52DC">
        <w:trPr>
          <w:trHeight w:val="279"/>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95CF1" w:rsidRPr="006C1827" w:rsidRDefault="00195CF1" w:rsidP="00C24157">
            <w:pPr>
              <w:spacing w:after="0" w:line="240" w:lineRule="auto"/>
              <w:rPr>
                <w:rFonts w:ascii="Trebuchet MS" w:eastAsia="Times New Roman" w:hAnsi="Trebuchet MS" w:cs="Times New Roman"/>
                <w:color w:val="000000"/>
                <w:sz w:val="18"/>
                <w:szCs w:val="18"/>
              </w:rPr>
            </w:pPr>
            <w:r w:rsidRPr="006C1827">
              <w:rPr>
                <w:rFonts w:ascii="Trebuchet MS" w:eastAsia="Times New Roman" w:hAnsi="Trebuchet MS" w:cs="Times New Roman"/>
                <w:color w:val="000000"/>
                <w:sz w:val="18"/>
                <w:szCs w:val="18"/>
              </w:rPr>
              <w:t>QU10604</w:t>
            </w:r>
          </w:p>
        </w:tc>
        <w:tc>
          <w:tcPr>
            <w:tcW w:w="362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Química General e Inorgánica</w:t>
            </w:r>
          </w:p>
        </w:tc>
        <w:tc>
          <w:tcPr>
            <w:tcW w:w="1041"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4</w:t>
            </w:r>
          </w:p>
        </w:tc>
        <w:tc>
          <w:tcPr>
            <w:tcW w:w="72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4</w:t>
            </w:r>
          </w:p>
        </w:tc>
        <w:tc>
          <w:tcPr>
            <w:tcW w:w="660"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72</w:t>
            </w:r>
          </w:p>
        </w:tc>
        <w:tc>
          <w:tcPr>
            <w:tcW w:w="1323"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28</w:t>
            </w:r>
          </w:p>
        </w:tc>
        <w:tc>
          <w:tcPr>
            <w:tcW w:w="1034"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100</w:t>
            </w:r>
          </w:p>
        </w:tc>
        <w:tc>
          <w:tcPr>
            <w:tcW w:w="2355"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 </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 </w:t>
            </w:r>
          </w:p>
        </w:tc>
      </w:tr>
      <w:tr w:rsidR="00195CF1" w:rsidRPr="006C1827" w:rsidTr="009A52DC">
        <w:trPr>
          <w:trHeight w:val="288"/>
        </w:trPr>
        <w:tc>
          <w:tcPr>
            <w:tcW w:w="1019" w:type="dxa"/>
            <w:tcBorders>
              <w:top w:val="single" w:sz="4" w:space="0" w:color="auto"/>
              <w:bottom w:val="nil"/>
              <w:right w:val="nil"/>
            </w:tcBorders>
            <w:shd w:val="clear" w:color="auto" w:fill="auto"/>
            <w:noWrap/>
            <w:vAlign w:val="center"/>
            <w:hideMark/>
          </w:tcPr>
          <w:p w:rsidR="00195CF1" w:rsidRPr="006C1827" w:rsidRDefault="00195CF1" w:rsidP="00195CF1">
            <w:pPr>
              <w:spacing w:after="0" w:line="240" w:lineRule="auto"/>
              <w:jc w:val="center"/>
              <w:rPr>
                <w:rFonts w:ascii="Trebuchet MS" w:eastAsia="Times New Roman" w:hAnsi="Trebuchet MS" w:cs="Times New Roman"/>
                <w:color w:val="000000"/>
              </w:rPr>
            </w:pPr>
          </w:p>
        </w:tc>
        <w:tc>
          <w:tcPr>
            <w:tcW w:w="3626" w:type="dxa"/>
            <w:tcBorders>
              <w:top w:val="nil"/>
              <w:left w:val="single" w:sz="4" w:space="0" w:color="auto"/>
              <w:bottom w:val="single" w:sz="4" w:space="0" w:color="auto"/>
              <w:right w:val="single" w:sz="4" w:space="0" w:color="auto"/>
            </w:tcBorders>
            <w:shd w:val="clear" w:color="000000" w:fill="D8D8D8"/>
            <w:noWrap/>
            <w:vAlign w:val="bottom"/>
            <w:hideMark/>
          </w:tcPr>
          <w:p w:rsidR="00195CF1" w:rsidRPr="006C1827" w:rsidRDefault="00195CF1" w:rsidP="00195CF1">
            <w:pPr>
              <w:spacing w:after="0" w:line="240" w:lineRule="auto"/>
              <w:jc w:val="right"/>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TOTAL:</w:t>
            </w:r>
          </w:p>
        </w:tc>
        <w:tc>
          <w:tcPr>
            <w:tcW w:w="1041" w:type="dxa"/>
            <w:tcBorders>
              <w:top w:val="nil"/>
              <w:left w:val="nil"/>
              <w:bottom w:val="single" w:sz="4" w:space="0" w:color="auto"/>
              <w:right w:val="single" w:sz="4" w:space="0" w:color="auto"/>
            </w:tcBorders>
            <w:shd w:val="clear" w:color="000000" w:fill="D8D8D8"/>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25</w:t>
            </w:r>
          </w:p>
        </w:tc>
        <w:tc>
          <w:tcPr>
            <w:tcW w:w="726" w:type="dxa"/>
            <w:tcBorders>
              <w:top w:val="nil"/>
              <w:left w:val="nil"/>
              <w:bottom w:val="single" w:sz="4" w:space="0" w:color="auto"/>
              <w:right w:val="single" w:sz="4" w:space="0" w:color="auto"/>
            </w:tcBorders>
            <w:shd w:val="clear" w:color="000000" w:fill="D8D8D8"/>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25</w:t>
            </w:r>
          </w:p>
        </w:tc>
        <w:tc>
          <w:tcPr>
            <w:tcW w:w="660" w:type="dxa"/>
            <w:tcBorders>
              <w:top w:val="nil"/>
              <w:left w:val="nil"/>
              <w:bottom w:val="single" w:sz="4" w:space="0" w:color="auto"/>
              <w:right w:val="single" w:sz="4" w:space="0" w:color="auto"/>
            </w:tcBorders>
            <w:shd w:val="clear" w:color="000000" w:fill="D8D8D8"/>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450</w:t>
            </w:r>
          </w:p>
        </w:tc>
        <w:tc>
          <w:tcPr>
            <w:tcW w:w="1323" w:type="dxa"/>
            <w:tcBorders>
              <w:top w:val="nil"/>
              <w:left w:val="nil"/>
              <w:bottom w:val="single" w:sz="4" w:space="0" w:color="auto"/>
              <w:right w:val="single" w:sz="4" w:space="0" w:color="auto"/>
            </w:tcBorders>
            <w:shd w:val="clear" w:color="000000" w:fill="D8D8D8"/>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175</w:t>
            </w:r>
          </w:p>
        </w:tc>
        <w:tc>
          <w:tcPr>
            <w:tcW w:w="1034" w:type="dxa"/>
            <w:tcBorders>
              <w:top w:val="nil"/>
              <w:left w:val="nil"/>
              <w:bottom w:val="single" w:sz="4" w:space="0" w:color="auto"/>
              <w:right w:val="single" w:sz="4" w:space="0" w:color="auto"/>
            </w:tcBorders>
            <w:shd w:val="clear" w:color="000000" w:fill="D8D8D8"/>
            <w:noWrap/>
            <w:vAlign w:val="bottom"/>
            <w:hideMark/>
          </w:tcPr>
          <w:p w:rsidR="00195CF1" w:rsidRPr="006C1827" w:rsidRDefault="00195CF1" w:rsidP="00195CF1">
            <w:pPr>
              <w:spacing w:after="0" w:line="240" w:lineRule="auto"/>
              <w:jc w:val="center"/>
              <w:rPr>
                <w:rFonts w:ascii="Trebuchet MS" w:eastAsia="Times New Roman" w:hAnsi="Trebuchet MS" w:cs="Times New Roman"/>
                <w:color w:val="000000"/>
                <w:sz w:val="20"/>
                <w:szCs w:val="20"/>
              </w:rPr>
            </w:pPr>
            <w:r w:rsidRPr="006C1827">
              <w:rPr>
                <w:rFonts w:ascii="Trebuchet MS" w:eastAsia="Times New Roman" w:hAnsi="Trebuchet MS" w:cs="Times New Roman"/>
                <w:color w:val="000000"/>
                <w:sz w:val="20"/>
                <w:szCs w:val="20"/>
              </w:rPr>
              <w:t>625</w:t>
            </w:r>
          </w:p>
        </w:tc>
        <w:tc>
          <w:tcPr>
            <w:tcW w:w="2355" w:type="dxa"/>
            <w:tcBorders>
              <w:top w:val="nil"/>
              <w:left w:val="nil"/>
              <w:bottom w:val="nil"/>
              <w:right w:val="nil"/>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p>
        </w:tc>
        <w:tc>
          <w:tcPr>
            <w:tcW w:w="1516" w:type="dxa"/>
            <w:tcBorders>
              <w:top w:val="nil"/>
              <w:left w:val="nil"/>
              <w:bottom w:val="nil"/>
              <w:right w:val="nil"/>
            </w:tcBorders>
            <w:shd w:val="clear" w:color="auto" w:fill="auto"/>
            <w:noWrap/>
            <w:vAlign w:val="bottom"/>
            <w:hideMark/>
          </w:tcPr>
          <w:p w:rsidR="00195CF1" w:rsidRPr="006C1827" w:rsidRDefault="00195CF1" w:rsidP="00195CF1">
            <w:pPr>
              <w:spacing w:after="0" w:line="240" w:lineRule="auto"/>
              <w:rPr>
                <w:rFonts w:ascii="Trebuchet MS" w:eastAsia="Times New Roman" w:hAnsi="Trebuchet MS" w:cs="Times New Roman"/>
                <w:color w:val="000000"/>
                <w:sz w:val="20"/>
                <w:szCs w:val="20"/>
              </w:rPr>
            </w:pPr>
          </w:p>
        </w:tc>
      </w:tr>
    </w:tbl>
    <w:p w:rsidR="009B5158" w:rsidRDefault="009B5158" w:rsidP="00F65154">
      <w:pPr>
        <w:spacing w:after="0" w:line="240" w:lineRule="auto"/>
        <w:jc w:val="both"/>
        <w:rPr>
          <w:rFonts w:ascii="Trebuchet MS" w:hAnsi="Trebuchet MS"/>
          <w:sz w:val="24"/>
          <w:szCs w:val="24"/>
        </w:rPr>
      </w:pPr>
    </w:p>
    <w:tbl>
      <w:tblPr>
        <w:tblW w:w="13303" w:type="dxa"/>
        <w:tblInd w:w="52" w:type="dxa"/>
        <w:tblCellMar>
          <w:left w:w="70" w:type="dxa"/>
          <w:right w:w="70" w:type="dxa"/>
        </w:tblCellMar>
        <w:tblLook w:val="04A0" w:firstRow="1" w:lastRow="0" w:firstColumn="1" w:lastColumn="0" w:noHBand="0" w:noVBand="1"/>
      </w:tblPr>
      <w:tblGrid>
        <w:gridCol w:w="978"/>
        <w:gridCol w:w="4022"/>
        <w:gridCol w:w="999"/>
        <w:gridCol w:w="696"/>
        <w:gridCol w:w="633"/>
        <w:gridCol w:w="1268"/>
        <w:gridCol w:w="992"/>
        <w:gridCol w:w="2196"/>
        <w:gridCol w:w="1519"/>
      </w:tblGrid>
      <w:tr w:rsidR="00195CF1" w:rsidRPr="00195CF1" w:rsidTr="009A52DC">
        <w:trPr>
          <w:trHeight w:val="312"/>
        </w:trPr>
        <w:tc>
          <w:tcPr>
            <w:tcW w:w="13303" w:type="dxa"/>
            <w:gridSpan w:val="9"/>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4"/>
                <w:szCs w:val="24"/>
              </w:rPr>
            </w:pPr>
            <w:r w:rsidRPr="009A52DC">
              <w:rPr>
                <w:rFonts w:ascii="Trebuchet MS" w:eastAsia="Times New Roman" w:hAnsi="Trebuchet MS" w:cs="Times New Roman"/>
                <w:color w:val="000000"/>
                <w:sz w:val="24"/>
                <w:szCs w:val="24"/>
              </w:rPr>
              <w:t>SEGUNDA INSCRIPCIÓN</w:t>
            </w:r>
          </w:p>
        </w:tc>
      </w:tr>
      <w:tr w:rsidR="00195CF1" w:rsidRPr="00195CF1" w:rsidTr="009A52DC">
        <w:trPr>
          <w:trHeight w:val="288"/>
        </w:trPr>
        <w:tc>
          <w:tcPr>
            <w:tcW w:w="978" w:type="dxa"/>
            <w:vMerge w:val="restart"/>
            <w:tcBorders>
              <w:top w:val="nil"/>
              <w:left w:val="single" w:sz="4" w:space="0" w:color="auto"/>
              <w:bottom w:val="nil"/>
              <w:right w:val="single" w:sz="4" w:space="0" w:color="auto"/>
            </w:tcBorders>
            <w:shd w:val="clear" w:color="000000" w:fill="D8D8D8"/>
            <w:vAlign w:val="center"/>
            <w:hideMark/>
          </w:tcPr>
          <w:p w:rsidR="00195CF1" w:rsidRPr="009A52DC" w:rsidRDefault="00195CF1" w:rsidP="00195CF1">
            <w:pPr>
              <w:spacing w:after="0" w:line="240" w:lineRule="auto"/>
              <w:jc w:val="center"/>
              <w:rPr>
                <w:rFonts w:ascii="Trebuchet MS" w:eastAsia="Times New Roman" w:hAnsi="Trebuchet MS" w:cs="Times New Roman"/>
                <w:color w:val="000000"/>
              </w:rPr>
            </w:pPr>
            <w:r w:rsidRPr="009A52DC">
              <w:rPr>
                <w:rFonts w:ascii="Trebuchet MS" w:eastAsia="Times New Roman" w:hAnsi="Trebuchet MS" w:cs="Times New Roman"/>
                <w:color w:val="000000"/>
              </w:rPr>
              <w:t>CLAVE</w:t>
            </w:r>
          </w:p>
        </w:tc>
        <w:tc>
          <w:tcPr>
            <w:tcW w:w="4022" w:type="dxa"/>
            <w:vMerge w:val="restart"/>
            <w:tcBorders>
              <w:top w:val="nil"/>
              <w:left w:val="single" w:sz="4" w:space="0" w:color="auto"/>
              <w:bottom w:val="nil"/>
              <w:right w:val="single" w:sz="4" w:space="0" w:color="auto"/>
            </w:tcBorders>
            <w:shd w:val="clear" w:color="000000" w:fill="D8D8D8"/>
            <w:vAlign w:val="center"/>
            <w:hideMark/>
          </w:tcPr>
          <w:p w:rsidR="00195CF1" w:rsidRPr="009A52DC" w:rsidRDefault="00195CF1" w:rsidP="00195CF1">
            <w:pPr>
              <w:spacing w:after="0" w:line="240" w:lineRule="auto"/>
              <w:jc w:val="center"/>
              <w:rPr>
                <w:rFonts w:ascii="Trebuchet MS" w:eastAsia="Times New Roman" w:hAnsi="Trebuchet MS" w:cs="Times New Roman"/>
                <w:color w:val="000000"/>
              </w:rPr>
            </w:pPr>
            <w:r w:rsidRPr="009A52DC">
              <w:rPr>
                <w:rFonts w:ascii="Trebuchet MS" w:eastAsia="Times New Roman" w:hAnsi="Trebuchet MS" w:cs="Times New Roman"/>
                <w:color w:val="000000"/>
              </w:rPr>
              <w:t>NOMBRE DE LA UNIDAD DE APRENDIZAJE</w:t>
            </w:r>
          </w:p>
        </w:tc>
        <w:tc>
          <w:tcPr>
            <w:tcW w:w="999"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9A52DC" w:rsidRDefault="00195CF1" w:rsidP="00195CF1">
            <w:pPr>
              <w:spacing w:after="0" w:line="240" w:lineRule="auto"/>
              <w:jc w:val="center"/>
              <w:rPr>
                <w:rFonts w:ascii="Trebuchet MS" w:eastAsia="Times New Roman" w:hAnsi="Trebuchet MS" w:cs="Times New Roman"/>
                <w:color w:val="000000"/>
              </w:rPr>
            </w:pPr>
            <w:r w:rsidRPr="009A52DC">
              <w:rPr>
                <w:rFonts w:ascii="Trebuchet MS" w:eastAsia="Times New Roman" w:hAnsi="Trebuchet MS" w:cs="Times New Roman"/>
                <w:color w:val="000000"/>
              </w:rPr>
              <w:t>Créditos</w:t>
            </w:r>
          </w:p>
        </w:tc>
        <w:tc>
          <w:tcPr>
            <w:tcW w:w="696"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H/S/S</w:t>
            </w:r>
          </w:p>
        </w:tc>
        <w:tc>
          <w:tcPr>
            <w:tcW w:w="2893" w:type="dxa"/>
            <w:gridSpan w:val="3"/>
            <w:tcBorders>
              <w:top w:val="single" w:sz="4" w:space="0" w:color="auto"/>
              <w:left w:val="nil"/>
              <w:bottom w:val="single" w:sz="4" w:space="0" w:color="auto"/>
              <w:right w:val="single" w:sz="4" w:space="0" w:color="000000"/>
            </w:tcBorders>
            <w:shd w:val="clear" w:color="000000" w:fill="D8D8D8"/>
            <w:vAlign w:val="center"/>
            <w:hideMark/>
          </w:tcPr>
          <w:p w:rsidR="00195CF1" w:rsidRPr="009A52DC" w:rsidRDefault="00195CF1" w:rsidP="00195CF1">
            <w:pPr>
              <w:spacing w:after="0" w:line="240" w:lineRule="auto"/>
              <w:jc w:val="center"/>
              <w:rPr>
                <w:rFonts w:ascii="Trebuchet MS" w:eastAsia="Times New Roman" w:hAnsi="Trebuchet MS" w:cs="Times New Roman"/>
                <w:color w:val="000000"/>
              </w:rPr>
            </w:pPr>
            <w:r w:rsidRPr="009A52DC">
              <w:rPr>
                <w:rFonts w:ascii="Trebuchet MS" w:eastAsia="Times New Roman" w:hAnsi="Trebuchet MS" w:cs="Times New Roman"/>
                <w:color w:val="000000"/>
              </w:rPr>
              <w:t>Horas al semestre</w:t>
            </w:r>
          </w:p>
        </w:tc>
        <w:tc>
          <w:tcPr>
            <w:tcW w:w="3715"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rPr>
            </w:pPr>
            <w:r w:rsidRPr="009A52DC">
              <w:rPr>
                <w:rFonts w:ascii="Trebuchet MS" w:eastAsia="Times New Roman" w:hAnsi="Trebuchet MS" w:cs="Times New Roman"/>
                <w:color w:val="000000"/>
              </w:rPr>
              <w:t>PRERREQUISITOS</w:t>
            </w:r>
          </w:p>
        </w:tc>
      </w:tr>
      <w:tr w:rsidR="00195CF1" w:rsidRPr="00195CF1" w:rsidTr="009A52DC">
        <w:trPr>
          <w:trHeight w:val="576"/>
        </w:trPr>
        <w:tc>
          <w:tcPr>
            <w:tcW w:w="978" w:type="dxa"/>
            <w:vMerge/>
            <w:tcBorders>
              <w:top w:val="nil"/>
              <w:left w:val="single" w:sz="4" w:space="0" w:color="auto"/>
              <w:bottom w:val="nil"/>
              <w:right w:val="single" w:sz="4" w:space="0" w:color="auto"/>
            </w:tcBorders>
            <w:vAlign w:val="center"/>
            <w:hideMark/>
          </w:tcPr>
          <w:p w:rsidR="00195CF1" w:rsidRPr="009A52DC" w:rsidRDefault="00195CF1" w:rsidP="00195CF1">
            <w:pPr>
              <w:spacing w:after="0" w:line="240" w:lineRule="auto"/>
              <w:rPr>
                <w:rFonts w:ascii="Trebuchet MS" w:eastAsia="Times New Roman" w:hAnsi="Trebuchet MS" w:cs="Times New Roman"/>
                <w:color w:val="000000"/>
              </w:rPr>
            </w:pPr>
          </w:p>
        </w:tc>
        <w:tc>
          <w:tcPr>
            <w:tcW w:w="4022" w:type="dxa"/>
            <w:vMerge/>
            <w:tcBorders>
              <w:top w:val="nil"/>
              <w:left w:val="single" w:sz="4" w:space="0" w:color="auto"/>
              <w:bottom w:val="nil"/>
              <w:right w:val="single" w:sz="4" w:space="0" w:color="auto"/>
            </w:tcBorders>
            <w:vAlign w:val="center"/>
            <w:hideMark/>
          </w:tcPr>
          <w:p w:rsidR="00195CF1" w:rsidRPr="009A52DC" w:rsidRDefault="00195CF1" w:rsidP="00195CF1">
            <w:pPr>
              <w:spacing w:after="0" w:line="240" w:lineRule="auto"/>
              <w:rPr>
                <w:rFonts w:ascii="Trebuchet MS" w:eastAsia="Times New Roman" w:hAnsi="Trebuchet MS" w:cs="Times New Roman"/>
                <w:color w:val="000000"/>
              </w:rPr>
            </w:pPr>
          </w:p>
        </w:tc>
        <w:tc>
          <w:tcPr>
            <w:tcW w:w="999" w:type="dxa"/>
            <w:vMerge/>
            <w:tcBorders>
              <w:top w:val="nil"/>
              <w:left w:val="single" w:sz="4" w:space="0" w:color="auto"/>
              <w:bottom w:val="single" w:sz="4" w:space="0" w:color="auto"/>
              <w:right w:val="single" w:sz="4" w:space="0" w:color="auto"/>
            </w:tcBorders>
            <w:vAlign w:val="center"/>
            <w:hideMark/>
          </w:tcPr>
          <w:p w:rsidR="00195CF1" w:rsidRPr="009A52DC" w:rsidRDefault="00195CF1" w:rsidP="00195CF1">
            <w:pPr>
              <w:spacing w:after="0" w:line="240" w:lineRule="auto"/>
              <w:rPr>
                <w:rFonts w:ascii="Trebuchet MS" w:eastAsia="Times New Roman" w:hAnsi="Trebuchet MS" w:cs="Times New Roman"/>
                <w:color w:val="000000"/>
              </w:rPr>
            </w:pPr>
          </w:p>
        </w:tc>
        <w:tc>
          <w:tcPr>
            <w:tcW w:w="696" w:type="dxa"/>
            <w:vMerge/>
            <w:tcBorders>
              <w:top w:val="nil"/>
              <w:left w:val="single" w:sz="4" w:space="0" w:color="auto"/>
              <w:bottom w:val="single" w:sz="4" w:space="0" w:color="auto"/>
              <w:right w:val="single" w:sz="4" w:space="0" w:color="auto"/>
            </w:tcBorders>
            <w:vAlign w:val="center"/>
            <w:hideMark/>
          </w:tcPr>
          <w:p w:rsidR="00195CF1" w:rsidRPr="009A52DC" w:rsidRDefault="00195CF1" w:rsidP="00195CF1">
            <w:pPr>
              <w:spacing w:after="0" w:line="240" w:lineRule="auto"/>
              <w:rPr>
                <w:rFonts w:ascii="Trebuchet MS" w:eastAsia="Times New Roman" w:hAnsi="Trebuchet MS" w:cs="Times New Roman"/>
                <w:color w:val="000000"/>
                <w:sz w:val="20"/>
                <w:szCs w:val="20"/>
              </w:rPr>
            </w:pPr>
          </w:p>
        </w:tc>
        <w:tc>
          <w:tcPr>
            <w:tcW w:w="633" w:type="dxa"/>
            <w:tcBorders>
              <w:top w:val="nil"/>
              <w:left w:val="nil"/>
              <w:bottom w:val="single" w:sz="4" w:space="0" w:color="auto"/>
              <w:right w:val="single" w:sz="4" w:space="0" w:color="auto"/>
            </w:tcBorders>
            <w:shd w:val="clear" w:color="000000" w:fill="D8D8D8"/>
            <w:vAlign w:val="center"/>
            <w:hideMark/>
          </w:tcPr>
          <w:p w:rsidR="00195CF1" w:rsidRPr="009A52DC" w:rsidRDefault="00195CF1" w:rsidP="00195CF1">
            <w:pPr>
              <w:spacing w:after="0" w:line="240" w:lineRule="auto"/>
              <w:jc w:val="center"/>
              <w:rPr>
                <w:rFonts w:ascii="Trebuchet MS" w:eastAsia="Times New Roman" w:hAnsi="Trebuchet MS" w:cs="Times New Roman"/>
                <w:color w:val="000000"/>
              </w:rPr>
            </w:pPr>
            <w:r w:rsidRPr="009A52DC">
              <w:rPr>
                <w:rFonts w:ascii="Trebuchet MS" w:eastAsia="Times New Roman" w:hAnsi="Trebuchet MS" w:cs="Times New Roman"/>
                <w:color w:val="000000"/>
              </w:rPr>
              <w:t>en aula</w:t>
            </w:r>
          </w:p>
        </w:tc>
        <w:tc>
          <w:tcPr>
            <w:tcW w:w="1268" w:type="dxa"/>
            <w:tcBorders>
              <w:top w:val="nil"/>
              <w:left w:val="nil"/>
              <w:bottom w:val="single" w:sz="4" w:space="0" w:color="auto"/>
              <w:right w:val="single" w:sz="4" w:space="0" w:color="auto"/>
            </w:tcBorders>
            <w:shd w:val="clear" w:color="000000" w:fill="D8D8D8"/>
            <w:vAlign w:val="center"/>
            <w:hideMark/>
          </w:tcPr>
          <w:p w:rsidR="00195CF1" w:rsidRPr="009A52DC" w:rsidRDefault="00195CF1" w:rsidP="00195CF1">
            <w:pPr>
              <w:spacing w:after="0" w:line="240" w:lineRule="auto"/>
              <w:jc w:val="center"/>
              <w:rPr>
                <w:rFonts w:ascii="Trebuchet MS" w:eastAsia="Times New Roman" w:hAnsi="Trebuchet MS" w:cs="Times New Roman"/>
                <w:color w:val="000000"/>
              </w:rPr>
            </w:pPr>
            <w:r w:rsidRPr="009A52DC">
              <w:rPr>
                <w:rFonts w:ascii="Trebuchet MS" w:eastAsia="Times New Roman" w:hAnsi="Trebuchet MS" w:cs="Times New Roman"/>
                <w:color w:val="000000"/>
              </w:rPr>
              <w:t>de trabajo autónomo</w:t>
            </w:r>
          </w:p>
        </w:tc>
        <w:tc>
          <w:tcPr>
            <w:tcW w:w="992" w:type="dxa"/>
            <w:tcBorders>
              <w:top w:val="nil"/>
              <w:left w:val="nil"/>
              <w:bottom w:val="single" w:sz="4" w:space="0" w:color="auto"/>
              <w:right w:val="single" w:sz="4" w:space="0" w:color="auto"/>
            </w:tcBorders>
            <w:shd w:val="clear" w:color="000000" w:fill="D8D8D8"/>
            <w:vAlign w:val="center"/>
            <w:hideMark/>
          </w:tcPr>
          <w:p w:rsidR="00195CF1" w:rsidRPr="009A52DC" w:rsidRDefault="00195CF1" w:rsidP="00195CF1">
            <w:pPr>
              <w:spacing w:after="0" w:line="240" w:lineRule="auto"/>
              <w:jc w:val="center"/>
              <w:rPr>
                <w:rFonts w:ascii="Trebuchet MS" w:eastAsia="Times New Roman" w:hAnsi="Trebuchet MS" w:cs="Times New Roman"/>
                <w:color w:val="000000"/>
              </w:rPr>
            </w:pPr>
            <w:r w:rsidRPr="009A52DC">
              <w:rPr>
                <w:rFonts w:ascii="Trebuchet MS" w:eastAsia="Times New Roman" w:hAnsi="Trebuchet MS" w:cs="Times New Roman"/>
                <w:color w:val="000000"/>
              </w:rPr>
              <w:t xml:space="preserve"> totales</w:t>
            </w:r>
          </w:p>
        </w:tc>
        <w:tc>
          <w:tcPr>
            <w:tcW w:w="2196" w:type="dxa"/>
            <w:tcBorders>
              <w:top w:val="nil"/>
              <w:left w:val="nil"/>
              <w:bottom w:val="single" w:sz="4" w:space="0" w:color="auto"/>
              <w:right w:val="single" w:sz="4" w:space="0" w:color="auto"/>
            </w:tcBorders>
            <w:shd w:val="clear" w:color="000000" w:fill="D8D8D8"/>
            <w:noWrap/>
            <w:vAlign w:val="center"/>
            <w:hideMark/>
          </w:tcPr>
          <w:p w:rsidR="00195CF1" w:rsidRPr="009A52DC" w:rsidRDefault="00195CF1" w:rsidP="00195CF1">
            <w:pPr>
              <w:spacing w:after="0" w:line="240" w:lineRule="auto"/>
              <w:jc w:val="center"/>
              <w:rPr>
                <w:rFonts w:ascii="Trebuchet MS" w:eastAsia="Times New Roman" w:hAnsi="Trebuchet MS" w:cs="Times New Roman"/>
                <w:color w:val="000000"/>
              </w:rPr>
            </w:pPr>
            <w:r w:rsidRPr="009A52DC">
              <w:rPr>
                <w:rFonts w:ascii="Trebuchet MS" w:eastAsia="Times New Roman" w:hAnsi="Trebuchet MS" w:cs="Times New Roman"/>
                <w:color w:val="000000"/>
              </w:rPr>
              <w:t>CURSADO</w:t>
            </w:r>
          </w:p>
        </w:tc>
        <w:tc>
          <w:tcPr>
            <w:tcW w:w="1519" w:type="dxa"/>
            <w:tcBorders>
              <w:top w:val="nil"/>
              <w:left w:val="nil"/>
              <w:bottom w:val="single" w:sz="4" w:space="0" w:color="auto"/>
              <w:right w:val="single" w:sz="4" w:space="0" w:color="auto"/>
            </w:tcBorders>
            <w:shd w:val="clear" w:color="000000" w:fill="D8D8D8"/>
            <w:noWrap/>
            <w:vAlign w:val="center"/>
            <w:hideMark/>
          </w:tcPr>
          <w:p w:rsidR="00195CF1" w:rsidRPr="009A52DC" w:rsidRDefault="00195CF1" w:rsidP="00195CF1">
            <w:pPr>
              <w:spacing w:after="0" w:line="240" w:lineRule="auto"/>
              <w:jc w:val="center"/>
              <w:rPr>
                <w:rFonts w:ascii="Trebuchet MS" w:eastAsia="Times New Roman" w:hAnsi="Trebuchet MS" w:cs="Times New Roman"/>
                <w:color w:val="000000"/>
              </w:rPr>
            </w:pPr>
            <w:r w:rsidRPr="009A52DC">
              <w:rPr>
                <w:rFonts w:ascii="Trebuchet MS" w:eastAsia="Times New Roman" w:hAnsi="Trebuchet MS" w:cs="Times New Roman"/>
                <w:color w:val="000000"/>
              </w:rPr>
              <w:t>CURSADO Y APROBADO</w:t>
            </w:r>
          </w:p>
        </w:tc>
      </w:tr>
      <w:tr w:rsidR="00195CF1" w:rsidRPr="00195CF1" w:rsidTr="009A52DC">
        <w:trPr>
          <w:trHeight w:val="279"/>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CF1" w:rsidRPr="009A52DC" w:rsidRDefault="00195CF1" w:rsidP="00C24157">
            <w:pPr>
              <w:spacing w:after="0" w:line="240" w:lineRule="auto"/>
              <w:rPr>
                <w:rFonts w:ascii="Trebuchet MS" w:eastAsia="Times New Roman" w:hAnsi="Trebuchet MS" w:cs="Times New Roman"/>
                <w:color w:val="000000"/>
                <w:sz w:val="18"/>
                <w:szCs w:val="18"/>
              </w:rPr>
            </w:pPr>
            <w:r w:rsidRPr="009A52DC">
              <w:rPr>
                <w:rFonts w:ascii="Trebuchet MS" w:eastAsia="Times New Roman" w:hAnsi="Trebuchet MS" w:cs="Times New Roman"/>
                <w:color w:val="000000"/>
                <w:sz w:val="18"/>
                <w:szCs w:val="18"/>
              </w:rPr>
              <w:t>IQ20102</w:t>
            </w:r>
          </w:p>
        </w:tc>
        <w:tc>
          <w:tcPr>
            <w:tcW w:w="4022" w:type="dxa"/>
            <w:tcBorders>
              <w:top w:val="single" w:sz="4" w:space="0" w:color="auto"/>
              <w:left w:val="nil"/>
              <w:bottom w:val="single" w:sz="4" w:space="0" w:color="auto"/>
              <w:right w:val="single" w:sz="4" w:space="0" w:color="auto"/>
            </w:tcBorders>
            <w:shd w:val="clear" w:color="auto" w:fill="auto"/>
            <w:noWrap/>
            <w:vAlign w:val="bottom"/>
            <w:hideMark/>
          </w:tcPr>
          <w:p w:rsidR="00195CF1" w:rsidRPr="009A52DC" w:rsidRDefault="00195CF1" w:rsidP="00B11073">
            <w:pPr>
              <w:spacing w:after="0" w:line="240" w:lineRule="auto"/>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 xml:space="preserve">Balance de </w:t>
            </w:r>
            <w:r w:rsidR="00B11073" w:rsidRPr="009A52DC">
              <w:rPr>
                <w:rFonts w:ascii="Trebuchet MS" w:eastAsia="Times New Roman" w:hAnsi="Trebuchet MS" w:cs="Times New Roman"/>
                <w:color w:val="000000"/>
                <w:sz w:val="20"/>
                <w:szCs w:val="20"/>
              </w:rPr>
              <w:t>Materia</w:t>
            </w:r>
          </w:p>
        </w:tc>
        <w:tc>
          <w:tcPr>
            <w:tcW w:w="999"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3</w:t>
            </w:r>
          </w:p>
        </w:tc>
        <w:tc>
          <w:tcPr>
            <w:tcW w:w="696"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3</w:t>
            </w:r>
          </w:p>
        </w:tc>
        <w:tc>
          <w:tcPr>
            <w:tcW w:w="633"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54</w:t>
            </w:r>
          </w:p>
        </w:tc>
        <w:tc>
          <w:tcPr>
            <w:tcW w:w="1268"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21</w:t>
            </w:r>
          </w:p>
        </w:tc>
        <w:tc>
          <w:tcPr>
            <w:tcW w:w="992"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75</w:t>
            </w:r>
          </w:p>
        </w:tc>
        <w:tc>
          <w:tcPr>
            <w:tcW w:w="2196"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 </w:t>
            </w:r>
          </w:p>
        </w:tc>
        <w:tc>
          <w:tcPr>
            <w:tcW w:w="1519"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rPr>
            </w:pPr>
            <w:r w:rsidRPr="009A52DC">
              <w:rPr>
                <w:rFonts w:ascii="Trebuchet MS" w:eastAsia="Times New Roman" w:hAnsi="Trebuchet MS" w:cs="Times New Roman"/>
                <w:color w:val="000000"/>
                <w:sz w:val="20"/>
              </w:rPr>
              <w:t> </w:t>
            </w:r>
          </w:p>
        </w:tc>
      </w:tr>
      <w:tr w:rsidR="00195CF1" w:rsidRPr="00195CF1" w:rsidTr="009A52DC">
        <w:trPr>
          <w:trHeight w:val="279"/>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195CF1" w:rsidRPr="009A52DC" w:rsidRDefault="00195CF1" w:rsidP="00C24157">
            <w:pPr>
              <w:spacing w:after="0" w:line="240" w:lineRule="auto"/>
              <w:rPr>
                <w:rFonts w:ascii="Trebuchet MS" w:eastAsia="Times New Roman" w:hAnsi="Trebuchet MS" w:cs="Times New Roman"/>
                <w:color w:val="000000"/>
                <w:sz w:val="18"/>
                <w:szCs w:val="18"/>
              </w:rPr>
            </w:pPr>
            <w:r w:rsidRPr="009A52DC">
              <w:rPr>
                <w:rFonts w:ascii="Trebuchet MS" w:eastAsia="Times New Roman" w:hAnsi="Trebuchet MS" w:cs="Times New Roman"/>
                <w:color w:val="000000"/>
                <w:sz w:val="18"/>
                <w:szCs w:val="18"/>
              </w:rPr>
              <w:t>MA20310</w:t>
            </w:r>
          </w:p>
        </w:tc>
        <w:tc>
          <w:tcPr>
            <w:tcW w:w="4022"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Cálculo de Varias Variables</w:t>
            </w:r>
          </w:p>
        </w:tc>
        <w:tc>
          <w:tcPr>
            <w:tcW w:w="999"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4</w:t>
            </w:r>
          </w:p>
        </w:tc>
        <w:tc>
          <w:tcPr>
            <w:tcW w:w="696"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4</w:t>
            </w:r>
          </w:p>
        </w:tc>
        <w:tc>
          <w:tcPr>
            <w:tcW w:w="633"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72</w:t>
            </w:r>
          </w:p>
        </w:tc>
        <w:tc>
          <w:tcPr>
            <w:tcW w:w="1268"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28</w:t>
            </w:r>
          </w:p>
        </w:tc>
        <w:tc>
          <w:tcPr>
            <w:tcW w:w="992"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100</w:t>
            </w:r>
          </w:p>
        </w:tc>
        <w:tc>
          <w:tcPr>
            <w:tcW w:w="2196"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 </w:t>
            </w:r>
            <w:r w:rsidR="009A52DC" w:rsidRPr="009A52DC">
              <w:rPr>
                <w:rFonts w:ascii="Trebuchet MS" w:eastAsia="Times New Roman" w:hAnsi="Trebuchet MS" w:cs="Times New Roman"/>
                <w:color w:val="000000"/>
                <w:sz w:val="20"/>
                <w:szCs w:val="20"/>
              </w:rPr>
              <w:t>MA10302</w:t>
            </w:r>
          </w:p>
        </w:tc>
        <w:tc>
          <w:tcPr>
            <w:tcW w:w="1519"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rPr>
            </w:pPr>
            <w:r w:rsidRPr="009A52DC">
              <w:rPr>
                <w:rFonts w:ascii="Trebuchet MS" w:eastAsia="Times New Roman" w:hAnsi="Trebuchet MS" w:cs="Times New Roman"/>
                <w:color w:val="000000"/>
                <w:sz w:val="20"/>
              </w:rPr>
              <w:t> </w:t>
            </w:r>
          </w:p>
        </w:tc>
      </w:tr>
      <w:tr w:rsidR="00195CF1" w:rsidRPr="00195CF1" w:rsidTr="009A52DC">
        <w:trPr>
          <w:trHeight w:val="279"/>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195CF1" w:rsidRPr="009A52DC" w:rsidRDefault="00195CF1" w:rsidP="00C24157">
            <w:pPr>
              <w:spacing w:after="0" w:line="240" w:lineRule="auto"/>
              <w:rPr>
                <w:rFonts w:ascii="Trebuchet MS" w:eastAsia="Times New Roman" w:hAnsi="Trebuchet MS" w:cs="Times New Roman"/>
                <w:color w:val="000000"/>
                <w:sz w:val="18"/>
                <w:szCs w:val="18"/>
              </w:rPr>
            </w:pPr>
            <w:r w:rsidRPr="009A52DC">
              <w:rPr>
                <w:rFonts w:ascii="Trebuchet MS" w:eastAsia="Times New Roman" w:hAnsi="Trebuchet MS" w:cs="Times New Roman"/>
                <w:color w:val="000000"/>
                <w:sz w:val="18"/>
                <w:szCs w:val="18"/>
              </w:rPr>
              <w:t>MA10305</w:t>
            </w:r>
          </w:p>
        </w:tc>
        <w:tc>
          <w:tcPr>
            <w:tcW w:w="4022"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Cálculo Integral</w:t>
            </w:r>
          </w:p>
        </w:tc>
        <w:tc>
          <w:tcPr>
            <w:tcW w:w="999"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4</w:t>
            </w:r>
          </w:p>
        </w:tc>
        <w:tc>
          <w:tcPr>
            <w:tcW w:w="696"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4</w:t>
            </w:r>
          </w:p>
        </w:tc>
        <w:tc>
          <w:tcPr>
            <w:tcW w:w="633"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72</w:t>
            </w:r>
          </w:p>
        </w:tc>
        <w:tc>
          <w:tcPr>
            <w:tcW w:w="1268"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28</w:t>
            </w:r>
          </w:p>
        </w:tc>
        <w:tc>
          <w:tcPr>
            <w:tcW w:w="992"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100</w:t>
            </w:r>
          </w:p>
        </w:tc>
        <w:tc>
          <w:tcPr>
            <w:tcW w:w="2196"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 </w:t>
            </w:r>
            <w:r w:rsidR="009A52DC" w:rsidRPr="009A52DC">
              <w:rPr>
                <w:rFonts w:ascii="Trebuchet MS" w:eastAsia="Times New Roman" w:hAnsi="Trebuchet MS" w:cs="Times New Roman"/>
                <w:color w:val="000000"/>
                <w:sz w:val="20"/>
                <w:szCs w:val="20"/>
              </w:rPr>
              <w:t>MA10302</w:t>
            </w:r>
          </w:p>
        </w:tc>
        <w:tc>
          <w:tcPr>
            <w:tcW w:w="1519"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rPr>
            </w:pPr>
            <w:r w:rsidRPr="009A52DC">
              <w:rPr>
                <w:rFonts w:ascii="Trebuchet MS" w:eastAsia="Times New Roman" w:hAnsi="Trebuchet MS" w:cs="Times New Roman"/>
                <w:color w:val="000000"/>
                <w:sz w:val="20"/>
              </w:rPr>
              <w:t> </w:t>
            </w:r>
          </w:p>
        </w:tc>
      </w:tr>
      <w:tr w:rsidR="00195CF1" w:rsidRPr="00195CF1" w:rsidTr="009A52DC">
        <w:trPr>
          <w:trHeight w:val="279"/>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195CF1" w:rsidRPr="009A52DC" w:rsidRDefault="00195CF1" w:rsidP="00C24157">
            <w:pPr>
              <w:spacing w:after="0" w:line="240" w:lineRule="auto"/>
              <w:rPr>
                <w:rFonts w:ascii="Trebuchet MS" w:eastAsia="Times New Roman" w:hAnsi="Trebuchet MS" w:cs="Times New Roman"/>
                <w:color w:val="000000"/>
                <w:sz w:val="18"/>
                <w:szCs w:val="18"/>
              </w:rPr>
            </w:pPr>
            <w:r w:rsidRPr="009A52DC">
              <w:rPr>
                <w:rFonts w:ascii="Trebuchet MS" w:eastAsia="Times New Roman" w:hAnsi="Trebuchet MS" w:cs="Times New Roman"/>
                <w:color w:val="000000"/>
                <w:sz w:val="18"/>
                <w:szCs w:val="18"/>
              </w:rPr>
              <w:t>QU20504</w:t>
            </w:r>
          </w:p>
        </w:tc>
        <w:tc>
          <w:tcPr>
            <w:tcW w:w="4022"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Fisicoquímica II</w:t>
            </w:r>
          </w:p>
        </w:tc>
        <w:tc>
          <w:tcPr>
            <w:tcW w:w="999"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3</w:t>
            </w:r>
          </w:p>
        </w:tc>
        <w:tc>
          <w:tcPr>
            <w:tcW w:w="696"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3</w:t>
            </w:r>
          </w:p>
        </w:tc>
        <w:tc>
          <w:tcPr>
            <w:tcW w:w="633"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54</w:t>
            </w:r>
          </w:p>
        </w:tc>
        <w:tc>
          <w:tcPr>
            <w:tcW w:w="1268"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21</w:t>
            </w:r>
          </w:p>
        </w:tc>
        <w:tc>
          <w:tcPr>
            <w:tcW w:w="992"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75</w:t>
            </w:r>
          </w:p>
        </w:tc>
        <w:tc>
          <w:tcPr>
            <w:tcW w:w="2196"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 </w:t>
            </w:r>
            <w:r w:rsidR="009A52DC" w:rsidRPr="009A52DC">
              <w:rPr>
                <w:rFonts w:ascii="Trebuchet MS" w:eastAsia="Times New Roman" w:hAnsi="Trebuchet MS" w:cs="Times New Roman"/>
                <w:color w:val="000000"/>
                <w:sz w:val="20"/>
                <w:szCs w:val="20"/>
              </w:rPr>
              <w:t>QU20502</w:t>
            </w:r>
          </w:p>
        </w:tc>
        <w:tc>
          <w:tcPr>
            <w:tcW w:w="1519"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rPr>
            </w:pPr>
            <w:r w:rsidRPr="009A52DC">
              <w:rPr>
                <w:rFonts w:ascii="Trebuchet MS" w:eastAsia="Times New Roman" w:hAnsi="Trebuchet MS" w:cs="Times New Roman"/>
                <w:color w:val="000000"/>
                <w:sz w:val="20"/>
              </w:rPr>
              <w:t> </w:t>
            </w:r>
          </w:p>
        </w:tc>
      </w:tr>
      <w:tr w:rsidR="00195CF1" w:rsidRPr="00195CF1" w:rsidTr="009A52DC">
        <w:trPr>
          <w:trHeight w:val="279"/>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195CF1" w:rsidRPr="009A52DC" w:rsidRDefault="00195CF1" w:rsidP="00C24157">
            <w:pPr>
              <w:spacing w:after="0" w:line="240" w:lineRule="auto"/>
              <w:rPr>
                <w:rFonts w:ascii="Trebuchet MS" w:eastAsia="Times New Roman" w:hAnsi="Trebuchet MS" w:cs="Times New Roman"/>
                <w:color w:val="000000"/>
                <w:sz w:val="18"/>
                <w:szCs w:val="18"/>
              </w:rPr>
            </w:pPr>
            <w:r w:rsidRPr="009A52DC">
              <w:rPr>
                <w:rFonts w:ascii="Trebuchet MS" w:eastAsia="Times New Roman" w:hAnsi="Trebuchet MS" w:cs="Times New Roman"/>
                <w:color w:val="000000"/>
                <w:sz w:val="18"/>
                <w:szCs w:val="18"/>
              </w:rPr>
              <w:t>QU10605</w:t>
            </w:r>
          </w:p>
        </w:tc>
        <w:tc>
          <w:tcPr>
            <w:tcW w:w="4022"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835283">
            <w:pPr>
              <w:spacing w:after="0" w:line="240" w:lineRule="auto"/>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Lab</w:t>
            </w:r>
            <w:r w:rsidR="00835283">
              <w:rPr>
                <w:rFonts w:ascii="Trebuchet MS" w:eastAsia="Times New Roman" w:hAnsi="Trebuchet MS" w:cs="Times New Roman"/>
                <w:color w:val="000000"/>
                <w:sz w:val="20"/>
                <w:szCs w:val="20"/>
              </w:rPr>
              <w:t>oratorio</w:t>
            </w:r>
            <w:r w:rsidRPr="009A52DC">
              <w:rPr>
                <w:rFonts w:ascii="Trebuchet MS" w:eastAsia="Times New Roman" w:hAnsi="Trebuchet MS" w:cs="Times New Roman"/>
                <w:color w:val="000000"/>
                <w:sz w:val="20"/>
                <w:szCs w:val="20"/>
              </w:rPr>
              <w:t xml:space="preserve"> de Química General</w:t>
            </w:r>
          </w:p>
        </w:tc>
        <w:tc>
          <w:tcPr>
            <w:tcW w:w="999"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3</w:t>
            </w:r>
          </w:p>
        </w:tc>
        <w:tc>
          <w:tcPr>
            <w:tcW w:w="696"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3</w:t>
            </w:r>
          </w:p>
        </w:tc>
        <w:tc>
          <w:tcPr>
            <w:tcW w:w="633"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54</w:t>
            </w:r>
          </w:p>
        </w:tc>
        <w:tc>
          <w:tcPr>
            <w:tcW w:w="1268"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21</w:t>
            </w:r>
          </w:p>
        </w:tc>
        <w:tc>
          <w:tcPr>
            <w:tcW w:w="992"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75</w:t>
            </w:r>
          </w:p>
        </w:tc>
        <w:tc>
          <w:tcPr>
            <w:tcW w:w="2196"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 </w:t>
            </w:r>
            <w:r w:rsidR="009A52DC" w:rsidRPr="009A52DC">
              <w:rPr>
                <w:rFonts w:ascii="Trebuchet MS" w:eastAsia="Times New Roman" w:hAnsi="Trebuchet MS" w:cs="Times New Roman"/>
                <w:color w:val="000000"/>
                <w:sz w:val="20"/>
                <w:szCs w:val="20"/>
              </w:rPr>
              <w:t>QU10604</w:t>
            </w:r>
          </w:p>
        </w:tc>
        <w:tc>
          <w:tcPr>
            <w:tcW w:w="1519"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rPr>
            </w:pPr>
            <w:r w:rsidRPr="009A52DC">
              <w:rPr>
                <w:rFonts w:ascii="Trebuchet MS" w:eastAsia="Times New Roman" w:hAnsi="Trebuchet MS" w:cs="Times New Roman"/>
                <w:color w:val="000000"/>
                <w:sz w:val="20"/>
              </w:rPr>
              <w:t> </w:t>
            </w:r>
          </w:p>
        </w:tc>
      </w:tr>
      <w:tr w:rsidR="00195CF1" w:rsidRPr="00195CF1" w:rsidTr="009A52DC">
        <w:trPr>
          <w:trHeight w:val="279"/>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195CF1" w:rsidRPr="009A52DC" w:rsidRDefault="00195CF1" w:rsidP="00C24157">
            <w:pPr>
              <w:spacing w:after="0" w:line="240" w:lineRule="auto"/>
              <w:rPr>
                <w:rFonts w:ascii="Trebuchet MS" w:eastAsia="Times New Roman" w:hAnsi="Trebuchet MS" w:cs="Times New Roman"/>
                <w:color w:val="000000"/>
                <w:sz w:val="18"/>
                <w:szCs w:val="18"/>
              </w:rPr>
            </w:pPr>
            <w:r w:rsidRPr="009A52DC">
              <w:rPr>
                <w:rFonts w:ascii="Trebuchet MS" w:eastAsia="Times New Roman" w:hAnsi="Trebuchet MS" w:cs="Times New Roman"/>
                <w:color w:val="000000"/>
                <w:sz w:val="18"/>
                <w:szCs w:val="18"/>
              </w:rPr>
              <w:t>MA20602</w:t>
            </w:r>
          </w:p>
        </w:tc>
        <w:tc>
          <w:tcPr>
            <w:tcW w:w="4022"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835283">
            <w:pPr>
              <w:spacing w:after="0" w:line="240" w:lineRule="auto"/>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Prog</w:t>
            </w:r>
            <w:r w:rsidR="00835283">
              <w:rPr>
                <w:rFonts w:ascii="Trebuchet MS" w:eastAsia="Times New Roman" w:hAnsi="Trebuchet MS" w:cs="Times New Roman"/>
                <w:color w:val="000000"/>
                <w:sz w:val="20"/>
                <w:szCs w:val="20"/>
              </w:rPr>
              <w:t>ramación</w:t>
            </w:r>
            <w:r w:rsidRPr="009A52DC">
              <w:rPr>
                <w:rFonts w:ascii="Trebuchet MS" w:eastAsia="Times New Roman" w:hAnsi="Trebuchet MS" w:cs="Times New Roman"/>
                <w:color w:val="000000"/>
                <w:sz w:val="20"/>
                <w:szCs w:val="20"/>
              </w:rPr>
              <w:t xml:space="preserve">  y Mét</w:t>
            </w:r>
            <w:r w:rsidR="00835283">
              <w:rPr>
                <w:rFonts w:ascii="Trebuchet MS" w:eastAsia="Times New Roman" w:hAnsi="Trebuchet MS" w:cs="Times New Roman"/>
                <w:color w:val="000000"/>
                <w:sz w:val="20"/>
                <w:szCs w:val="20"/>
              </w:rPr>
              <w:t>odos</w:t>
            </w:r>
            <w:r w:rsidRPr="009A52DC">
              <w:rPr>
                <w:rFonts w:ascii="Trebuchet MS" w:eastAsia="Times New Roman" w:hAnsi="Trebuchet MS" w:cs="Times New Roman"/>
                <w:color w:val="000000"/>
                <w:sz w:val="20"/>
                <w:szCs w:val="20"/>
              </w:rPr>
              <w:t xml:space="preserve"> Numéricos I</w:t>
            </w:r>
          </w:p>
        </w:tc>
        <w:tc>
          <w:tcPr>
            <w:tcW w:w="999"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3</w:t>
            </w:r>
          </w:p>
        </w:tc>
        <w:tc>
          <w:tcPr>
            <w:tcW w:w="696"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4</w:t>
            </w:r>
          </w:p>
        </w:tc>
        <w:tc>
          <w:tcPr>
            <w:tcW w:w="633"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72</w:t>
            </w:r>
          </w:p>
        </w:tc>
        <w:tc>
          <w:tcPr>
            <w:tcW w:w="1268"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75</w:t>
            </w:r>
          </w:p>
        </w:tc>
        <w:tc>
          <w:tcPr>
            <w:tcW w:w="2196"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 </w:t>
            </w:r>
            <w:r w:rsidR="009A52DC" w:rsidRPr="009A52DC">
              <w:rPr>
                <w:rFonts w:ascii="Trebuchet MS" w:eastAsia="Times New Roman" w:hAnsi="Trebuchet MS" w:cs="Times New Roman"/>
                <w:color w:val="000000"/>
                <w:sz w:val="20"/>
                <w:szCs w:val="20"/>
              </w:rPr>
              <w:t> MA10102, MA10504</w:t>
            </w:r>
          </w:p>
        </w:tc>
        <w:tc>
          <w:tcPr>
            <w:tcW w:w="1519"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rPr>
            </w:pPr>
            <w:r w:rsidRPr="009A52DC">
              <w:rPr>
                <w:rFonts w:ascii="Trebuchet MS" w:eastAsia="Times New Roman" w:hAnsi="Trebuchet MS" w:cs="Times New Roman"/>
                <w:color w:val="000000"/>
                <w:sz w:val="20"/>
              </w:rPr>
              <w:t> </w:t>
            </w:r>
          </w:p>
        </w:tc>
      </w:tr>
      <w:tr w:rsidR="00195CF1" w:rsidRPr="00195CF1" w:rsidTr="009A52DC">
        <w:trPr>
          <w:trHeight w:val="279"/>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195CF1" w:rsidRPr="009A52DC" w:rsidRDefault="00195CF1" w:rsidP="00C24157">
            <w:pPr>
              <w:spacing w:after="0" w:line="240" w:lineRule="auto"/>
              <w:rPr>
                <w:rFonts w:ascii="Trebuchet MS" w:eastAsia="Times New Roman" w:hAnsi="Trebuchet MS" w:cs="Times New Roman"/>
                <w:color w:val="000000"/>
                <w:sz w:val="18"/>
                <w:szCs w:val="18"/>
              </w:rPr>
            </w:pPr>
            <w:r w:rsidRPr="009A52DC">
              <w:rPr>
                <w:rFonts w:ascii="Trebuchet MS" w:eastAsia="Times New Roman" w:hAnsi="Trebuchet MS" w:cs="Times New Roman"/>
                <w:color w:val="000000"/>
                <w:sz w:val="18"/>
                <w:szCs w:val="18"/>
              </w:rPr>
              <w:t>QU10214</w:t>
            </w:r>
          </w:p>
        </w:tc>
        <w:tc>
          <w:tcPr>
            <w:tcW w:w="4022"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Química Analítica</w:t>
            </w:r>
          </w:p>
        </w:tc>
        <w:tc>
          <w:tcPr>
            <w:tcW w:w="999"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4</w:t>
            </w:r>
          </w:p>
        </w:tc>
        <w:tc>
          <w:tcPr>
            <w:tcW w:w="696"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4</w:t>
            </w:r>
          </w:p>
        </w:tc>
        <w:tc>
          <w:tcPr>
            <w:tcW w:w="633"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72</w:t>
            </w:r>
          </w:p>
        </w:tc>
        <w:tc>
          <w:tcPr>
            <w:tcW w:w="1268"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28</w:t>
            </w:r>
          </w:p>
        </w:tc>
        <w:tc>
          <w:tcPr>
            <w:tcW w:w="992"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100</w:t>
            </w:r>
          </w:p>
        </w:tc>
        <w:tc>
          <w:tcPr>
            <w:tcW w:w="2196" w:type="dxa"/>
            <w:tcBorders>
              <w:top w:val="nil"/>
              <w:left w:val="nil"/>
              <w:bottom w:val="single" w:sz="4" w:space="0" w:color="auto"/>
              <w:right w:val="single" w:sz="4" w:space="0" w:color="auto"/>
            </w:tcBorders>
            <w:shd w:val="clear" w:color="auto" w:fill="auto"/>
            <w:noWrap/>
            <w:vAlign w:val="bottom"/>
            <w:hideMark/>
          </w:tcPr>
          <w:p w:rsidR="00195CF1" w:rsidRPr="009A52DC" w:rsidRDefault="009A52DC" w:rsidP="00195CF1">
            <w:pPr>
              <w:spacing w:after="0" w:line="240" w:lineRule="auto"/>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QU10604</w:t>
            </w:r>
          </w:p>
        </w:tc>
        <w:tc>
          <w:tcPr>
            <w:tcW w:w="1519"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rPr>
            </w:pPr>
            <w:r w:rsidRPr="009A52DC">
              <w:rPr>
                <w:rFonts w:ascii="Trebuchet MS" w:eastAsia="Times New Roman" w:hAnsi="Trebuchet MS" w:cs="Times New Roman"/>
                <w:color w:val="000000"/>
                <w:sz w:val="20"/>
              </w:rPr>
              <w:t> </w:t>
            </w:r>
          </w:p>
        </w:tc>
      </w:tr>
      <w:tr w:rsidR="00195CF1" w:rsidRPr="00195CF1" w:rsidTr="009A52DC">
        <w:trPr>
          <w:trHeight w:val="279"/>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195CF1" w:rsidRPr="009A52DC" w:rsidRDefault="00195CF1" w:rsidP="00C24157">
            <w:pPr>
              <w:spacing w:after="0" w:line="240" w:lineRule="auto"/>
              <w:rPr>
                <w:rFonts w:ascii="Trebuchet MS" w:eastAsia="Times New Roman" w:hAnsi="Trebuchet MS" w:cs="Times New Roman"/>
                <w:color w:val="000000"/>
                <w:sz w:val="18"/>
                <w:szCs w:val="18"/>
              </w:rPr>
            </w:pPr>
            <w:r w:rsidRPr="009A52DC">
              <w:rPr>
                <w:rFonts w:ascii="Trebuchet MS" w:eastAsia="Times New Roman" w:hAnsi="Trebuchet MS" w:cs="Times New Roman"/>
                <w:color w:val="000000"/>
                <w:sz w:val="18"/>
                <w:szCs w:val="18"/>
              </w:rPr>
              <w:t>QU10811</w:t>
            </w:r>
          </w:p>
        </w:tc>
        <w:tc>
          <w:tcPr>
            <w:tcW w:w="4022"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Química Orgánica</w:t>
            </w:r>
          </w:p>
        </w:tc>
        <w:tc>
          <w:tcPr>
            <w:tcW w:w="999"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4</w:t>
            </w:r>
          </w:p>
        </w:tc>
        <w:tc>
          <w:tcPr>
            <w:tcW w:w="696"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4</w:t>
            </w:r>
          </w:p>
        </w:tc>
        <w:tc>
          <w:tcPr>
            <w:tcW w:w="633"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72</w:t>
            </w:r>
          </w:p>
        </w:tc>
        <w:tc>
          <w:tcPr>
            <w:tcW w:w="1268"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28</w:t>
            </w:r>
          </w:p>
        </w:tc>
        <w:tc>
          <w:tcPr>
            <w:tcW w:w="992"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100</w:t>
            </w:r>
          </w:p>
        </w:tc>
        <w:tc>
          <w:tcPr>
            <w:tcW w:w="2196"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 </w:t>
            </w:r>
            <w:r w:rsidR="009A52DC">
              <w:rPr>
                <w:rFonts w:ascii="Trebuchet MS" w:eastAsia="Times New Roman" w:hAnsi="Trebuchet MS" w:cs="Times New Roman"/>
                <w:color w:val="000000"/>
                <w:sz w:val="20"/>
                <w:szCs w:val="20"/>
              </w:rPr>
              <w:t>QU10604</w:t>
            </w:r>
          </w:p>
        </w:tc>
        <w:tc>
          <w:tcPr>
            <w:tcW w:w="1519" w:type="dxa"/>
            <w:tcBorders>
              <w:top w:val="nil"/>
              <w:left w:val="nil"/>
              <w:bottom w:val="single" w:sz="4" w:space="0" w:color="auto"/>
              <w:right w:val="single" w:sz="4" w:space="0" w:color="auto"/>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sz w:val="20"/>
              </w:rPr>
            </w:pPr>
            <w:r w:rsidRPr="009A52DC">
              <w:rPr>
                <w:rFonts w:ascii="Trebuchet MS" w:eastAsia="Times New Roman" w:hAnsi="Trebuchet MS" w:cs="Times New Roman"/>
                <w:color w:val="000000"/>
                <w:sz w:val="20"/>
              </w:rPr>
              <w:t> </w:t>
            </w:r>
          </w:p>
        </w:tc>
      </w:tr>
      <w:tr w:rsidR="00195CF1" w:rsidRPr="00195CF1" w:rsidTr="009A52DC">
        <w:trPr>
          <w:trHeight w:val="288"/>
        </w:trPr>
        <w:tc>
          <w:tcPr>
            <w:tcW w:w="978" w:type="dxa"/>
            <w:tcBorders>
              <w:top w:val="nil"/>
              <w:left w:val="nil"/>
              <w:bottom w:val="nil"/>
              <w:right w:val="nil"/>
            </w:tcBorders>
            <w:shd w:val="clear" w:color="auto" w:fill="auto"/>
            <w:noWrap/>
            <w:vAlign w:val="center"/>
            <w:hideMark/>
          </w:tcPr>
          <w:p w:rsidR="00195CF1" w:rsidRPr="009A52DC" w:rsidRDefault="00195CF1" w:rsidP="00195CF1">
            <w:pPr>
              <w:spacing w:after="0" w:line="240" w:lineRule="auto"/>
              <w:jc w:val="center"/>
              <w:rPr>
                <w:rFonts w:ascii="Trebuchet MS" w:eastAsia="Times New Roman" w:hAnsi="Trebuchet MS" w:cs="Times New Roman"/>
                <w:color w:val="000000"/>
              </w:rPr>
            </w:pPr>
          </w:p>
        </w:tc>
        <w:tc>
          <w:tcPr>
            <w:tcW w:w="4022" w:type="dxa"/>
            <w:tcBorders>
              <w:top w:val="nil"/>
              <w:left w:val="single" w:sz="4" w:space="0" w:color="auto"/>
              <w:bottom w:val="single" w:sz="4" w:space="0" w:color="auto"/>
              <w:right w:val="single" w:sz="4" w:space="0" w:color="auto"/>
            </w:tcBorders>
            <w:shd w:val="clear" w:color="000000" w:fill="D8D8D8"/>
            <w:noWrap/>
            <w:vAlign w:val="bottom"/>
            <w:hideMark/>
          </w:tcPr>
          <w:p w:rsidR="00195CF1" w:rsidRPr="009A52DC" w:rsidRDefault="00195CF1" w:rsidP="00195CF1">
            <w:pPr>
              <w:spacing w:after="0" w:line="240" w:lineRule="auto"/>
              <w:jc w:val="right"/>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TOTAL:</w:t>
            </w:r>
          </w:p>
        </w:tc>
        <w:tc>
          <w:tcPr>
            <w:tcW w:w="999" w:type="dxa"/>
            <w:tcBorders>
              <w:top w:val="nil"/>
              <w:left w:val="nil"/>
              <w:bottom w:val="single" w:sz="4" w:space="0" w:color="auto"/>
              <w:right w:val="single" w:sz="4" w:space="0" w:color="auto"/>
            </w:tcBorders>
            <w:shd w:val="clear" w:color="000000" w:fill="D8D8D8"/>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28</w:t>
            </w:r>
          </w:p>
        </w:tc>
        <w:tc>
          <w:tcPr>
            <w:tcW w:w="696" w:type="dxa"/>
            <w:tcBorders>
              <w:top w:val="nil"/>
              <w:left w:val="nil"/>
              <w:bottom w:val="single" w:sz="4" w:space="0" w:color="auto"/>
              <w:right w:val="single" w:sz="4" w:space="0" w:color="auto"/>
            </w:tcBorders>
            <w:shd w:val="clear" w:color="000000" w:fill="D8D8D8"/>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29</w:t>
            </w:r>
          </w:p>
        </w:tc>
        <w:tc>
          <w:tcPr>
            <w:tcW w:w="633" w:type="dxa"/>
            <w:tcBorders>
              <w:top w:val="nil"/>
              <w:left w:val="nil"/>
              <w:bottom w:val="single" w:sz="4" w:space="0" w:color="auto"/>
              <w:right w:val="single" w:sz="4" w:space="0" w:color="auto"/>
            </w:tcBorders>
            <w:shd w:val="clear" w:color="000000" w:fill="D8D8D8"/>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522</w:t>
            </w:r>
          </w:p>
        </w:tc>
        <w:tc>
          <w:tcPr>
            <w:tcW w:w="1268" w:type="dxa"/>
            <w:tcBorders>
              <w:top w:val="nil"/>
              <w:left w:val="nil"/>
              <w:bottom w:val="single" w:sz="4" w:space="0" w:color="auto"/>
              <w:right w:val="single" w:sz="4" w:space="0" w:color="auto"/>
            </w:tcBorders>
            <w:shd w:val="clear" w:color="000000" w:fill="D8D8D8"/>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178</w:t>
            </w:r>
          </w:p>
        </w:tc>
        <w:tc>
          <w:tcPr>
            <w:tcW w:w="992" w:type="dxa"/>
            <w:tcBorders>
              <w:top w:val="nil"/>
              <w:left w:val="nil"/>
              <w:bottom w:val="single" w:sz="4" w:space="0" w:color="auto"/>
              <w:right w:val="single" w:sz="4" w:space="0" w:color="auto"/>
            </w:tcBorders>
            <w:shd w:val="clear" w:color="000000" w:fill="D8D8D8"/>
            <w:noWrap/>
            <w:vAlign w:val="bottom"/>
            <w:hideMark/>
          </w:tcPr>
          <w:p w:rsidR="00195CF1" w:rsidRPr="009A52DC" w:rsidRDefault="00195CF1" w:rsidP="00195CF1">
            <w:pPr>
              <w:spacing w:after="0" w:line="240" w:lineRule="auto"/>
              <w:jc w:val="center"/>
              <w:rPr>
                <w:rFonts w:ascii="Trebuchet MS" w:eastAsia="Times New Roman" w:hAnsi="Trebuchet MS" w:cs="Times New Roman"/>
                <w:color w:val="000000"/>
                <w:sz w:val="20"/>
                <w:szCs w:val="20"/>
              </w:rPr>
            </w:pPr>
            <w:r w:rsidRPr="009A52DC">
              <w:rPr>
                <w:rFonts w:ascii="Trebuchet MS" w:eastAsia="Times New Roman" w:hAnsi="Trebuchet MS" w:cs="Times New Roman"/>
                <w:color w:val="000000"/>
                <w:sz w:val="20"/>
                <w:szCs w:val="20"/>
              </w:rPr>
              <w:t>700</w:t>
            </w:r>
          </w:p>
        </w:tc>
        <w:tc>
          <w:tcPr>
            <w:tcW w:w="2196" w:type="dxa"/>
            <w:tcBorders>
              <w:top w:val="nil"/>
              <w:left w:val="nil"/>
              <w:bottom w:val="nil"/>
              <w:right w:val="nil"/>
            </w:tcBorders>
            <w:shd w:val="clear" w:color="auto" w:fill="auto"/>
            <w:noWrap/>
            <w:vAlign w:val="bottom"/>
            <w:hideMark/>
          </w:tcPr>
          <w:p w:rsidR="00195CF1" w:rsidRPr="009A52DC" w:rsidRDefault="00195CF1" w:rsidP="00195CF1">
            <w:pPr>
              <w:spacing w:after="0" w:line="240" w:lineRule="auto"/>
              <w:rPr>
                <w:rFonts w:ascii="Trebuchet MS" w:eastAsia="Times New Roman" w:hAnsi="Trebuchet MS" w:cs="Times New Roman"/>
                <w:color w:val="000000"/>
              </w:rPr>
            </w:pPr>
          </w:p>
        </w:tc>
        <w:tc>
          <w:tcPr>
            <w:tcW w:w="1519"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r>
    </w:tbl>
    <w:p w:rsidR="00CB6CBD" w:rsidRDefault="00CB6CBD" w:rsidP="001E39C2">
      <w:pPr>
        <w:jc w:val="both"/>
        <w:rPr>
          <w:rFonts w:ascii="Trebuchet MS" w:hAnsi="Trebuchet MS"/>
          <w:sz w:val="24"/>
          <w:szCs w:val="24"/>
        </w:rPr>
      </w:pPr>
    </w:p>
    <w:tbl>
      <w:tblPr>
        <w:tblW w:w="13416" w:type="dxa"/>
        <w:tblInd w:w="52" w:type="dxa"/>
        <w:tblCellMar>
          <w:left w:w="70" w:type="dxa"/>
          <w:right w:w="70" w:type="dxa"/>
        </w:tblCellMar>
        <w:tblLook w:val="04A0" w:firstRow="1" w:lastRow="0" w:firstColumn="1" w:lastColumn="0" w:noHBand="0" w:noVBand="1"/>
      </w:tblPr>
      <w:tblGrid>
        <w:gridCol w:w="916"/>
        <w:gridCol w:w="4605"/>
        <w:gridCol w:w="957"/>
        <w:gridCol w:w="674"/>
        <w:gridCol w:w="593"/>
        <w:gridCol w:w="1189"/>
        <w:gridCol w:w="930"/>
        <w:gridCol w:w="2061"/>
        <w:gridCol w:w="142"/>
        <w:gridCol w:w="1349"/>
      </w:tblGrid>
      <w:tr w:rsidR="00195CF1" w:rsidRPr="00195CF1" w:rsidTr="0085259A">
        <w:trPr>
          <w:trHeight w:val="312"/>
        </w:trPr>
        <w:tc>
          <w:tcPr>
            <w:tcW w:w="13416" w:type="dxa"/>
            <w:gridSpan w:val="10"/>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4"/>
                <w:szCs w:val="24"/>
              </w:rPr>
            </w:pPr>
            <w:r w:rsidRPr="00513A2E">
              <w:rPr>
                <w:rFonts w:ascii="Trebuchet MS" w:eastAsia="Times New Roman" w:hAnsi="Trebuchet MS" w:cs="Times New Roman"/>
                <w:color w:val="000000"/>
                <w:sz w:val="24"/>
                <w:szCs w:val="24"/>
              </w:rPr>
              <w:lastRenderedPageBreak/>
              <w:t>MODALIDAD DEL PLAN DE ESTUDIOS: SEMESTRAL.</w:t>
            </w:r>
          </w:p>
        </w:tc>
      </w:tr>
      <w:tr w:rsidR="00195CF1" w:rsidRPr="00195CF1" w:rsidTr="0085259A">
        <w:trPr>
          <w:trHeight w:val="312"/>
        </w:trPr>
        <w:tc>
          <w:tcPr>
            <w:tcW w:w="13416" w:type="dxa"/>
            <w:gridSpan w:val="10"/>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4"/>
                <w:szCs w:val="24"/>
              </w:rPr>
            </w:pPr>
            <w:r w:rsidRPr="00513A2E">
              <w:rPr>
                <w:rFonts w:ascii="Trebuchet MS" w:eastAsia="Times New Roman" w:hAnsi="Trebuchet MS" w:cs="Times New Roman"/>
                <w:color w:val="000000"/>
                <w:sz w:val="24"/>
                <w:szCs w:val="24"/>
              </w:rPr>
              <w:t>TERCERA INSCRIPCIÓN</w:t>
            </w:r>
          </w:p>
        </w:tc>
      </w:tr>
      <w:tr w:rsidR="00195CF1" w:rsidRPr="00195CF1" w:rsidTr="0085259A">
        <w:trPr>
          <w:trHeight w:val="288"/>
        </w:trPr>
        <w:tc>
          <w:tcPr>
            <w:tcW w:w="916" w:type="dxa"/>
            <w:vMerge w:val="restart"/>
            <w:tcBorders>
              <w:top w:val="nil"/>
              <w:left w:val="single" w:sz="4" w:space="0" w:color="auto"/>
              <w:bottom w:val="nil"/>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CLAVE</w:t>
            </w:r>
          </w:p>
        </w:tc>
        <w:tc>
          <w:tcPr>
            <w:tcW w:w="4605" w:type="dxa"/>
            <w:vMerge w:val="restart"/>
            <w:tcBorders>
              <w:top w:val="nil"/>
              <w:left w:val="single" w:sz="4" w:space="0" w:color="auto"/>
              <w:bottom w:val="nil"/>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NOMBRE DE LA UNIDAD DE APRENDIZAJE</w:t>
            </w:r>
          </w:p>
        </w:tc>
        <w:tc>
          <w:tcPr>
            <w:tcW w:w="957"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Créditos</w:t>
            </w:r>
          </w:p>
        </w:tc>
        <w:tc>
          <w:tcPr>
            <w:tcW w:w="674"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H/S/S</w:t>
            </w:r>
          </w:p>
        </w:tc>
        <w:tc>
          <w:tcPr>
            <w:tcW w:w="2712" w:type="dxa"/>
            <w:gridSpan w:val="3"/>
            <w:tcBorders>
              <w:top w:val="single" w:sz="4" w:space="0" w:color="auto"/>
              <w:left w:val="nil"/>
              <w:bottom w:val="single" w:sz="4" w:space="0" w:color="auto"/>
              <w:right w:val="single" w:sz="4" w:space="0" w:color="000000"/>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Horas al semestre</w:t>
            </w:r>
          </w:p>
        </w:tc>
        <w:tc>
          <w:tcPr>
            <w:tcW w:w="3552" w:type="dxa"/>
            <w:gridSpan w:val="3"/>
            <w:tcBorders>
              <w:top w:val="single" w:sz="4" w:space="0" w:color="auto"/>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PRERREQUISITOS</w:t>
            </w:r>
          </w:p>
        </w:tc>
      </w:tr>
      <w:tr w:rsidR="00195CF1" w:rsidRPr="00195CF1" w:rsidTr="0085259A">
        <w:trPr>
          <w:trHeight w:val="576"/>
        </w:trPr>
        <w:tc>
          <w:tcPr>
            <w:tcW w:w="916" w:type="dxa"/>
            <w:vMerge/>
            <w:tcBorders>
              <w:top w:val="nil"/>
              <w:left w:val="single" w:sz="4" w:space="0" w:color="auto"/>
              <w:bottom w:val="nil"/>
              <w:right w:val="single" w:sz="4" w:space="0" w:color="auto"/>
            </w:tcBorders>
            <w:vAlign w:val="center"/>
            <w:hideMark/>
          </w:tcPr>
          <w:p w:rsidR="00195CF1" w:rsidRPr="00513A2E" w:rsidRDefault="00195CF1" w:rsidP="00195CF1">
            <w:pPr>
              <w:spacing w:after="0" w:line="240" w:lineRule="auto"/>
              <w:rPr>
                <w:rFonts w:ascii="Trebuchet MS" w:eastAsia="Times New Roman" w:hAnsi="Trebuchet MS" w:cs="Times New Roman"/>
                <w:color w:val="000000"/>
              </w:rPr>
            </w:pPr>
          </w:p>
        </w:tc>
        <w:tc>
          <w:tcPr>
            <w:tcW w:w="4605" w:type="dxa"/>
            <w:vMerge/>
            <w:tcBorders>
              <w:top w:val="nil"/>
              <w:left w:val="single" w:sz="4" w:space="0" w:color="auto"/>
              <w:bottom w:val="nil"/>
              <w:right w:val="single" w:sz="4" w:space="0" w:color="auto"/>
            </w:tcBorders>
            <w:vAlign w:val="center"/>
            <w:hideMark/>
          </w:tcPr>
          <w:p w:rsidR="00195CF1" w:rsidRPr="00513A2E" w:rsidRDefault="00195CF1" w:rsidP="00195CF1">
            <w:pPr>
              <w:spacing w:after="0" w:line="240" w:lineRule="auto"/>
              <w:rPr>
                <w:rFonts w:ascii="Trebuchet MS" w:eastAsia="Times New Roman" w:hAnsi="Trebuchet MS" w:cs="Times New Roman"/>
                <w:color w:val="000000"/>
              </w:rPr>
            </w:pPr>
          </w:p>
        </w:tc>
        <w:tc>
          <w:tcPr>
            <w:tcW w:w="957" w:type="dxa"/>
            <w:vMerge/>
            <w:tcBorders>
              <w:top w:val="nil"/>
              <w:left w:val="single" w:sz="4" w:space="0" w:color="auto"/>
              <w:bottom w:val="single" w:sz="4" w:space="0" w:color="auto"/>
              <w:right w:val="single" w:sz="4" w:space="0" w:color="auto"/>
            </w:tcBorders>
            <w:vAlign w:val="center"/>
            <w:hideMark/>
          </w:tcPr>
          <w:p w:rsidR="00195CF1" w:rsidRPr="00513A2E" w:rsidRDefault="00195CF1" w:rsidP="00195CF1">
            <w:pPr>
              <w:spacing w:after="0" w:line="240" w:lineRule="auto"/>
              <w:rPr>
                <w:rFonts w:ascii="Trebuchet MS" w:eastAsia="Times New Roman" w:hAnsi="Trebuchet MS" w:cs="Times New Roman"/>
                <w:color w:val="000000"/>
              </w:rPr>
            </w:pPr>
          </w:p>
        </w:tc>
        <w:tc>
          <w:tcPr>
            <w:tcW w:w="674" w:type="dxa"/>
            <w:vMerge/>
            <w:tcBorders>
              <w:top w:val="nil"/>
              <w:left w:val="single" w:sz="4" w:space="0" w:color="auto"/>
              <w:bottom w:val="single" w:sz="4" w:space="0" w:color="auto"/>
              <w:right w:val="single" w:sz="4" w:space="0" w:color="auto"/>
            </w:tcBorders>
            <w:vAlign w:val="center"/>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p>
        </w:tc>
        <w:tc>
          <w:tcPr>
            <w:tcW w:w="593" w:type="dxa"/>
            <w:tcBorders>
              <w:top w:val="nil"/>
              <w:left w:val="nil"/>
              <w:bottom w:val="single" w:sz="4" w:space="0" w:color="auto"/>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en aula</w:t>
            </w:r>
          </w:p>
        </w:tc>
        <w:tc>
          <w:tcPr>
            <w:tcW w:w="1189" w:type="dxa"/>
            <w:tcBorders>
              <w:top w:val="nil"/>
              <w:left w:val="nil"/>
              <w:bottom w:val="single" w:sz="4" w:space="0" w:color="auto"/>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de trabajo autónomo</w:t>
            </w:r>
          </w:p>
        </w:tc>
        <w:tc>
          <w:tcPr>
            <w:tcW w:w="930" w:type="dxa"/>
            <w:tcBorders>
              <w:top w:val="nil"/>
              <w:left w:val="nil"/>
              <w:bottom w:val="single" w:sz="4" w:space="0" w:color="auto"/>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 xml:space="preserve"> totales</w:t>
            </w:r>
          </w:p>
        </w:tc>
        <w:tc>
          <w:tcPr>
            <w:tcW w:w="2061" w:type="dxa"/>
            <w:tcBorders>
              <w:top w:val="nil"/>
              <w:left w:val="nil"/>
              <w:bottom w:val="single" w:sz="4" w:space="0" w:color="auto"/>
              <w:right w:val="single" w:sz="4" w:space="0" w:color="auto"/>
            </w:tcBorders>
            <w:shd w:val="clear" w:color="000000" w:fill="D8D8D8"/>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CURSADO</w:t>
            </w:r>
          </w:p>
        </w:tc>
        <w:tc>
          <w:tcPr>
            <w:tcW w:w="1491" w:type="dxa"/>
            <w:gridSpan w:val="2"/>
            <w:tcBorders>
              <w:top w:val="nil"/>
              <w:left w:val="nil"/>
              <w:bottom w:val="single" w:sz="4" w:space="0" w:color="auto"/>
              <w:right w:val="single" w:sz="4" w:space="0" w:color="auto"/>
            </w:tcBorders>
            <w:shd w:val="clear" w:color="000000" w:fill="D8D8D8"/>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CURSADO Y APROBADO</w:t>
            </w:r>
          </w:p>
        </w:tc>
      </w:tr>
      <w:tr w:rsidR="00195CF1" w:rsidRPr="00195CF1" w:rsidTr="0085259A">
        <w:trPr>
          <w:trHeight w:val="279"/>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CF1" w:rsidRPr="00195CF1" w:rsidRDefault="00195CF1" w:rsidP="00C24157">
            <w:pPr>
              <w:spacing w:after="0" w:line="240" w:lineRule="auto"/>
              <w:rPr>
                <w:rFonts w:ascii="Trebuchet MS" w:eastAsia="Times New Roman" w:hAnsi="Trebuchet MS" w:cs="Times New Roman"/>
                <w:color w:val="000000"/>
                <w:sz w:val="18"/>
                <w:szCs w:val="18"/>
              </w:rPr>
            </w:pPr>
            <w:r w:rsidRPr="00195CF1">
              <w:rPr>
                <w:rFonts w:ascii="Trebuchet MS" w:eastAsia="Times New Roman" w:hAnsi="Trebuchet MS" w:cs="Times New Roman"/>
                <w:color w:val="000000"/>
                <w:sz w:val="18"/>
                <w:szCs w:val="18"/>
              </w:rPr>
              <w:t>QU10215</w:t>
            </w:r>
          </w:p>
        </w:tc>
        <w:tc>
          <w:tcPr>
            <w:tcW w:w="4605" w:type="dxa"/>
            <w:tcBorders>
              <w:top w:val="single" w:sz="4" w:space="0" w:color="auto"/>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Análisis Instrumental</w:t>
            </w:r>
          </w:p>
        </w:tc>
        <w:tc>
          <w:tcPr>
            <w:tcW w:w="957"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67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59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54</w:t>
            </w:r>
          </w:p>
        </w:tc>
        <w:tc>
          <w:tcPr>
            <w:tcW w:w="118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21</w:t>
            </w:r>
          </w:p>
        </w:tc>
        <w:tc>
          <w:tcPr>
            <w:tcW w:w="930"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75</w:t>
            </w:r>
          </w:p>
        </w:tc>
        <w:tc>
          <w:tcPr>
            <w:tcW w:w="2061"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835283">
              <w:rPr>
                <w:rFonts w:ascii="Trebuchet MS" w:eastAsia="Times New Roman" w:hAnsi="Trebuchet MS" w:cs="Times New Roman"/>
                <w:color w:val="000000"/>
                <w:sz w:val="20"/>
                <w:szCs w:val="20"/>
              </w:rPr>
              <w:t>QU10214</w:t>
            </w:r>
          </w:p>
        </w:tc>
        <w:tc>
          <w:tcPr>
            <w:tcW w:w="1491" w:type="dxa"/>
            <w:gridSpan w:val="2"/>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p>
        </w:tc>
      </w:tr>
      <w:tr w:rsidR="00195CF1" w:rsidRPr="00195CF1" w:rsidTr="0085259A">
        <w:trPr>
          <w:trHeight w:val="27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195CF1" w:rsidRPr="00195CF1" w:rsidRDefault="00A13ED8" w:rsidP="00C24157">
            <w:pPr>
              <w:spacing w:after="0" w:line="240" w:lineRule="auto"/>
              <w:rPr>
                <w:rFonts w:ascii="Trebuchet MS" w:eastAsia="Times New Roman" w:hAnsi="Trebuchet MS" w:cs="Times New Roman"/>
                <w:color w:val="000000"/>
                <w:sz w:val="18"/>
                <w:szCs w:val="18"/>
              </w:rPr>
            </w:pPr>
            <w:r>
              <w:rPr>
                <w:rFonts w:ascii="Trebuchet MS" w:eastAsia="Times New Roman" w:hAnsi="Trebuchet MS" w:cs="Times New Roman"/>
                <w:color w:val="000000"/>
                <w:sz w:val="18"/>
                <w:szCs w:val="18"/>
              </w:rPr>
              <w:t>IQ20101</w:t>
            </w:r>
          </w:p>
        </w:tc>
        <w:tc>
          <w:tcPr>
            <w:tcW w:w="4605"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Balance de Energía</w:t>
            </w:r>
          </w:p>
        </w:tc>
        <w:tc>
          <w:tcPr>
            <w:tcW w:w="957"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67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59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54</w:t>
            </w:r>
          </w:p>
        </w:tc>
        <w:tc>
          <w:tcPr>
            <w:tcW w:w="118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21</w:t>
            </w:r>
          </w:p>
        </w:tc>
        <w:tc>
          <w:tcPr>
            <w:tcW w:w="930"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75</w:t>
            </w:r>
          </w:p>
        </w:tc>
        <w:tc>
          <w:tcPr>
            <w:tcW w:w="2061"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835283">
              <w:rPr>
                <w:rFonts w:ascii="Trebuchet MS" w:eastAsia="Times New Roman" w:hAnsi="Trebuchet MS" w:cs="Times New Roman"/>
                <w:color w:val="000000"/>
                <w:sz w:val="20"/>
                <w:szCs w:val="20"/>
              </w:rPr>
              <w:t>IQ20102, QU20504</w:t>
            </w:r>
          </w:p>
        </w:tc>
        <w:tc>
          <w:tcPr>
            <w:tcW w:w="1491" w:type="dxa"/>
            <w:gridSpan w:val="2"/>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85259A">
        <w:trPr>
          <w:trHeight w:val="27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195CF1" w:rsidRPr="00195CF1" w:rsidRDefault="00195CF1" w:rsidP="00C24157">
            <w:pPr>
              <w:spacing w:after="0" w:line="240" w:lineRule="auto"/>
              <w:rPr>
                <w:rFonts w:ascii="Trebuchet MS" w:eastAsia="Times New Roman" w:hAnsi="Trebuchet MS" w:cs="Times New Roman"/>
                <w:color w:val="000000"/>
                <w:sz w:val="18"/>
                <w:szCs w:val="18"/>
              </w:rPr>
            </w:pPr>
            <w:r w:rsidRPr="00195CF1">
              <w:rPr>
                <w:rFonts w:ascii="Trebuchet MS" w:eastAsia="Times New Roman" w:hAnsi="Trebuchet MS" w:cs="Times New Roman"/>
                <w:color w:val="000000"/>
                <w:sz w:val="18"/>
                <w:szCs w:val="18"/>
              </w:rPr>
              <w:t>MA20311</w:t>
            </w:r>
          </w:p>
        </w:tc>
        <w:tc>
          <w:tcPr>
            <w:tcW w:w="4605"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Cálculo Vectorial</w:t>
            </w:r>
          </w:p>
        </w:tc>
        <w:tc>
          <w:tcPr>
            <w:tcW w:w="957"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67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59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72</w:t>
            </w:r>
          </w:p>
        </w:tc>
        <w:tc>
          <w:tcPr>
            <w:tcW w:w="118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28</w:t>
            </w:r>
          </w:p>
        </w:tc>
        <w:tc>
          <w:tcPr>
            <w:tcW w:w="930"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100</w:t>
            </w:r>
          </w:p>
        </w:tc>
        <w:tc>
          <w:tcPr>
            <w:tcW w:w="2061"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85259A">
              <w:rPr>
                <w:rFonts w:ascii="Trebuchet MS" w:eastAsia="Times New Roman" w:hAnsi="Trebuchet MS" w:cs="Times New Roman"/>
                <w:color w:val="000000"/>
                <w:sz w:val="20"/>
                <w:szCs w:val="20"/>
              </w:rPr>
              <w:t>MA10302</w:t>
            </w:r>
          </w:p>
        </w:tc>
        <w:tc>
          <w:tcPr>
            <w:tcW w:w="1491" w:type="dxa"/>
            <w:gridSpan w:val="2"/>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85259A">
        <w:trPr>
          <w:trHeight w:val="27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195CF1" w:rsidRPr="00195CF1" w:rsidRDefault="00195CF1" w:rsidP="00C24157">
            <w:pPr>
              <w:spacing w:after="0" w:line="240" w:lineRule="auto"/>
              <w:rPr>
                <w:rFonts w:ascii="Trebuchet MS" w:eastAsia="Times New Roman" w:hAnsi="Trebuchet MS" w:cs="Times New Roman"/>
                <w:color w:val="000000"/>
                <w:sz w:val="18"/>
                <w:szCs w:val="18"/>
              </w:rPr>
            </w:pPr>
            <w:r w:rsidRPr="00195CF1">
              <w:rPr>
                <w:rFonts w:ascii="Trebuchet MS" w:eastAsia="Times New Roman" w:hAnsi="Trebuchet MS" w:cs="Times New Roman"/>
                <w:color w:val="000000"/>
                <w:sz w:val="18"/>
                <w:szCs w:val="18"/>
              </w:rPr>
              <w:t>MA20402</w:t>
            </w:r>
          </w:p>
        </w:tc>
        <w:tc>
          <w:tcPr>
            <w:tcW w:w="4605"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835283">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Ec</w:t>
            </w:r>
            <w:r w:rsidR="00835283">
              <w:rPr>
                <w:rFonts w:ascii="Trebuchet MS" w:eastAsia="Times New Roman" w:hAnsi="Trebuchet MS" w:cs="Times New Roman"/>
                <w:color w:val="000000"/>
                <w:sz w:val="20"/>
                <w:szCs w:val="20"/>
              </w:rPr>
              <w:t>uaciones</w:t>
            </w:r>
            <w:r w:rsidRPr="00513A2E">
              <w:rPr>
                <w:rFonts w:ascii="Trebuchet MS" w:eastAsia="Times New Roman" w:hAnsi="Trebuchet MS" w:cs="Times New Roman"/>
                <w:color w:val="000000"/>
                <w:sz w:val="20"/>
                <w:szCs w:val="20"/>
              </w:rPr>
              <w:t xml:space="preserve"> Dif</w:t>
            </w:r>
            <w:r w:rsidR="00835283">
              <w:rPr>
                <w:rFonts w:ascii="Trebuchet MS" w:eastAsia="Times New Roman" w:hAnsi="Trebuchet MS" w:cs="Times New Roman"/>
                <w:color w:val="000000"/>
                <w:sz w:val="20"/>
                <w:szCs w:val="20"/>
              </w:rPr>
              <w:t>erenciales</w:t>
            </w:r>
            <w:r w:rsidRPr="00513A2E">
              <w:rPr>
                <w:rFonts w:ascii="Trebuchet MS" w:eastAsia="Times New Roman" w:hAnsi="Trebuchet MS" w:cs="Times New Roman"/>
                <w:color w:val="000000"/>
                <w:sz w:val="20"/>
                <w:szCs w:val="20"/>
              </w:rPr>
              <w:t xml:space="preserve"> Ordinarias</w:t>
            </w:r>
          </w:p>
        </w:tc>
        <w:tc>
          <w:tcPr>
            <w:tcW w:w="957"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67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59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72</w:t>
            </w:r>
          </w:p>
        </w:tc>
        <w:tc>
          <w:tcPr>
            <w:tcW w:w="118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28</w:t>
            </w:r>
          </w:p>
        </w:tc>
        <w:tc>
          <w:tcPr>
            <w:tcW w:w="930"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100</w:t>
            </w:r>
          </w:p>
        </w:tc>
        <w:tc>
          <w:tcPr>
            <w:tcW w:w="2061"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85259A">
              <w:rPr>
                <w:rFonts w:ascii="Trebuchet MS" w:eastAsia="Times New Roman" w:hAnsi="Trebuchet MS" w:cs="Times New Roman"/>
                <w:color w:val="000000"/>
                <w:sz w:val="20"/>
                <w:szCs w:val="20"/>
              </w:rPr>
              <w:t>MA10305</w:t>
            </w:r>
          </w:p>
        </w:tc>
        <w:tc>
          <w:tcPr>
            <w:tcW w:w="1491" w:type="dxa"/>
            <w:gridSpan w:val="2"/>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85259A">
        <w:trPr>
          <w:trHeight w:val="27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195CF1" w:rsidRPr="00195CF1" w:rsidRDefault="00195CF1" w:rsidP="00C24157">
            <w:pPr>
              <w:spacing w:after="0" w:line="240" w:lineRule="auto"/>
              <w:rPr>
                <w:rFonts w:ascii="Trebuchet MS" w:eastAsia="Times New Roman" w:hAnsi="Trebuchet MS" w:cs="Times New Roman"/>
                <w:color w:val="000000"/>
                <w:sz w:val="18"/>
                <w:szCs w:val="18"/>
              </w:rPr>
            </w:pPr>
            <w:r w:rsidRPr="00195CF1">
              <w:rPr>
                <w:rFonts w:ascii="Trebuchet MS" w:eastAsia="Times New Roman" w:hAnsi="Trebuchet MS" w:cs="Times New Roman"/>
                <w:color w:val="000000"/>
                <w:sz w:val="18"/>
                <w:szCs w:val="18"/>
              </w:rPr>
              <w:t>QU10812</w:t>
            </w:r>
          </w:p>
        </w:tc>
        <w:tc>
          <w:tcPr>
            <w:tcW w:w="4605"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835283">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Lab</w:t>
            </w:r>
            <w:r w:rsidR="00835283">
              <w:rPr>
                <w:rFonts w:ascii="Trebuchet MS" w:eastAsia="Times New Roman" w:hAnsi="Trebuchet MS" w:cs="Times New Roman"/>
                <w:color w:val="000000"/>
                <w:sz w:val="20"/>
                <w:szCs w:val="20"/>
              </w:rPr>
              <w:t>oratorio</w:t>
            </w:r>
            <w:r w:rsidRPr="00513A2E">
              <w:rPr>
                <w:rFonts w:ascii="Trebuchet MS" w:eastAsia="Times New Roman" w:hAnsi="Trebuchet MS" w:cs="Times New Roman"/>
                <w:color w:val="000000"/>
                <w:sz w:val="20"/>
                <w:szCs w:val="20"/>
              </w:rPr>
              <w:t xml:space="preserve"> de Química Orgánica</w:t>
            </w:r>
          </w:p>
        </w:tc>
        <w:tc>
          <w:tcPr>
            <w:tcW w:w="957"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67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59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54</w:t>
            </w:r>
          </w:p>
        </w:tc>
        <w:tc>
          <w:tcPr>
            <w:tcW w:w="118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21</w:t>
            </w:r>
          </w:p>
        </w:tc>
        <w:tc>
          <w:tcPr>
            <w:tcW w:w="930"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75</w:t>
            </w:r>
          </w:p>
        </w:tc>
        <w:tc>
          <w:tcPr>
            <w:tcW w:w="2061"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85259A">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85259A">
              <w:rPr>
                <w:rFonts w:ascii="Trebuchet MS" w:eastAsia="Times New Roman" w:hAnsi="Trebuchet MS" w:cs="Times New Roman"/>
                <w:color w:val="000000"/>
                <w:sz w:val="20"/>
                <w:szCs w:val="20"/>
              </w:rPr>
              <w:t>QU10811, QU10605</w:t>
            </w:r>
          </w:p>
        </w:tc>
        <w:tc>
          <w:tcPr>
            <w:tcW w:w="1491" w:type="dxa"/>
            <w:gridSpan w:val="2"/>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85259A">
        <w:trPr>
          <w:trHeight w:val="27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195CF1" w:rsidRPr="00195CF1" w:rsidRDefault="00195CF1" w:rsidP="00C24157">
            <w:pPr>
              <w:spacing w:after="0" w:line="240" w:lineRule="auto"/>
              <w:rPr>
                <w:rFonts w:ascii="Trebuchet MS" w:eastAsia="Times New Roman" w:hAnsi="Trebuchet MS" w:cs="Times New Roman"/>
                <w:color w:val="000000"/>
                <w:sz w:val="18"/>
                <w:szCs w:val="18"/>
              </w:rPr>
            </w:pPr>
            <w:r w:rsidRPr="00195CF1">
              <w:rPr>
                <w:rFonts w:ascii="Trebuchet MS" w:eastAsia="Times New Roman" w:hAnsi="Trebuchet MS" w:cs="Times New Roman"/>
                <w:color w:val="000000"/>
                <w:sz w:val="18"/>
                <w:szCs w:val="18"/>
              </w:rPr>
              <w:t>FI20402</w:t>
            </w:r>
          </w:p>
        </w:tc>
        <w:tc>
          <w:tcPr>
            <w:tcW w:w="4605"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Mecánica de Sólidos</w:t>
            </w:r>
          </w:p>
        </w:tc>
        <w:tc>
          <w:tcPr>
            <w:tcW w:w="957"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67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59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72</w:t>
            </w:r>
          </w:p>
        </w:tc>
        <w:tc>
          <w:tcPr>
            <w:tcW w:w="118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28</w:t>
            </w:r>
          </w:p>
        </w:tc>
        <w:tc>
          <w:tcPr>
            <w:tcW w:w="930"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100</w:t>
            </w:r>
          </w:p>
        </w:tc>
        <w:tc>
          <w:tcPr>
            <w:tcW w:w="2061"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85259A">
              <w:rPr>
                <w:rFonts w:ascii="Trebuchet MS" w:eastAsia="Times New Roman" w:hAnsi="Trebuchet MS" w:cs="Times New Roman"/>
                <w:color w:val="000000"/>
                <w:sz w:val="20"/>
                <w:szCs w:val="20"/>
              </w:rPr>
              <w:t>FI20401</w:t>
            </w:r>
          </w:p>
        </w:tc>
        <w:tc>
          <w:tcPr>
            <w:tcW w:w="1491" w:type="dxa"/>
            <w:gridSpan w:val="2"/>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85259A">
        <w:trPr>
          <w:trHeight w:val="27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195CF1" w:rsidRPr="00195CF1" w:rsidRDefault="00195CF1" w:rsidP="00C24157">
            <w:pPr>
              <w:spacing w:after="0" w:line="240" w:lineRule="auto"/>
              <w:rPr>
                <w:rFonts w:ascii="Trebuchet MS" w:eastAsia="Times New Roman" w:hAnsi="Trebuchet MS" w:cs="Times New Roman"/>
                <w:color w:val="000000"/>
                <w:sz w:val="18"/>
                <w:szCs w:val="18"/>
              </w:rPr>
            </w:pPr>
            <w:r w:rsidRPr="00195CF1">
              <w:rPr>
                <w:rFonts w:ascii="Trebuchet MS" w:eastAsia="Times New Roman" w:hAnsi="Trebuchet MS" w:cs="Times New Roman"/>
                <w:color w:val="000000"/>
                <w:sz w:val="18"/>
                <w:szCs w:val="18"/>
              </w:rPr>
              <w:t>MA20603</w:t>
            </w:r>
          </w:p>
        </w:tc>
        <w:tc>
          <w:tcPr>
            <w:tcW w:w="4605"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835283">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Progr</w:t>
            </w:r>
            <w:r w:rsidR="00835283">
              <w:rPr>
                <w:rFonts w:ascii="Trebuchet MS" w:eastAsia="Times New Roman" w:hAnsi="Trebuchet MS" w:cs="Times New Roman"/>
                <w:color w:val="000000"/>
                <w:sz w:val="20"/>
                <w:szCs w:val="20"/>
              </w:rPr>
              <w:t>amación</w:t>
            </w:r>
            <w:r w:rsidRPr="00513A2E">
              <w:rPr>
                <w:rFonts w:ascii="Trebuchet MS" w:eastAsia="Times New Roman" w:hAnsi="Trebuchet MS" w:cs="Times New Roman"/>
                <w:color w:val="000000"/>
                <w:sz w:val="20"/>
                <w:szCs w:val="20"/>
              </w:rPr>
              <w:t xml:space="preserve"> y Métodos Numéricos II</w:t>
            </w:r>
          </w:p>
        </w:tc>
        <w:tc>
          <w:tcPr>
            <w:tcW w:w="957"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67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59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72</w:t>
            </w:r>
          </w:p>
        </w:tc>
        <w:tc>
          <w:tcPr>
            <w:tcW w:w="118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930"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75</w:t>
            </w:r>
          </w:p>
        </w:tc>
        <w:tc>
          <w:tcPr>
            <w:tcW w:w="2061"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c>
          <w:tcPr>
            <w:tcW w:w="1491" w:type="dxa"/>
            <w:gridSpan w:val="2"/>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85259A">
              <w:rPr>
                <w:rFonts w:ascii="Trebuchet MS" w:eastAsia="Times New Roman" w:hAnsi="Trebuchet MS" w:cs="Times New Roman"/>
                <w:color w:val="000000"/>
                <w:sz w:val="20"/>
                <w:szCs w:val="20"/>
              </w:rPr>
              <w:t>MA20602</w:t>
            </w:r>
          </w:p>
        </w:tc>
      </w:tr>
      <w:tr w:rsidR="00195CF1" w:rsidRPr="00195CF1" w:rsidTr="0085259A">
        <w:trPr>
          <w:trHeight w:val="27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195CF1" w:rsidRPr="00195CF1" w:rsidRDefault="00195CF1" w:rsidP="00C24157">
            <w:pPr>
              <w:spacing w:after="0" w:line="240" w:lineRule="auto"/>
              <w:rPr>
                <w:rFonts w:ascii="Trebuchet MS" w:eastAsia="Times New Roman" w:hAnsi="Trebuchet MS" w:cs="Times New Roman"/>
                <w:color w:val="000000"/>
                <w:sz w:val="18"/>
                <w:szCs w:val="18"/>
              </w:rPr>
            </w:pPr>
            <w:r w:rsidRPr="00195CF1">
              <w:rPr>
                <w:rFonts w:ascii="Trebuchet MS" w:eastAsia="Times New Roman" w:hAnsi="Trebuchet MS" w:cs="Times New Roman"/>
                <w:color w:val="000000"/>
                <w:sz w:val="18"/>
                <w:szCs w:val="18"/>
              </w:rPr>
              <w:t>IQ21101</w:t>
            </w:r>
          </w:p>
        </w:tc>
        <w:tc>
          <w:tcPr>
            <w:tcW w:w="4605"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Termodinámica I</w:t>
            </w:r>
          </w:p>
        </w:tc>
        <w:tc>
          <w:tcPr>
            <w:tcW w:w="957"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67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59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72</w:t>
            </w:r>
          </w:p>
        </w:tc>
        <w:tc>
          <w:tcPr>
            <w:tcW w:w="118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28</w:t>
            </w:r>
          </w:p>
        </w:tc>
        <w:tc>
          <w:tcPr>
            <w:tcW w:w="930"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100</w:t>
            </w:r>
          </w:p>
        </w:tc>
        <w:tc>
          <w:tcPr>
            <w:tcW w:w="2061"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c>
          <w:tcPr>
            <w:tcW w:w="1491" w:type="dxa"/>
            <w:gridSpan w:val="2"/>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85259A">
              <w:rPr>
                <w:rFonts w:ascii="Trebuchet MS" w:eastAsia="Times New Roman" w:hAnsi="Trebuchet MS" w:cs="Times New Roman"/>
                <w:color w:val="000000"/>
                <w:sz w:val="20"/>
                <w:szCs w:val="20"/>
              </w:rPr>
              <w:t>QU20504</w:t>
            </w:r>
          </w:p>
        </w:tc>
      </w:tr>
      <w:tr w:rsidR="00195CF1" w:rsidRPr="00195CF1" w:rsidTr="0085259A">
        <w:trPr>
          <w:trHeight w:val="288"/>
        </w:trPr>
        <w:tc>
          <w:tcPr>
            <w:tcW w:w="916" w:type="dxa"/>
            <w:tcBorders>
              <w:top w:val="single" w:sz="4" w:space="0" w:color="auto"/>
              <w:left w:val="single" w:sz="4" w:space="0" w:color="auto"/>
              <w:bottom w:val="nil"/>
              <w:right w:val="nil"/>
            </w:tcBorders>
            <w:shd w:val="clear" w:color="auto" w:fill="auto"/>
            <w:noWrap/>
            <w:vAlign w:val="center"/>
            <w:hideMark/>
          </w:tcPr>
          <w:p w:rsidR="00195CF1" w:rsidRPr="00195CF1" w:rsidRDefault="00195CF1" w:rsidP="00195CF1">
            <w:pPr>
              <w:spacing w:after="0" w:line="240" w:lineRule="auto"/>
              <w:jc w:val="center"/>
              <w:rPr>
                <w:rFonts w:ascii="Calibri" w:eastAsia="Times New Roman" w:hAnsi="Calibri" w:cs="Times New Roman"/>
                <w:color w:val="000000"/>
              </w:rPr>
            </w:pPr>
          </w:p>
        </w:tc>
        <w:tc>
          <w:tcPr>
            <w:tcW w:w="4605" w:type="dxa"/>
            <w:tcBorders>
              <w:top w:val="nil"/>
              <w:left w:val="single" w:sz="4" w:space="0" w:color="auto"/>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right"/>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TOTAL:</w:t>
            </w:r>
          </w:p>
        </w:tc>
        <w:tc>
          <w:tcPr>
            <w:tcW w:w="957" w:type="dxa"/>
            <w:tcBorders>
              <w:top w:val="nil"/>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28</w:t>
            </w:r>
          </w:p>
        </w:tc>
        <w:tc>
          <w:tcPr>
            <w:tcW w:w="674" w:type="dxa"/>
            <w:tcBorders>
              <w:top w:val="nil"/>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29</w:t>
            </w:r>
          </w:p>
        </w:tc>
        <w:tc>
          <w:tcPr>
            <w:tcW w:w="593" w:type="dxa"/>
            <w:tcBorders>
              <w:top w:val="nil"/>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522</w:t>
            </w:r>
          </w:p>
        </w:tc>
        <w:tc>
          <w:tcPr>
            <w:tcW w:w="1189" w:type="dxa"/>
            <w:tcBorders>
              <w:top w:val="nil"/>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178</w:t>
            </w:r>
          </w:p>
        </w:tc>
        <w:tc>
          <w:tcPr>
            <w:tcW w:w="930" w:type="dxa"/>
            <w:tcBorders>
              <w:top w:val="nil"/>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700</w:t>
            </w:r>
          </w:p>
        </w:tc>
        <w:tc>
          <w:tcPr>
            <w:tcW w:w="2061" w:type="dxa"/>
            <w:tcBorders>
              <w:top w:val="nil"/>
              <w:left w:val="nil"/>
              <w:bottom w:val="nil"/>
              <w:right w:val="nil"/>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p>
        </w:tc>
        <w:tc>
          <w:tcPr>
            <w:tcW w:w="1491" w:type="dxa"/>
            <w:gridSpan w:val="2"/>
            <w:tcBorders>
              <w:top w:val="single" w:sz="4" w:space="0" w:color="auto"/>
              <w:left w:val="nil"/>
              <w:bottom w:val="nil"/>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p>
        </w:tc>
      </w:tr>
      <w:tr w:rsidR="00195CF1" w:rsidRPr="00195CF1" w:rsidTr="0085259A">
        <w:trPr>
          <w:trHeight w:val="288"/>
        </w:trPr>
        <w:tc>
          <w:tcPr>
            <w:tcW w:w="916" w:type="dxa"/>
            <w:tcBorders>
              <w:top w:val="nil"/>
              <w:left w:val="single" w:sz="4" w:space="0" w:color="auto"/>
              <w:bottom w:val="nil"/>
              <w:right w:val="nil"/>
            </w:tcBorders>
            <w:shd w:val="clear" w:color="auto" w:fill="auto"/>
            <w:noWrap/>
            <w:vAlign w:val="center"/>
            <w:hideMark/>
          </w:tcPr>
          <w:p w:rsidR="00195CF1" w:rsidRPr="00195CF1" w:rsidRDefault="00195CF1" w:rsidP="00195CF1">
            <w:pPr>
              <w:spacing w:after="0" w:line="240" w:lineRule="auto"/>
              <w:jc w:val="center"/>
              <w:rPr>
                <w:rFonts w:ascii="Calibri" w:eastAsia="Times New Roman" w:hAnsi="Calibri" w:cs="Times New Roman"/>
                <w:color w:val="000000"/>
              </w:rPr>
            </w:pPr>
          </w:p>
        </w:tc>
        <w:tc>
          <w:tcPr>
            <w:tcW w:w="4605"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957"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674"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593"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1189"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930"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2061"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1491" w:type="dxa"/>
            <w:gridSpan w:val="2"/>
            <w:tcBorders>
              <w:top w:val="nil"/>
              <w:left w:val="nil"/>
              <w:bottom w:val="nil"/>
              <w:right w:val="single" w:sz="4" w:space="0" w:color="auto"/>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r>
      <w:tr w:rsidR="00195CF1" w:rsidRPr="00195CF1" w:rsidTr="0085259A">
        <w:trPr>
          <w:trHeight w:val="312"/>
        </w:trPr>
        <w:tc>
          <w:tcPr>
            <w:tcW w:w="13416" w:type="dxa"/>
            <w:gridSpan w:val="10"/>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4"/>
                <w:szCs w:val="24"/>
              </w:rPr>
            </w:pPr>
            <w:r w:rsidRPr="00513A2E">
              <w:rPr>
                <w:rFonts w:ascii="Trebuchet MS" w:eastAsia="Times New Roman" w:hAnsi="Trebuchet MS" w:cs="Times New Roman"/>
                <w:color w:val="000000"/>
                <w:sz w:val="24"/>
                <w:szCs w:val="24"/>
              </w:rPr>
              <w:t>CUARTA INSCRIPCIÓN</w:t>
            </w:r>
          </w:p>
        </w:tc>
      </w:tr>
      <w:tr w:rsidR="00195CF1" w:rsidRPr="00195CF1" w:rsidTr="0085259A">
        <w:trPr>
          <w:trHeight w:val="288"/>
        </w:trPr>
        <w:tc>
          <w:tcPr>
            <w:tcW w:w="916" w:type="dxa"/>
            <w:vMerge w:val="restart"/>
            <w:tcBorders>
              <w:top w:val="nil"/>
              <w:left w:val="single" w:sz="4" w:space="0" w:color="auto"/>
              <w:bottom w:val="nil"/>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CLAVE</w:t>
            </w:r>
          </w:p>
        </w:tc>
        <w:tc>
          <w:tcPr>
            <w:tcW w:w="4605" w:type="dxa"/>
            <w:vMerge w:val="restart"/>
            <w:tcBorders>
              <w:top w:val="nil"/>
              <w:left w:val="single" w:sz="4" w:space="0" w:color="auto"/>
              <w:bottom w:val="nil"/>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NOMBRE DE LA UNIDAD DE APRENDIZAJE</w:t>
            </w:r>
          </w:p>
        </w:tc>
        <w:tc>
          <w:tcPr>
            <w:tcW w:w="957"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Créditos</w:t>
            </w:r>
          </w:p>
        </w:tc>
        <w:tc>
          <w:tcPr>
            <w:tcW w:w="674"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H/S/S</w:t>
            </w:r>
          </w:p>
        </w:tc>
        <w:tc>
          <w:tcPr>
            <w:tcW w:w="2712" w:type="dxa"/>
            <w:gridSpan w:val="3"/>
            <w:tcBorders>
              <w:top w:val="single" w:sz="4" w:space="0" w:color="auto"/>
              <w:left w:val="nil"/>
              <w:bottom w:val="single" w:sz="4" w:space="0" w:color="auto"/>
              <w:right w:val="single" w:sz="4" w:space="0" w:color="000000"/>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Horas al semestre</w:t>
            </w:r>
          </w:p>
        </w:tc>
        <w:tc>
          <w:tcPr>
            <w:tcW w:w="3552" w:type="dxa"/>
            <w:gridSpan w:val="3"/>
            <w:tcBorders>
              <w:top w:val="single" w:sz="4" w:space="0" w:color="auto"/>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PRERREQUISITOS</w:t>
            </w:r>
          </w:p>
        </w:tc>
      </w:tr>
      <w:tr w:rsidR="00195CF1" w:rsidRPr="00195CF1" w:rsidTr="0085259A">
        <w:trPr>
          <w:trHeight w:val="576"/>
        </w:trPr>
        <w:tc>
          <w:tcPr>
            <w:tcW w:w="916" w:type="dxa"/>
            <w:vMerge/>
            <w:tcBorders>
              <w:top w:val="nil"/>
              <w:left w:val="single" w:sz="4" w:space="0" w:color="auto"/>
              <w:bottom w:val="nil"/>
              <w:right w:val="single" w:sz="4" w:space="0" w:color="auto"/>
            </w:tcBorders>
            <w:vAlign w:val="center"/>
            <w:hideMark/>
          </w:tcPr>
          <w:p w:rsidR="00195CF1" w:rsidRPr="00513A2E" w:rsidRDefault="00195CF1" w:rsidP="00195CF1">
            <w:pPr>
              <w:spacing w:after="0" w:line="240" w:lineRule="auto"/>
              <w:rPr>
                <w:rFonts w:ascii="Trebuchet MS" w:eastAsia="Times New Roman" w:hAnsi="Trebuchet MS" w:cs="Times New Roman"/>
                <w:color w:val="000000"/>
              </w:rPr>
            </w:pPr>
          </w:p>
        </w:tc>
        <w:tc>
          <w:tcPr>
            <w:tcW w:w="4605" w:type="dxa"/>
            <w:vMerge/>
            <w:tcBorders>
              <w:top w:val="nil"/>
              <w:left w:val="single" w:sz="4" w:space="0" w:color="auto"/>
              <w:bottom w:val="nil"/>
              <w:right w:val="single" w:sz="4" w:space="0" w:color="auto"/>
            </w:tcBorders>
            <w:vAlign w:val="center"/>
            <w:hideMark/>
          </w:tcPr>
          <w:p w:rsidR="00195CF1" w:rsidRPr="00513A2E" w:rsidRDefault="00195CF1" w:rsidP="00195CF1">
            <w:pPr>
              <w:spacing w:after="0" w:line="240" w:lineRule="auto"/>
              <w:rPr>
                <w:rFonts w:ascii="Trebuchet MS" w:eastAsia="Times New Roman" w:hAnsi="Trebuchet MS" w:cs="Times New Roman"/>
                <w:color w:val="000000"/>
              </w:rPr>
            </w:pPr>
          </w:p>
        </w:tc>
        <w:tc>
          <w:tcPr>
            <w:tcW w:w="957" w:type="dxa"/>
            <w:vMerge/>
            <w:tcBorders>
              <w:top w:val="nil"/>
              <w:left w:val="single" w:sz="4" w:space="0" w:color="auto"/>
              <w:bottom w:val="single" w:sz="4" w:space="0" w:color="auto"/>
              <w:right w:val="single" w:sz="4" w:space="0" w:color="auto"/>
            </w:tcBorders>
            <w:vAlign w:val="center"/>
            <w:hideMark/>
          </w:tcPr>
          <w:p w:rsidR="00195CF1" w:rsidRPr="00513A2E" w:rsidRDefault="00195CF1" w:rsidP="00195CF1">
            <w:pPr>
              <w:spacing w:after="0" w:line="240" w:lineRule="auto"/>
              <w:rPr>
                <w:rFonts w:ascii="Trebuchet MS" w:eastAsia="Times New Roman" w:hAnsi="Trebuchet MS" w:cs="Times New Roman"/>
                <w:color w:val="000000"/>
              </w:rPr>
            </w:pPr>
          </w:p>
        </w:tc>
        <w:tc>
          <w:tcPr>
            <w:tcW w:w="674" w:type="dxa"/>
            <w:vMerge/>
            <w:tcBorders>
              <w:top w:val="nil"/>
              <w:left w:val="single" w:sz="4" w:space="0" w:color="auto"/>
              <w:bottom w:val="single" w:sz="4" w:space="0" w:color="auto"/>
              <w:right w:val="single" w:sz="4" w:space="0" w:color="auto"/>
            </w:tcBorders>
            <w:vAlign w:val="center"/>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p>
        </w:tc>
        <w:tc>
          <w:tcPr>
            <w:tcW w:w="593" w:type="dxa"/>
            <w:tcBorders>
              <w:top w:val="nil"/>
              <w:left w:val="nil"/>
              <w:bottom w:val="single" w:sz="4" w:space="0" w:color="auto"/>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en aula</w:t>
            </w:r>
          </w:p>
        </w:tc>
        <w:tc>
          <w:tcPr>
            <w:tcW w:w="1189" w:type="dxa"/>
            <w:tcBorders>
              <w:top w:val="nil"/>
              <w:left w:val="nil"/>
              <w:bottom w:val="single" w:sz="4" w:space="0" w:color="auto"/>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de trabajo autónomo</w:t>
            </w:r>
          </w:p>
        </w:tc>
        <w:tc>
          <w:tcPr>
            <w:tcW w:w="930" w:type="dxa"/>
            <w:tcBorders>
              <w:top w:val="nil"/>
              <w:left w:val="nil"/>
              <w:bottom w:val="single" w:sz="4" w:space="0" w:color="auto"/>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 xml:space="preserve"> totales</w:t>
            </w:r>
          </w:p>
        </w:tc>
        <w:tc>
          <w:tcPr>
            <w:tcW w:w="2203" w:type="dxa"/>
            <w:gridSpan w:val="2"/>
            <w:tcBorders>
              <w:top w:val="nil"/>
              <w:left w:val="nil"/>
              <w:bottom w:val="single" w:sz="4" w:space="0" w:color="auto"/>
              <w:right w:val="single" w:sz="4" w:space="0" w:color="auto"/>
            </w:tcBorders>
            <w:shd w:val="clear" w:color="000000" w:fill="D8D8D8"/>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CURSADO</w:t>
            </w:r>
          </w:p>
        </w:tc>
        <w:tc>
          <w:tcPr>
            <w:tcW w:w="1349" w:type="dxa"/>
            <w:tcBorders>
              <w:top w:val="nil"/>
              <w:left w:val="nil"/>
              <w:bottom w:val="single" w:sz="4" w:space="0" w:color="auto"/>
              <w:right w:val="single" w:sz="4" w:space="0" w:color="auto"/>
            </w:tcBorders>
            <w:shd w:val="clear" w:color="000000" w:fill="D8D8D8"/>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CURSADO Y APROBADO</w:t>
            </w:r>
          </w:p>
        </w:tc>
      </w:tr>
      <w:tr w:rsidR="00195CF1" w:rsidRPr="00195CF1" w:rsidTr="0085259A">
        <w:trPr>
          <w:trHeight w:val="279"/>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18"/>
                <w:szCs w:val="18"/>
              </w:rPr>
            </w:pPr>
            <w:r w:rsidRPr="00513A2E">
              <w:rPr>
                <w:rFonts w:ascii="Trebuchet MS" w:eastAsia="Times New Roman" w:hAnsi="Trebuchet MS" w:cs="Times New Roman"/>
                <w:color w:val="000000"/>
                <w:sz w:val="18"/>
                <w:szCs w:val="18"/>
              </w:rPr>
              <w:t>AD20101</w:t>
            </w:r>
          </w:p>
        </w:tc>
        <w:tc>
          <w:tcPr>
            <w:tcW w:w="4605" w:type="dxa"/>
            <w:tcBorders>
              <w:top w:val="single" w:sz="4" w:space="0" w:color="auto"/>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Administración</w:t>
            </w:r>
          </w:p>
        </w:tc>
        <w:tc>
          <w:tcPr>
            <w:tcW w:w="957"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67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59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54</w:t>
            </w:r>
          </w:p>
        </w:tc>
        <w:tc>
          <w:tcPr>
            <w:tcW w:w="118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21</w:t>
            </w:r>
          </w:p>
        </w:tc>
        <w:tc>
          <w:tcPr>
            <w:tcW w:w="930"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75</w:t>
            </w:r>
          </w:p>
        </w:tc>
        <w:tc>
          <w:tcPr>
            <w:tcW w:w="2203" w:type="dxa"/>
            <w:gridSpan w:val="2"/>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85259A">
        <w:trPr>
          <w:trHeight w:val="27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18"/>
                <w:szCs w:val="18"/>
              </w:rPr>
            </w:pPr>
            <w:r w:rsidRPr="00513A2E">
              <w:rPr>
                <w:rFonts w:ascii="Trebuchet MS" w:eastAsia="Times New Roman" w:hAnsi="Trebuchet MS" w:cs="Times New Roman"/>
                <w:color w:val="000000"/>
                <w:sz w:val="18"/>
                <w:szCs w:val="18"/>
              </w:rPr>
              <w:t>IQ20301</w:t>
            </w:r>
          </w:p>
        </w:tc>
        <w:tc>
          <w:tcPr>
            <w:tcW w:w="4605"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Dinámica de Fluidos</w:t>
            </w:r>
          </w:p>
        </w:tc>
        <w:tc>
          <w:tcPr>
            <w:tcW w:w="957"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67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59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72</w:t>
            </w:r>
          </w:p>
        </w:tc>
        <w:tc>
          <w:tcPr>
            <w:tcW w:w="118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28</w:t>
            </w:r>
          </w:p>
        </w:tc>
        <w:tc>
          <w:tcPr>
            <w:tcW w:w="930"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100</w:t>
            </w:r>
          </w:p>
        </w:tc>
        <w:tc>
          <w:tcPr>
            <w:tcW w:w="2203" w:type="dxa"/>
            <w:gridSpan w:val="2"/>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85259A">
              <w:rPr>
                <w:rFonts w:ascii="Trebuchet MS" w:eastAsia="Times New Roman" w:hAnsi="Trebuchet MS" w:cs="Times New Roman"/>
                <w:color w:val="000000"/>
                <w:sz w:val="20"/>
                <w:szCs w:val="20"/>
              </w:rPr>
              <w:t>MA20311, MA20402</w:t>
            </w:r>
          </w:p>
        </w:tc>
        <w:tc>
          <w:tcPr>
            <w:tcW w:w="134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85259A">
        <w:trPr>
          <w:trHeight w:val="27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18"/>
                <w:szCs w:val="18"/>
              </w:rPr>
            </w:pPr>
            <w:r w:rsidRPr="00513A2E">
              <w:rPr>
                <w:rFonts w:ascii="Trebuchet MS" w:eastAsia="Times New Roman" w:hAnsi="Trebuchet MS" w:cs="Times New Roman"/>
                <w:color w:val="000000"/>
                <w:sz w:val="18"/>
                <w:szCs w:val="18"/>
              </w:rPr>
              <w:t>MA20403</w:t>
            </w:r>
          </w:p>
        </w:tc>
        <w:tc>
          <w:tcPr>
            <w:tcW w:w="4605"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85259A">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Ecuaciones Dif</w:t>
            </w:r>
            <w:r w:rsidR="0085259A">
              <w:rPr>
                <w:rFonts w:ascii="Trebuchet MS" w:eastAsia="Times New Roman" w:hAnsi="Trebuchet MS" w:cs="Times New Roman"/>
                <w:color w:val="000000"/>
                <w:sz w:val="20"/>
                <w:szCs w:val="20"/>
              </w:rPr>
              <w:t>erenciales</w:t>
            </w:r>
            <w:r w:rsidRPr="00513A2E">
              <w:rPr>
                <w:rFonts w:ascii="Trebuchet MS" w:eastAsia="Times New Roman" w:hAnsi="Trebuchet MS" w:cs="Times New Roman"/>
                <w:color w:val="000000"/>
                <w:sz w:val="20"/>
                <w:szCs w:val="20"/>
              </w:rPr>
              <w:t xml:space="preserve"> Parciales</w:t>
            </w:r>
          </w:p>
        </w:tc>
        <w:tc>
          <w:tcPr>
            <w:tcW w:w="957"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67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59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54</w:t>
            </w:r>
          </w:p>
        </w:tc>
        <w:tc>
          <w:tcPr>
            <w:tcW w:w="118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21</w:t>
            </w:r>
          </w:p>
        </w:tc>
        <w:tc>
          <w:tcPr>
            <w:tcW w:w="930"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75</w:t>
            </w:r>
          </w:p>
        </w:tc>
        <w:tc>
          <w:tcPr>
            <w:tcW w:w="2203" w:type="dxa"/>
            <w:gridSpan w:val="2"/>
            <w:tcBorders>
              <w:top w:val="nil"/>
              <w:left w:val="nil"/>
              <w:bottom w:val="single" w:sz="4" w:space="0" w:color="auto"/>
              <w:right w:val="single" w:sz="4" w:space="0" w:color="auto"/>
            </w:tcBorders>
            <w:shd w:val="clear" w:color="auto" w:fill="auto"/>
            <w:noWrap/>
            <w:vAlign w:val="bottom"/>
            <w:hideMark/>
          </w:tcPr>
          <w:p w:rsidR="00195CF1" w:rsidRPr="00513A2E" w:rsidRDefault="00195CF1" w:rsidP="0085259A">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85259A">
              <w:rPr>
                <w:rFonts w:ascii="Trebuchet MS" w:eastAsia="Times New Roman" w:hAnsi="Trebuchet MS" w:cs="Times New Roman"/>
                <w:color w:val="000000"/>
                <w:sz w:val="20"/>
                <w:szCs w:val="20"/>
              </w:rPr>
              <w:t>MA20310</w:t>
            </w:r>
          </w:p>
        </w:tc>
        <w:tc>
          <w:tcPr>
            <w:tcW w:w="1349" w:type="dxa"/>
            <w:tcBorders>
              <w:top w:val="nil"/>
              <w:left w:val="nil"/>
              <w:bottom w:val="single" w:sz="4" w:space="0" w:color="auto"/>
              <w:right w:val="single" w:sz="4" w:space="0" w:color="auto"/>
            </w:tcBorders>
            <w:shd w:val="clear" w:color="auto" w:fill="auto"/>
            <w:noWrap/>
            <w:vAlign w:val="bottom"/>
            <w:hideMark/>
          </w:tcPr>
          <w:p w:rsidR="00195CF1" w:rsidRPr="00513A2E" w:rsidRDefault="0085259A" w:rsidP="0085259A">
            <w:pPr>
              <w:spacing w:after="0" w:line="240" w:lineRule="auto"/>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MA20402</w:t>
            </w:r>
            <w:r w:rsidR="00195CF1" w:rsidRPr="00513A2E">
              <w:rPr>
                <w:rFonts w:ascii="Trebuchet MS" w:eastAsia="Times New Roman" w:hAnsi="Trebuchet MS" w:cs="Times New Roman"/>
                <w:color w:val="000000"/>
                <w:sz w:val="20"/>
                <w:szCs w:val="20"/>
              </w:rPr>
              <w:t> </w:t>
            </w:r>
          </w:p>
        </w:tc>
      </w:tr>
      <w:tr w:rsidR="00195CF1" w:rsidRPr="00195CF1" w:rsidTr="0085259A">
        <w:trPr>
          <w:trHeight w:val="27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18"/>
                <w:szCs w:val="18"/>
              </w:rPr>
            </w:pPr>
            <w:r w:rsidRPr="00513A2E">
              <w:rPr>
                <w:rFonts w:ascii="Trebuchet MS" w:eastAsia="Times New Roman" w:hAnsi="Trebuchet MS" w:cs="Times New Roman"/>
                <w:color w:val="000000"/>
                <w:sz w:val="18"/>
                <w:szCs w:val="18"/>
              </w:rPr>
              <w:t>IQ20601</w:t>
            </w:r>
          </w:p>
        </w:tc>
        <w:tc>
          <w:tcPr>
            <w:tcW w:w="4605"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85259A">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xml:space="preserve">Ingeniería de los </w:t>
            </w:r>
            <w:r w:rsidR="0085259A">
              <w:rPr>
                <w:rFonts w:ascii="Trebuchet MS" w:eastAsia="Times New Roman" w:hAnsi="Trebuchet MS" w:cs="Times New Roman"/>
                <w:color w:val="000000"/>
                <w:sz w:val="20"/>
                <w:szCs w:val="20"/>
              </w:rPr>
              <w:t>M</w:t>
            </w:r>
            <w:r w:rsidR="008C3D07" w:rsidRPr="00513A2E">
              <w:rPr>
                <w:rFonts w:ascii="Trebuchet MS" w:eastAsia="Times New Roman" w:hAnsi="Trebuchet MS" w:cs="Times New Roman"/>
                <w:color w:val="000000"/>
                <w:sz w:val="20"/>
                <w:szCs w:val="20"/>
              </w:rPr>
              <w:t>ateria</w:t>
            </w:r>
            <w:r w:rsidRPr="00513A2E">
              <w:rPr>
                <w:rFonts w:ascii="Trebuchet MS" w:eastAsia="Times New Roman" w:hAnsi="Trebuchet MS" w:cs="Times New Roman"/>
                <w:color w:val="000000"/>
                <w:sz w:val="20"/>
                <w:szCs w:val="20"/>
              </w:rPr>
              <w:t>les</w:t>
            </w:r>
          </w:p>
        </w:tc>
        <w:tc>
          <w:tcPr>
            <w:tcW w:w="957"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67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59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54</w:t>
            </w:r>
          </w:p>
        </w:tc>
        <w:tc>
          <w:tcPr>
            <w:tcW w:w="118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21</w:t>
            </w:r>
          </w:p>
        </w:tc>
        <w:tc>
          <w:tcPr>
            <w:tcW w:w="930"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75</w:t>
            </w:r>
          </w:p>
        </w:tc>
        <w:tc>
          <w:tcPr>
            <w:tcW w:w="2203" w:type="dxa"/>
            <w:gridSpan w:val="2"/>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85259A">
              <w:rPr>
                <w:rFonts w:ascii="Trebuchet MS" w:eastAsia="Times New Roman" w:hAnsi="Trebuchet MS" w:cs="Times New Roman"/>
                <w:color w:val="000000"/>
                <w:sz w:val="20"/>
                <w:szCs w:val="20"/>
              </w:rPr>
              <w:t>FI20402</w:t>
            </w:r>
          </w:p>
        </w:tc>
        <w:tc>
          <w:tcPr>
            <w:tcW w:w="134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85259A">
        <w:trPr>
          <w:trHeight w:val="27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18"/>
                <w:szCs w:val="18"/>
              </w:rPr>
            </w:pPr>
            <w:r w:rsidRPr="00513A2E">
              <w:rPr>
                <w:rFonts w:ascii="Trebuchet MS" w:eastAsia="Times New Roman" w:hAnsi="Trebuchet MS" w:cs="Times New Roman"/>
                <w:color w:val="000000"/>
                <w:sz w:val="18"/>
                <w:szCs w:val="18"/>
              </w:rPr>
              <w:t>IQ40802</w:t>
            </w:r>
          </w:p>
        </w:tc>
        <w:tc>
          <w:tcPr>
            <w:tcW w:w="4605"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Ingeniería Eléctrica</w:t>
            </w:r>
          </w:p>
        </w:tc>
        <w:tc>
          <w:tcPr>
            <w:tcW w:w="957"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67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59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54</w:t>
            </w:r>
          </w:p>
        </w:tc>
        <w:tc>
          <w:tcPr>
            <w:tcW w:w="118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21</w:t>
            </w:r>
          </w:p>
        </w:tc>
        <w:tc>
          <w:tcPr>
            <w:tcW w:w="930"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75</w:t>
            </w:r>
          </w:p>
        </w:tc>
        <w:tc>
          <w:tcPr>
            <w:tcW w:w="2203" w:type="dxa"/>
            <w:gridSpan w:val="2"/>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85259A">
        <w:trPr>
          <w:trHeight w:val="27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18"/>
                <w:szCs w:val="18"/>
              </w:rPr>
            </w:pPr>
            <w:r w:rsidRPr="00513A2E">
              <w:rPr>
                <w:rFonts w:ascii="Trebuchet MS" w:eastAsia="Times New Roman" w:hAnsi="Trebuchet MS" w:cs="Times New Roman"/>
                <w:color w:val="000000"/>
                <w:sz w:val="18"/>
                <w:szCs w:val="18"/>
              </w:rPr>
              <w:t>ID2010</w:t>
            </w:r>
            <w:r w:rsidR="008C3D07" w:rsidRPr="00513A2E">
              <w:rPr>
                <w:rFonts w:ascii="Trebuchet MS" w:eastAsia="Times New Roman" w:hAnsi="Trebuchet MS" w:cs="Times New Roman"/>
                <w:color w:val="000000"/>
                <w:sz w:val="18"/>
                <w:szCs w:val="18"/>
              </w:rPr>
              <w:t>1</w:t>
            </w:r>
          </w:p>
        </w:tc>
        <w:tc>
          <w:tcPr>
            <w:tcW w:w="4605"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Inglés I</w:t>
            </w:r>
          </w:p>
        </w:tc>
        <w:tc>
          <w:tcPr>
            <w:tcW w:w="957"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67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59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54</w:t>
            </w:r>
          </w:p>
        </w:tc>
        <w:tc>
          <w:tcPr>
            <w:tcW w:w="118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21</w:t>
            </w:r>
          </w:p>
        </w:tc>
        <w:tc>
          <w:tcPr>
            <w:tcW w:w="930"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75</w:t>
            </w:r>
          </w:p>
        </w:tc>
        <w:tc>
          <w:tcPr>
            <w:tcW w:w="2203" w:type="dxa"/>
            <w:gridSpan w:val="2"/>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85259A">
        <w:trPr>
          <w:trHeight w:val="27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18"/>
                <w:szCs w:val="18"/>
              </w:rPr>
            </w:pPr>
            <w:r w:rsidRPr="00513A2E">
              <w:rPr>
                <w:rFonts w:ascii="Trebuchet MS" w:eastAsia="Times New Roman" w:hAnsi="Trebuchet MS" w:cs="Times New Roman"/>
                <w:color w:val="000000"/>
                <w:sz w:val="18"/>
                <w:szCs w:val="18"/>
              </w:rPr>
              <w:t>QU20506</w:t>
            </w:r>
          </w:p>
        </w:tc>
        <w:tc>
          <w:tcPr>
            <w:tcW w:w="4605"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Laboratorio de Fisicoquímica</w:t>
            </w:r>
          </w:p>
        </w:tc>
        <w:tc>
          <w:tcPr>
            <w:tcW w:w="957"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67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59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54</w:t>
            </w:r>
          </w:p>
        </w:tc>
        <w:tc>
          <w:tcPr>
            <w:tcW w:w="118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21</w:t>
            </w:r>
          </w:p>
        </w:tc>
        <w:tc>
          <w:tcPr>
            <w:tcW w:w="930"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75</w:t>
            </w:r>
          </w:p>
        </w:tc>
        <w:tc>
          <w:tcPr>
            <w:tcW w:w="2203" w:type="dxa"/>
            <w:gridSpan w:val="2"/>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85259A">
              <w:rPr>
                <w:rFonts w:ascii="Trebuchet MS" w:eastAsia="Times New Roman" w:hAnsi="Trebuchet MS" w:cs="Times New Roman"/>
                <w:color w:val="000000"/>
                <w:sz w:val="20"/>
                <w:szCs w:val="20"/>
              </w:rPr>
              <w:t>IQ21101</w:t>
            </w:r>
          </w:p>
        </w:tc>
        <w:tc>
          <w:tcPr>
            <w:tcW w:w="134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85259A">
        <w:trPr>
          <w:trHeight w:val="27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18"/>
                <w:szCs w:val="18"/>
              </w:rPr>
            </w:pPr>
            <w:r w:rsidRPr="00513A2E">
              <w:rPr>
                <w:rFonts w:ascii="Trebuchet MS" w:eastAsia="Times New Roman" w:hAnsi="Trebuchet MS" w:cs="Times New Roman"/>
                <w:color w:val="000000"/>
                <w:sz w:val="18"/>
                <w:szCs w:val="18"/>
              </w:rPr>
              <w:t>IQ21102</w:t>
            </w:r>
          </w:p>
        </w:tc>
        <w:tc>
          <w:tcPr>
            <w:tcW w:w="4605"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Termodinámica II</w:t>
            </w:r>
          </w:p>
        </w:tc>
        <w:tc>
          <w:tcPr>
            <w:tcW w:w="957"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67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59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72</w:t>
            </w:r>
          </w:p>
        </w:tc>
        <w:tc>
          <w:tcPr>
            <w:tcW w:w="118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28</w:t>
            </w:r>
          </w:p>
        </w:tc>
        <w:tc>
          <w:tcPr>
            <w:tcW w:w="930"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100</w:t>
            </w:r>
          </w:p>
        </w:tc>
        <w:tc>
          <w:tcPr>
            <w:tcW w:w="2203" w:type="dxa"/>
            <w:gridSpan w:val="2"/>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85259A">
              <w:rPr>
                <w:rFonts w:ascii="Trebuchet MS" w:eastAsia="Times New Roman" w:hAnsi="Trebuchet MS" w:cs="Times New Roman"/>
                <w:color w:val="000000"/>
                <w:sz w:val="20"/>
                <w:szCs w:val="20"/>
              </w:rPr>
              <w:t>IQ21101</w:t>
            </w:r>
          </w:p>
        </w:tc>
        <w:tc>
          <w:tcPr>
            <w:tcW w:w="134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85259A">
        <w:trPr>
          <w:trHeight w:val="288"/>
        </w:trPr>
        <w:tc>
          <w:tcPr>
            <w:tcW w:w="916" w:type="dxa"/>
            <w:tcBorders>
              <w:top w:val="nil"/>
              <w:left w:val="nil"/>
              <w:bottom w:val="nil"/>
              <w:right w:val="nil"/>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p>
        </w:tc>
        <w:tc>
          <w:tcPr>
            <w:tcW w:w="4605" w:type="dxa"/>
            <w:tcBorders>
              <w:top w:val="nil"/>
              <w:left w:val="single" w:sz="4" w:space="0" w:color="auto"/>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right"/>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TOTAL:</w:t>
            </w:r>
          </w:p>
        </w:tc>
        <w:tc>
          <w:tcPr>
            <w:tcW w:w="957" w:type="dxa"/>
            <w:tcBorders>
              <w:top w:val="nil"/>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26</w:t>
            </w:r>
          </w:p>
        </w:tc>
        <w:tc>
          <w:tcPr>
            <w:tcW w:w="674" w:type="dxa"/>
            <w:tcBorders>
              <w:top w:val="nil"/>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26</w:t>
            </w:r>
          </w:p>
        </w:tc>
        <w:tc>
          <w:tcPr>
            <w:tcW w:w="593" w:type="dxa"/>
            <w:tcBorders>
              <w:top w:val="nil"/>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468</w:t>
            </w:r>
          </w:p>
        </w:tc>
        <w:tc>
          <w:tcPr>
            <w:tcW w:w="1189" w:type="dxa"/>
            <w:tcBorders>
              <w:top w:val="nil"/>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182</w:t>
            </w:r>
          </w:p>
        </w:tc>
        <w:tc>
          <w:tcPr>
            <w:tcW w:w="930" w:type="dxa"/>
            <w:tcBorders>
              <w:top w:val="nil"/>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650</w:t>
            </w:r>
          </w:p>
        </w:tc>
        <w:tc>
          <w:tcPr>
            <w:tcW w:w="2203" w:type="dxa"/>
            <w:gridSpan w:val="2"/>
            <w:tcBorders>
              <w:top w:val="nil"/>
              <w:left w:val="nil"/>
              <w:bottom w:val="nil"/>
              <w:right w:val="nil"/>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p>
        </w:tc>
        <w:tc>
          <w:tcPr>
            <w:tcW w:w="1349" w:type="dxa"/>
            <w:tcBorders>
              <w:top w:val="nil"/>
              <w:left w:val="nil"/>
              <w:bottom w:val="nil"/>
              <w:right w:val="nil"/>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p>
        </w:tc>
      </w:tr>
    </w:tbl>
    <w:p w:rsidR="00940AA2" w:rsidRDefault="00940AA2" w:rsidP="001E39C2">
      <w:pPr>
        <w:jc w:val="both"/>
        <w:rPr>
          <w:rFonts w:ascii="Trebuchet MS" w:hAnsi="Trebuchet MS"/>
          <w:sz w:val="24"/>
          <w:szCs w:val="24"/>
        </w:rPr>
      </w:pPr>
    </w:p>
    <w:p w:rsidR="00940AA2" w:rsidRDefault="00940AA2" w:rsidP="001E39C2">
      <w:pPr>
        <w:jc w:val="both"/>
        <w:rPr>
          <w:rFonts w:ascii="Trebuchet MS" w:hAnsi="Trebuchet MS"/>
          <w:sz w:val="24"/>
          <w:szCs w:val="24"/>
        </w:rPr>
      </w:pPr>
    </w:p>
    <w:tbl>
      <w:tblPr>
        <w:tblW w:w="13300" w:type="dxa"/>
        <w:tblInd w:w="52" w:type="dxa"/>
        <w:tblCellMar>
          <w:left w:w="70" w:type="dxa"/>
          <w:right w:w="70" w:type="dxa"/>
        </w:tblCellMar>
        <w:tblLook w:val="04A0" w:firstRow="1" w:lastRow="0" w:firstColumn="1" w:lastColumn="0" w:noHBand="0" w:noVBand="1"/>
      </w:tblPr>
      <w:tblGrid>
        <w:gridCol w:w="1022"/>
        <w:gridCol w:w="3584"/>
        <w:gridCol w:w="1046"/>
        <w:gridCol w:w="729"/>
        <w:gridCol w:w="663"/>
        <w:gridCol w:w="1329"/>
        <w:gridCol w:w="1039"/>
        <w:gridCol w:w="2372"/>
        <w:gridCol w:w="1516"/>
      </w:tblGrid>
      <w:tr w:rsidR="00195CF1" w:rsidRPr="00195CF1" w:rsidTr="00195CF1">
        <w:trPr>
          <w:trHeight w:val="312"/>
        </w:trPr>
        <w:tc>
          <w:tcPr>
            <w:tcW w:w="13300" w:type="dxa"/>
            <w:gridSpan w:val="9"/>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4"/>
                <w:szCs w:val="24"/>
              </w:rPr>
            </w:pPr>
            <w:r w:rsidRPr="00513A2E">
              <w:rPr>
                <w:rFonts w:ascii="Trebuchet MS" w:eastAsia="Times New Roman" w:hAnsi="Trebuchet MS" w:cs="Times New Roman"/>
                <w:color w:val="000000"/>
                <w:sz w:val="24"/>
                <w:szCs w:val="24"/>
              </w:rPr>
              <w:lastRenderedPageBreak/>
              <w:t>MODALIDAD DEL PLAN DE ESTUDIOS: SEMESTRAL.</w:t>
            </w:r>
          </w:p>
        </w:tc>
      </w:tr>
      <w:tr w:rsidR="00195CF1" w:rsidRPr="00195CF1" w:rsidTr="00195CF1">
        <w:trPr>
          <w:trHeight w:val="312"/>
        </w:trPr>
        <w:tc>
          <w:tcPr>
            <w:tcW w:w="13300" w:type="dxa"/>
            <w:gridSpan w:val="9"/>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4"/>
                <w:szCs w:val="24"/>
              </w:rPr>
            </w:pPr>
            <w:r w:rsidRPr="00513A2E">
              <w:rPr>
                <w:rFonts w:ascii="Trebuchet MS" w:eastAsia="Times New Roman" w:hAnsi="Trebuchet MS" w:cs="Times New Roman"/>
                <w:color w:val="000000"/>
                <w:sz w:val="24"/>
                <w:szCs w:val="24"/>
              </w:rPr>
              <w:t>QUINTA INSCRIPCIÓN</w:t>
            </w:r>
          </w:p>
        </w:tc>
      </w:tr>
      <w:tr w:rsidR="00195CF1" w:rsidRPr="00195CF1" w:rsidTr="00195CF1">
        <w:trPr>
          <w:trHeight w:val="288"/>
        </w:trPr>
        <w:tc>
          <w:tcPr>
            <w:tcW w:w="1022" w:type="dxa"/>
            <w:vMerge w:val="restart"/>
            <w:tcBorders>
              <w:top w:val="nil"/>
              <w:left w:val="single" w:sz="4" w:space="0" w:color="auto"/>
              <w:bottom w:val="nil"/>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CLAVE</w:t>
            </w:r>
          </w:p>
        </w:tc>
        <w:tc>
          <w:tcPr>
            <w:tcW w:w="3584" w:type="dxa"/>
            <w:vMerge w:val="restart"/>
            <w:tcBorders>
              <w:top w:val="nil"/>
              <w:left w:val="single" w:sz="4" w:space="0" w:color="auto"/>
              <w:bottom w:val="nil"/>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NOMBRE DE LA UNIDAD DE APRENDIZAJE</w:t>
            </w:r>
          </w:p>
        </w:tc>
        <w:tc>
          <w:tcPr>
            <w:tcW w:w="1046"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Créditos</w:t>
            </w:r>
          </w:p>
        </w:tc>
        <w:tc>
          <w:tcPr>
            <w:tcW w:w="729"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H/S/S</w:t>
            </w:r>
          </w:p>
        </w:tc>
        <w:tc>
          <w:tcPr>
            <w:tcW w:w="3031" w:type="dxa"/>
            <w:gridSpan w:val="3"/>
            <w:tcBorders>
              <w:top w:val="single" w:sz="4" w:space="0" w:color="auto"/>
              <w:left w:val="nil"/>
              <w:bottom w:val="single" w:sz="4" w:space="0" w:color="auto"/>
              <w:right w:val="single" w:sz="4" w:space="0" w:color="000000"/>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Horas al semestre</w:t>
            </w:r>
          </w:p>
        </w:tc>
        <w:tc>
          <w:tcPr>
            <w:tcW w:w="3888"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PRERREQUISITOS</w:t>
            </w:r>
          </w:p>
        </w:tc>
      </w:tr>
      <w:tr w:rsidR="00195CF1" w:rsidRPr="00195CF1" w:rsidTr="001B5A6C">
        <w:trPr>
          <w:trHeight w:val="576"/>
        </w:trPr>
        <w:tc>
          <w:tcPr>
            <w:tcW w:w="1022" w:type="dxa"/>
            <w:vMerge/>
            <w:tcBorders>
              <w:top w:val="nil"/>
              <w:left w:val="single" w:sz="4" w:space="0" w:color="auto"/>
              <w:bottom w:val="nil"/>
              <w:right w:val="single" w:sz="4" w:space="0" w:color="auto"/>
            </w:tcBorders>
            <w:vAlign w:val="center"/>
            <w:hideMark/>
          </w:tcPr>
          <w:p w:rsidR="00195CF1" w:rsidRPr="00513A2E" w:rsidRDefault="00195CF1" w:rsidP="00195CF1">
            <w:pPr>
              <w:spacing w:after="0" w:line="240" w:lineRule="auto"/>
              <w:rPr>
                <w:rFonts w:ascii="Trebuchet MS" w:eastAsia="Times New Roman" w:hAnsi="Trebuchet MS" w:cs="Times New Roman"/>
                <w:color w:val="000000"/>
              </w:rPr>
            </w:pPr>
          </w:p>
        </w:tc>
        <w:tc>
          <w:tcPr>
            <w:tcW w:w="3584" w:type="dxa"/>
            <w:vMerge/>
            <w:tcBorders>
              <w:top w:val="nil"/>
              <w:left w:val="single" w:sz="4" w:space="0" w:color="auto"/>
              <w:bottom w:val="nil"/>
              <w:right w:val="single" w:sz="4" w:space="0" w:color="auto"/>
            </w:tcBorders>
            <w:vAlign w:val="center"/>
            <w:hideMark/>
          </w:tcPr>
          <w:p w:rsidR="00195CF1" w:rsidRPr="00513A2E" w:rsidRDefault="00195CF1" w:rsidP="00195CF1">
            <w:pPr>
              <w:spacing w:after="0" w:line="240" w:lineRule="auto"/>
              <w:rPr>
                <w:rFonts w:ascii="Trebuchet MS" w:eastAsia="Times New Roman" w:hAnsi="Trebuchet MS" w:cs="Times New Roman"/>
                <w:color w:val="000000"/>
              </w:rPr>
            </w:pPr>
          </w:p>
        </w:tc>
        <w:tc>
          <w:tcPr>
            <w:tcW w:w="1046" w:type="dxa"/>
            <w:vMerge/>
            <w:tcBorders>
              <w:top w:val="nil"/>
              <w:left w:val="single" w:sz="4" w:space="0" w:color="auto"/>
              <w:bottom w:val="single" w:sz="4" w:space="0" w:color="auto"/>
              <w:right w:val="single" w:sz="4" w:space="0" w:color="auto"/>
            </w:tcBorders>
            <w:vAlign w:val="center"/>
            <w:hideMark/>
          </w:tcPr>
          <w:p w:rsidR="00195CF1" w:rsidRPr="00513A2E" w:rsidRDefault="00195CF1" w:rsidP="00195CF1">
            <w:pPr>
              <w:spacing w:after="0" w:line="240" w:lineRule="auto"/>
              <w:rPr>
                <w:rFonts w:ascii="Trebuchet MS" w:eastAsia="Times New Roman" w:hAnsi="Trebuchet MS" w:cs="Times New Roman"/>
                <w:color w:val="000000"/>
              </w:rPr>
            </w:pPr>
          </w:p>
        </w:tc>
        <w:tc>
          <w:tcPr>
            <w:tcW w:w="729" w:type="dxa"/>
            <w:vMerge/>
            <w:tcBorders>
              <w:top w:val="nil"/>
              <w:left w:val="single" w:sz="4" w:space="0" w:color="auto"/>
              <w:bottom w:val="single" w:sz="4" w:space="0" w:color="auto"/>
              <w:right w:val="single" w:sz="4" w:space="0" w:color="auto"/>
            </w:tcBorders>
            <w:vAlign w:val="center"/>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p>
        </w:tc>
        <w:tc>
          <w:tcPr>
            <w:tcW w:w="663" w:type="dxa"/>
            <w:tcBorders>
              <w:top w:val="nil"/>
              <w:left w:val="nil"/>
              <w:bottom w:val="single" w:sz="4" w:space="0" w:color="auto"/>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en aula</w:t>
            </w:r>
          </w:p>
        </w:tc>
        <w:tc>
          <w:tcPr>
            <w:tcW w:w="1329" w:type="dxa"/>
            <w:tcBorders>
              <w:top w:val="nil"/>
              <w:left w:val="nil"/>
              <w:bottom w:val="single" w:sz="4" w:space="0" w:color="auto"/>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de trabajo autónomo</w:t>
            </w:r>
          </w:p>
        </w:tc>
        <w:tc>
          <w:tcPr>
            <w:tcW w:w="1039" w:type="dxa"/>
            <w:tcBorders>
              <w:top w:val="nil"/>
              <w:left w:val="nil"/>
              <w:bottom w:val="single" w:sz="4" w:space="0" w:color="auto"/>
              <w:right w:val="single" w:sz="4" w:space="0" w:color="auto"/>
            </w:tcBorders>
            <w:shd w:val="clear" w:color="000000" w:fill="D8D8D8"/>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 xml:space="preserve"> totales</w:t>
            </w:r>
          </w:p>
        </w:tc>
        <w:tc>
          <w:tcPr>
            <w:tcW w:w="2372" w:type="dxa"/>
            <w:tcBorders>
              <w:top w:val="nil"/>
              <w:left w:val="nil"/>
              <w:bottom w:val="single" w:sz="4" w:space="0" w:color="auto"/>
              <w:right w:val="single" w:sz="4" w:space="0" w:color="auto"/>
            </w:tcBorders>
            <w:shd w:val="clear" w:color="000000" w:fill="D8D8D8"/>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CURSADO</w:t>
            </w:r>
          </w:p>
        </w:tc>
        <w:tc>
          <w:tcPr>
            <w:tcW w:w="1516" w:type="dxa"/>
            <w:tcBorders>
              <w:top w:val="nil"/>
              <w:left w:val="nil"/>
              <w:bottom w:val="single" w:sz="4" w:space="0" w:color="auto"/>
              <w:right w:val="single" w:sz="4" w:space="0" w:color="auto"/>
            </w:tcBorders>
            <w:shd w:val="clear" w:color="000000" w:fill="D8D8D8"/>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r w:rsidRPr="00513A2E">
              <w:rPr>
                <w:rFonts w:ascii="Trebuchet MS" w:eastAsia="Times New Roman" w:hAnsi="Trebuchet MS" w:cs="Times New Roman"/>
                <w:color w:val="000000"/>
              </w:rPr>
              <w:t>CURSADO Y APROBADO</w:t>
            </w:r>
          </w:p>
        </w:tc>
      </w:tr>
      <w:tr w:rsidR="00195CF1" w:rsidRPr="00195CF1" w:rsidTr="001B5A6C">
        <w:trPr>
          <w:trHeight w:val="279"/>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18"/>
                <w:szCs w:val="18"/>
              </w:rPr>
            </w:pPr>
            <w:r w:rsidRPr="00513A2E">
              <w:rPr>
                <w:rFonts w:ascii="Trebuchet MS" w:eastAsia="Times New Roman" w:hAnsi="Trebuchet MS" w:cs="Times New Roman"/>
                <w:color w:val="000000"/>
                <w:sz w:val="18"/>
                <w:szCs w:val="18"/>
              </w:rPr>
              <w:t>AD20104</w:t>
            </w:r>
          </w:p>
        </w:tc>
        <w:tc>
          <w:tcPr>
            <w:tcW w:w="3584" w:type="dxa"/>
            <w:tcBorders>
              <w:top w:val="single" w:sz="4" w:space="0" w:color="auto"/>
              <w:left w:val="nil"/>
              <w:bottom w:val="single" w:sz="4" w:space="0" w:color="auto"/>
              <w:right w:val="single" w:sz="4" w:space="0" w:color="auto"/>
            </w:tcBorders>
            <w:shd w:val="clear" w:color="auto" w:fill="auto"/>
            <w:noWrap/>
            <w:vAlign w:val="bottom"/>
            <w:hideMark/>
          </w:tcPr>
          <w:p w:rsidR="00195CF1" w:rsidRPr="00513A2E" w:rsidRDefault="00195CF1" w:rsidP="00341E53">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Ad</w:t>
            </w:r>
            <w:r w:rsidR="00341E53">
              <w:rPr>
                <w:rFonts w:ascii="Trebuchet MS" w:eastAsia="Times New Roman" w:hAnsi="Trebuchet MS" w:cs="Times New Roman"/>
                <w:color w:val="000000"/>
                <w:sz w:val="20"/>
                <w:szCs w:val="20"/>
              </w:rPr>
              <w:t>ministración</w:t>
            </w:r>
            <w:r w:rsidRPr="00513A2E">
              <w:rPr>
                <w:rFonts w:ascii="Trebuchet MS" w:eastAsia="Times New Roman" w:hAnsi="Trebuchet MS" w:cs="Times New Roman"/>
                <w:color w:val="000000"/>
                <w:sz w:val="20"/>
                <w:szCs w:val="20"/>
              </w:rPr>
              <w:t xml:space="preserve"> del Capital Humano</w:t>
            </w:r>
          </w:p>
        </w:tc>
        <w:tc>
          <w:tcPr>
            <w:tcW w:w="1046"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72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66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54</w:t>
            </w:r>
          </w:p>
        </w:tc>
        <w:tc>
          <w:tcPr>
            <w:tcW w:w="132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21</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75</w:t>
            </w:r>
          </w:p>
        </w:tc>
        <w:tc>
          <w:tcPr>
            <w:tcW w:w="2372"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341E53">
              <w:rPr>
                <w:rFonts w:ascii="Trebuchet MS" w:eastAsia="Times New Roman" w:hAnsi="Trebuchet MS" w:cs="Times New Roman"/>
                <w:color w:val="000000"/>
                <w:sz w:val="20"/>
                <w:szCs w:val="20"/>
              </w:rPr>
              <w:t>AD20101</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1B5A6C">
        <w:trPr>
          <w:trHeight w:val="279"/>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18"/>
                <w:szCs w:val="18"/>
              </w:rPr>
            </w:pPr>
            <w:r w:rsidRPr="00513A2E">
              <w:rPr>
                <w:rFonts w:ascii="Trebuchet MS" w:eastAsia="Times New Roman" w:hAnsi="Trebuchet MS" w:cs="Times New Roman"/>
                <w:color w:val="000000"/>
                <w:sz w:val="18"/>
                <w:szCs w:val="18"/>
              </w:rPr>
              <w:t>IQ20201</w:t>
            </w:r>
          </w:p>
        </w:tc>
        <w:tc>
          <w:tcPr>
            <w:tcW w:w="358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Cinética Química y Catálisis</w:t>
            </w:r>
          </w:p>
        </w:tc>
        <w:tc>
          <w:tcPr>
            <w:tcW w:w="1046"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72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66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72</w:t>
            </w:r>
          </w:p>
        </w:tc>
        <w:tc>
          <w:tcPr>
            <w:tcW w:w="132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28</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100</w:t>
            </w:r>
          </w:p>
        </w:tc>
        <w:tc>
          <w:tcPr>
            <w:tcW w:w="2372"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697427">
              <w:rPr>
                <w:rFonts w:ascii="Trebuchet MS" w:eastAsia="Times New Roman" w:hAnsi="Trebuchet MS" w:cs="Times New Roman"/>
                <w:color w:val="000000"/>
                <w:sz w:val="20"/>
                <w:szCs w:val="20"/>
              </w:rPr>
              <w:t>IQ21102, IQ20102</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1B5A6C">
        <w:trPr>
          <w:trHeight w:val="279"/>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18"/>
                <w:szCs w:val="18"/>
              </w:rPr>
            </w:pPr>
            <w:r w:rsidRPr="00513A2E">
              <w:rPr>
                <w:rFonts w:ascii="Trebuchet MS" w:eastAsia="Times New Roman" w:hAnsi="Trebuchet MS" w:cs="Times New Roman"/>
                <w:color w:val="000000"/>
                <w:sz w:val="18"/>
                <w:szCs w:val="18"/>
              </w:rPr>
              <w:t>IQ20303</w:t>
            </w:r>
          </w:p>
        </w:tc>
        <w:tc>
          <w:tcPr>
            <w:tcW w:w="358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Hidráulica</w:t>
            </w:r>
          </w:p>
        </w:tc>
        <w:tc>
          <w:tcPr>
            <w:tcW w:w="1046"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72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66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54</w:t>
            </w:r>
          </w:p>
        </w:tc>
        <w:tc>
          <w:tcPr>
            <w:tcW w:w="132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21</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75</w:t>
            </w:r>
          </w:p>
        </w:tc>
        <w:tc>
          <w:tcPr>
            <w:tcW w:w="2372" w:type="dxa"/>
            <w:tcBorders>
              <w:top w:val="nil"/>
              <w:left w:val="nil"/>
              <w:bottom w:val="single" w:sz="4" w:space="0" w:color="auto"/>
              <w:right w:val="single" w:sz="4" w:space="0" w:color="auto"/>
            </w:tcBorders>
            <w:shd w:val="clear" w:color="auto" w:fill="auto"/>
            <w:noWrap/>
            <w:vAlign w:val="bottom"/>
            <w:hideMark/>
          </w:tcPr>
          <w:p w:rsidR="00195CF1" w:rsidRPr="00513A2E" w:rsidRDefault="00697427" w:rsidP="00195CF1">
            <w:pPr>
              <w:spacing w:after="0" w:line="240" w:lineRule="auto"/>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IQ20301</w:t>
            </w:r>
            <w:r w:rsidR="00195CF1" w:rsidRPr="00513A2E">
              <w:rPr>
                <w:rFonts w:ascii="Trebuchet MS" w:eastAsia="Times New Roman" w:hAnsi="Trebuchet MS" w:cs="Times New Roman"/>
                <w:color w:val="000000"/>
                <w:sz w:val="20"/>
                <w:szCs w:val="20"/>
              </w:rPr>
              <w:t> </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1B5A6C">
        <w:trPr>
          <w:trHeight w:val="279"/>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18"/>
                <w:szCs w:val="18"/>
              </w:rPr>
            </w:pPr>
            <w:r w:rsidRPr="00513A2E">
              <w:rPr>
                <w:rFonts w:ascii="Trebuchet MS" w:eastAsia="Times New Roman" w:hAnsi="Trebuchet MS" w:cs="Times New Roman"/>
                <w:color w:val="000000"/>
                <w:sz w:val="18"/>
                <w:szCs w:val="18"/>
              </w:rPr>
              <w:t>ID20102</w:t>
            </w:r>
          </w:p>
        </w:tc>
        <w:tc>
          <w:tcPr>
            <w:tcW w:w="358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Inglés II</w:t>
            </w:r>
          </w:p>
        </w:tc>
        <w:tc>
          <w:tcPr>
            <w:tcW w:w="1046"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72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66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54</w:t>
            </w:r>
          </w:p>
        </w:tc>
        <w:tc>
          <w:tcPr>
            <w:tcW w:w="132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21</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75</w:t>
            </w:r>
          </w:p>
        </w:tc>
        <w:tc>
          <w:tcPr>
            <w:tcW w:w="2372"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697427">
              <w:rPr>
                <w:rFonts w:ascii="Trebuchet MS" w:eastAsia="Times New Roman" w:hAnsi="Trebuchet MS" w:cs="Times New Roman"/>
                <w:color w:val="000000"/>
                <w:sz w:val="20"/>
                <w:szCs w:val="20"/>
              </w:rPr>
              <w:t>ID20101</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1B5A6C">
        <w:trPr>
          <w:trHeight w:val="279"/>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18"/>
                <w:szCs w:val="18"/>
              </w:rPr>
            </w:pPr>
            <w:r w:rsidRPr="00513A2E">
              <w:rPr>
                <w:rFonts w:ascii="Trebuchet MS" w:eastAsia="Times New Roman" w:hAnsi="Trebuchet MS" w:cs="Times New Roman"/>
                <w:color w:val="000000"/>
                <w:sz w:val="18"/>
                <w:szCs w:val="18"/>
              </w:rPr>
              <w:t>IQ20901</w:t>
            </w:r>
          </w:p>
        </w:tc>
        <w:tc>
          <w:tcPr>
            <w:tcW w:w="358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341E53">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Lab</w:t>
            </w:r>
            <w:r w:rsidR="00341E53">
              <w:rPr>
                <w:rFonts w:ascii="Trebuchet MS" w:eastAsia="Times New Roman" w:hAnsi="Trebuchet MS" w:cs="Times New Roman"/>
                <w:color w:val="000000"/>
                <w:sz w:val="20"/>
                <w:szCs w:val="20"/>
              </w:rPr>
              <w:t>oratorio</w:t>
            </w:r>
            <w:r w:rsidRPr="00513A2E">
              <w:rPr>
                <w:rFonts w:ascii="Trebuchet MS" w:eastAsia="Times New Roman" w:hAnsi="Trebuchet MS" w:cs="Times New Roman"/>
                <w:color w:val="000000"/>
                <w:sz w:val="20"/>
                <w:szCs w:val="20"/>
              </w:rPr>
              <w:t xml:space="preserve"> de Ingeniería Química I</w:t>
            </w:r>
          </w:p>
        </w:tc>
        <w:tc>
          <w:tcPr>
            <w:tcW w:w="1046"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72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3</w:t>
            </w:r>
          </w:p>
        </w:tc>
        <w:tc>
          <w:tcPr>
            <w:tcW w:w="66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54</w:t>
            </w:r>
          </w:p>
        </w:tc>
        <w:tc>
          <w:tcPr>
            <w:tcW w:w="132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21</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75</w:t>
            </w:r>
          </w:p>
        </w:tc>
        <w:tc>
          <w:tcPr>
            <w:tcW w:w="2372"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697427">
              <w:rPr>
                <w:rFonts w:ascii="Trebuchet MS" w:eastAsia="Times New Roman" w:hAnsi="Trebuchet MS" w:cs="Times New Roman"/>
                <w:color w:val="000000"/>
                <w:sz w:val="20"/>
                <w:szCs w:val="20"/>
              </w:rPr>
              <w:t>IQ20301</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r>
      <w:tr w:rsidR="00195CF1" w:rsidRPr="00195CF1" w:rsidTr="001B5A6C">
        <w:trPr>
          <w:trHeight w:val="279"/>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18"/>
                <w:szCs w:val="18"/>
              </w:rPr>
            </w:pPr>
            <w:r w:rsidRPr="00513A2E">
              <w:rPr>
                <w:rFonts w:ascii="Trebuchet MS" w:eastAsia="Times New Roman" w:hAnsi="Trebuchet MS" w:cs="Times New Roman"/>
                <w:color w:val="000000"/>
                <w:sz w:val="18"/>
                <w:szCs w:val="18"/>
              </w:rPr>
              <w:t>IQ21001</w:t>
            </w:r>
          </w:p>
        </w:tc>
        <w:tc>
          <w:tcPr>
            <w:tcW w:w="358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Procesos de Separación I</w:t>
            </w:r>
          </w:p>
        </w:tc>
        <w:tc>
          <w:tcPr>
            <w:tcW w:w="1046"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72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66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72</w:t>
            </w:r>
          </w:p>
        </w:tc>
        <w:tc>
          <w:tcPr>
            <w:tcW w:w="132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28</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100</w:t>
            </w:r>
          </w:p>
        </w:tc>
        <w:tc>
          <w:tcPr>
            <w:tcW w:w="2372"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697427">
              <w:rPr>
                <w:rFonts w:ascii="Trebuchet MS" w:eastAsia="Times New Roman" w:hAnsi="Trebuchet MS" w:cs="Times New Roman"/>
                <w:color w:val="000000"/>
                <w:sz w:val="20"/>
                <w:szCs w:val="20"/>
              </w:rPr>
              <w:t>IQ21102</w:t>
            </w:r>
          </w:p>
        </w:tc>
      </w:tr>
      <w:tr w:rsidR="00195CF1" w:rsidRPr="00195CF1" w:rsidTr="001B5A6C">
        <w:trPr>
          <w:trHeight w:val="279"/>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18"/>
                <w:szCs w:val="18"/>
              </w:rPr>
            </w:pPr>
            <w:r w:rsidRPr="00513A2E">
              <w:rPr>
                <w:rFonts w:ascii="Trebuchet MS" w:eastAsia="Times New Roman" w:hAnsi="Trebuchet MS" w:cs="Times New Roman"/>
                <w:color w:val="000000"/>
                <w:sz w:val="18"/>
                <w:szCs w:val="18"/>
              </w:rPr>
              <w:t>IQ20304</w:t>
            </w:r>
          </w:p>
        </w:tc>
        <w:tc>
          <w:tcPr>
            <w:tcW w:w="358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Transferencia de Calor</w:t>
            </w:r>
          </w:p>
        </w:tc>
        <w:tc>
          <w:tcPr>
            <w:tcW w:w="1046"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72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66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72</w:t>
            </w:r>
          </w:p>
        </w:tc>
        <w:tc>
          <w:tcPr>
            <w:tcW w:w="132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28</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100</w:t>
            </w:r>
          </w:p>
        </w:tc>
        <w:tc>
          <w:tcPr>
            <w:tcW w:w="2372"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697427">
              <w:rPr>
                <w:rFonts w:ascii="Trebuchet MS" w:eastAsia="Times New Roman" w:hAnsi="Trebuchet MS" w:cs="Times New Roman"/>
                <w:color w:val="000000"/>
                <w:sz w:val="20"/>
                <w:szCs w:val="20"/>
              </w:rPr>
              <w:t>MA20403</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513A2E" w:rsidRDefault="00697427" w:rsidP="00195CF1">
            <w:pPr>
              <w:spacing w:after="0" w:line="240" w:lineRule="auto"/>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IQ20301</w:t>
            </w:r>
          </w:p>
        </w:tc>
      </w:tr>
      <w:tr w:rsidR="00195CF1" w:rsidRPr="00195CF1" w:rsidTr="001B5A6C">
        <w:trPr>
          <w:trHeight w:val="279"/>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sz w:val="18"/>
                <w:szCs w:val="18"/>
              </w:rPr>
            </w:pPr>
            <w:r w:rsidRPr="00513A2E">
              <w:rPr>
                <w:rFonts w:ascii="Trebuchet MS" w:eastAsia="Times New Roman" w:hAnsi="Trebuchet MS" w:cs="Times New Roman"/>
                <w:color w:val="000000"/>
                <w:sz w:val="18"/>
                <w:szCs w:val="18"/>
              </w:rPr>
              <w:t>IQ20305</w:t>
            </w:r>
          </w:p>
        </w:tc>
        <w:tc>
          <w:tcPr>
            <w:tcW w:w="3584"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Transferencia de Masa</w:t>
            </w:r>
          </w:p>
        </w:tc>
        <w:tc>
          <w:tcPr>
            <w:tcW w:w="1046"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72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4</w:t>
            </w:r>
          </w:p>
        </w:tc>
        <w:tc>
          <w:tcPr>
            <w:tcW w:w="663"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72</w:t>
            </w:r>
          </w:p>
        </w:tc>
        <w:tc>
          <w:tcPr>
            <w:tcW w:w="132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28</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100</w:t>
            </w:r>
          </w:p>
        </w:tc>
        <w:tc>
          <w:tcPr>
            <w:tcW w:w="2372" w:type="dxa"/>
            <w:tcBorders>
              <w:top w:val="nil"/>
              <w:left w:val="nil"/>
              <w:bottom w:val="single" w:sz="4" w:space="0" w:color="auto"/>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 </w:t>
            </w:r>
            <w:r w:rsidR="00697427">
              <w:rPr>
                <w:rFonts w:ascii="Trebuchet MS" w:eastAsia="Times New Roman" w:hAnsi="Trebuchet MS" w:cs="Times New Roman"/>
                <w:color w:val="000000"/>
                <w:sz w:val="20"/>
                <w:szCs w:val="20"/>
              </w:rPr>
              <w:t>MA20403</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513A2E" w:rsidRDefault="00697427" w:rsidP="00195CF1">
            <w:pPr>
              <w:spacing w:after="0" w:line="240" w:lineRule="auto"/>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IQ20301</w:t>
            </w:r>
          </w:p>
        </w:tc>
      </w:tr>
      <w:tr w:rsidR="00195CF1" w:rsidRPr="00195CF1" w:rsidTr="001B5A6C">
        <w:trPr>
          <w:trHeight w:val="288"/>
        </w:trPr>
        <w:tc>
          <w:tcPr>
            <w:tcW w:w="1022" w:type="dxa"/>
            <w:tcBorders>
              <w:top w:val="single" w:sz="4" w:space="0" w:color="auto"/>
              <w:left w:val="single" w:sz="4" w:space="0" w:color="auto"/>
              <w:bottom w:val="nil"/>
              <w:right w:val="nil"/>
            </w:tcBorders>
            <w:shd w:val="clear" w:color="auto" w:fill="auto"/>
            <w:noWrap/>
            <w:vAlign w:val="center"/>
            <w:hideMark/>
          </w:tcPr>
          <w:p w:rsidR="00195CF1" w:rsidRPr="00513A2E" w:rsidRDefault="00195CF1" w:rsidP="00195CF1">
            <w:pPr>
              <w:spacing w:after="0" w:line="240" w:lineRule="auto"/>
              <w:jc w:val="center"/>
              <w:rPr>
                <w:rFonts w:ascii="Trebuchet MS" w:eastAsia="Times New Roman" w:hAnsi="Trebuchet MS" w:cs="Times New Roman"/>
                <w:color w:val="000000"/>
              </w:rPr>
            </w:pPr>
          </w:p>
        </w:tc>
        <w:tc>
          <w:tcPr>
            <w:tcW w:w="3584" w:type="dxa"/>
            <w:tcBorders>
              <w:top w:val="nil"/>
              <w:left w:val="single" w:sz="4" w:space="0" w:color="auto"/>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right"/>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TOTAL:</w:t>
            </w:r>
          </w:p>
        </w:tc>
        <w:tc>
          <w:tcPr>
            <w:tcW w:w="1046" w:type="dxa"/>
            <w:tcBorders>
              <w:top w:val="nil"/>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28</w:t>
            </w:r>
          </w:p>
        </w:tc>
        <w:tc>
          <w:tcPr>
            <w:tcW w:w="729" w:type="dxa"/>
            <w:tcBorders>
              <w:top w:val="nil"/>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28</w:t>
            </w:r>
          </w:p>
        </w:tc>
        <w:tc>
          <w:tcPr>
            <w:tcW w:w="663" w:type="dxa"/>
            <w:tcBorders>
              <w:top w:val="nil"/>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504</w:t>
            </w:r>
          </w:p>
        </w:tc>
        <w:tc>
          <w:tcPr>
            <w:tcW w:w="1329" w:type="dxa"/>
            <w:tcBorders>
              <w:top w:val="nil"/>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196</w:t>
            </w:r>
          </w:p>
        </w:tc>
        <w:tc>
          <w:tcPr>
            <w:tcW w:w="1039" w:type="dxa"/>
            <w:tcBorders>
              <w:top w:val="nil"/>
              <w:left w:val="nil"/>
              <w:bottom w:val="single" w:sz="4" w:space="0" w:color="auto"/>
              <w:right w:val="single" w:sz="4" w:space="0" w:color="auto"/>
            </w:tcBorders>
            <w:shd w:val="clear" w:color="000000" w:fill="D8D8D8"/>
            <w:noWrap/>
            <w:vAlign w:val="bottom"/>
            <w:hideMark/>
          </w:tcPr>
          <w:p w:rsidR="00195CF1" w:rsidRPr="00513A2E" w:rsidRDefault="00195CF1" w:rsidP="00195CF1">
            <w:pPr>
              <w:spacing w:after="0" w:line="240" w:lineRule="auto"/>
              <w:jc w:val="center"/>
              <w:rPr>
                <w:rFonts w:ascii="Trebuchet MS" w:eastAsia="Times New Roman" w:hAnsi="Trebuchet MS" w:cs="Times New Roman"/>
                <w:color w:val="000000"/>
                <w:sz w:val="20"/>
                <w:szCs w:val="20"/>
              </w:rPr>
            </w:pPr>
            <w:r w:rsidRPr="00513A2E">
              <w:rPr>
                <w:rFonts w:ascii="Trebuchet MS" w:eastAsia="Times New Roman" w:hAnsi="Trebuchet MS" w:cs="Times New Roman"/>
                <w:color w:val="000000"/>
                <w:sz w:val="20"/>
                <w:szCs w:val="20"/>
              </w:rPr>
              <w:t>700</w:t>
            </w:r>
          </w:p>
        </w:tc>
        <w:tc>
          <w:tcPr>
            <w:tcW w:w="2372" w:type="dxa"/>
            <w:tcBorders>
              <w:top w:val="nil"/>
              <w:left w:val="nil"/>
              <w:bottom w:val="nil"/>
              <w:right w:val="nil"/>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p>
        </w:tc>
        <w:tc>
          <w:tcPr>
            <w:tcW w:w="1516" w:type="dxa"/>
            <w:tcBorders>
              <w:top w:val="single" w:sz="4" w:space="0" w:color="auto"/>
              <w:left w:val="nil"/>
              <w:bottom w:val="nil"/>
              <w:right w:val="single" w:sz="4" w:space="0" w:color="auto"/>
            </w:tcBorders>
            <w:shd w:val="clear" w:color="auto" w:fill="auto"/>
            <w:noWrap/>
            <w:vAlign w:val="bottom"/>
            <w:hideMark/>
          </w:tcPr>
          <w:p w:rsidR="00195CF1" w:rsidRPr="00513A2E" w:rsidRDefault="00195CF1" w:rsidP="00195CF1">
            <w:pPr>
              <w:spacing w:after="0" w:line="240" w:lineRule="auto"/>
              <w:rPr>
                <w:rFonts w:ascii="Trebuchet MS" w:eastAsia="Times New Roman" w:hAnsi="Trebuchet MS" w:cs="Times New Roman"/>
                <w:color w:val="000000"/>
                <w:sz w:val="20"/>
                <w:szCs w:val="20"/>
              </w:rPr>
            </w:pPr>
          </w:p>
        </w:tc>
      </w:tr>
      <w:tr w:rsidR="00195CF1" w:rsidRPr="00195CF1" w:rsidTr="001B5A6C">
        <w:trPr>
          <w:trHeight w:val="288"/>
        </w:trPr>
        <w:tc>
          <w:tcPr>
            <w:tcW w:w="1022" w:type="dxa"/>
            <w:tcBorders>
              <w:top w:val="nil"/>
              <w:left w:val="single" w:sz="4" w:space="0" w:color="auto"/>
              <w:bottom w:val="nil"/>
              <w:right w:val="nil"/>
            </w:tcBorders>
            <w:shd w:val="clear" w:color="auto" w:fill="auto"/>
            <w:noWrap/>
            <w:vAlign w:val="center"/>
            <w:hideMark/>
          </w:tcPr>
          <w:p w:rsidR="00195CF1" w:rsidRPr="00195CF1" w:rsidRDefault="00195CF1" w:rsidP="00195CF1">
            <w:pPr>
              <w:spacing w:after="0" w:line="240" w:lineRule="auto"/>
              <w:jc w:val="center"/>
              <w:rPr>
                <w:rFonts w:ascii="Calibri" w:eastAsia="Times New Roman" w:hAnsi="Calibri" w:cs="Times New Roman"/>
                <w:color w:val="000000"/>
              </w:rPr>
            </w:pPr>
          </w:p>
        </w:tc>
        <w:tc>
          <w:tcPr>
            <w:tcW w:w="3584"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1046"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729"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663"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1039"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2372"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1516" w:type="dxa"/>
            <w:tcBorders>
              <w:top w:val="nil"/>
              <w:left w:val="nil"/>
              <w:bottom w:val="nil"/>
              <w:right w:val="single" w:sz="4" w:space="0" w:color="auto"/>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r>
      <w:tr w:rsidR="00195CF1" w:rsidRPr="00195CF1" w:rsidTr="00195CF1">
        <w:trPr>
          <w:trHeight w:val="312"/>
        </w:trPr>
        <w:tc>
          <w:tcPr>
            <w:tcW w:w="13300" w:type="dxa"/>
            <w:gridSpan w:val="9"/>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4"/>
                <w:szCs w:val="24"/>
              </w:rPr>
            </w:pPr>
            <w:r w:rsidRPr="001B5A6C">
              <w:rPr>
                <w:rFonts w:ascii="Trebuchet MS" w:eastAsia="Times New Roman" w:hAnsi="Trebuchet MS" w:cs="Times New Roman"/>
                <w:color w:val="000000"/>
                <w:sz w:val="24"/>
                <w:szCs w:val="24"/>
              </w:rPr>
              <w:t>SEXTA INSCRIPCIÓN</w:t>
            </w:r>
          </w:p>
        </w:tc>
      </w:tr>
      <w:tr w:rsidR="00195CF1" w:rsidRPr="00195CF1" w:rsidTr="00195CF1">
        <w:trPr>
          <w:trHeight w:val="288"/>
        </w:trPr>
        <w:tc>
          <w:tcPr>
            <w:tcW w:w="1022" w:type="dxa"/>
            <w:vMerge w:val="restart"/>
            <w:tcBorders>
              <w:top w:val="nil"/>
              <w:left w:val="single" w:sz="4" w:space="0" w:color="auto"/>
              <w:bottom w:val="nil"/>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CLAVE</w:t>
            </w:r>
          </w:p>
        </w:tc>
        <w:tc>
          <w:tcPr>
            <w:tcW w:w="3584" w:type="dxa"/>
            <w:vMerge w:val="restart"/>
            <w:tcBorders>
              <w:top w:val="nil"/>
              <w:left w:val="single" w:sz="4" w:space="0" w:color="auto"/>
              <w:bottom w:val="nil"/>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NOMBRE DE LA UNIDAD DE APRENDIZAJE</w:t>
            </w:r>
          </w:p>
        </w:tc>
        <w:tc>
          <w:tcPr>
            <w:tcW w:w="1046"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Créditos</w:t>
            </w:r>
          </w:p>
        </w:tc>
        <w:tc>
          <w:tcPr>
            <w:tcW w:w="729"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H/S/S</w:t>
            </w:r>
          </w:p>
        </w:tc>
        <w:tc>
          <w:tcPr>
            <w:tcW w:w="3031" w:type="dxa"/>
            <w:gridSpan w:val="3"/>
            <w:tcBorders>
              <w:top w:val="single" w:sz="4" w:space="0" w:color="auto"/>
              <w:left w:val="nil"/>
              <w:bottom w:val="single" w:sz="4" w:space="0" w:color="auto"/>
              <w:right w:val="single" w:sz="4" w:space="0" w:color="000000"/>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Horas al semestre</w:t>
            </w:r>
          </w:p>
        </w:tc>
        <w:tc>
          <w:tcPr>
            <w:tcW w:w="3888"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PRERREQUISITOS</w:t>
            </w:r>
          </w:p>
        </w:tc>
      </w:tr>
      <w:tr w:rsidR="00195CF1" w:rsidRPr="00195CF1" w:rsidTr="001B5A6C">
        <w:trPr>
          <w:trHeight w:val="576"/>
        </w:trPr>
        <w:tc>
          <w:tcPr>
            <w:tcW w:w="1022" w:type="dxa"/>
            <w:vMerge/>
            <w:tcBorders>
              <w:top w:val="nil"/>
              <w:left w:val="single" w:sz="4" w:space="0" w:color="auto"/>
              <w:bottom w:val="nil"/>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rPr>
            </w:pPr>
          </w:p>
        </w:tc>
        <w:tc>
          <w:tcPr>
            <w:tcW w:w="3584" w:type="dxa"/>
            <w:vMerge/>
            <w:tcBorders>
              <w:top w:val="nil"/>
              <w:left w:val="single" w:sz="4" w:space="0" w:color="auto"/>
              <w:bottom w:val="nil"/>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rPr>
            </w:pPr>
          </w:p>
        </w:tc>
        <w:tc>
          <w:tcPr>
            <w:tcW w:w="1046" w:type="dxa"/>
            <w:vMerge/>
            <w:tcBorders>
              <w:top w:val="nil"/>
              <w:left w:val="single" w:sz="4" w:space="0" w:color="auto"/>
              <w:bottom w:val="single" w:sz="4" w:space="0" w:color="auto"/>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rPr>
            </w:pPr>
          </w:p>
        </w:tc>
        <w:tc>
          <w:tcPr>
            <w:tcW w:w="729" w:type="dxa"/>
            <w:vMerge/>
            <w:tcBorders>
              <w:top w:val="nil"/>
              <w:left w:val="single" w:sz="4" w:space="0" w:color="auto"/>
              <w:bottom w:val="single" w:sz="4" w:space="0" w:color="auto"/>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c>
          <w:tcPr>
            <w:tcW w:w="663" w:type="dxa"/>
            <w:tcBorders>
              <w:top w:val="nil"/>
              <w:left w:val="nil"/>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en aula</w:t>
            </w:r>
          </w:p>
        </w:tc>
        <w:tc>
          <w:tcPr>
            <w:tcW w:w="1329" w:type="dxa"/>
            <w:tcBorders>
              <w:top w:val="nil"/>
              <w:left w:val="nil"/>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de trabajo autónomo</w:t>
            </w:r>
          </w:p>
        </w:tc>
        <w:tc>
          <w:tcPr>
            <w:tcW w:w="1039" w:type="dxa"/>
            <w:tcBorders>
              <w:top w:val="nil"/>
              <w:left w:val="nil"/>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 xml:space="preserve"> totales</w:t>
            </w:r>
          </w:p>
        </w:tc>
        <w:tc>
          <w:tcPr>
            <w:tcW w:w="2372" w:type="dxa"/>
            <w:tcBorders>
              <w:top w:val="nil"/>
              <w:left w:val="nil"/>
              <w:bottom w:val="single" w:sz="4" w:space="0" w:color="auto"/>
              <w:right w:val="single" w:sz="4" w:space="0" w:color="auto"/>
            </w:tcBorders>
            <w:shd w:val="clear" w:color="000000" w:fill="D8D8D8"/>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CURSADO</w:t>
            </w:r>
          </w:p>
        </w:tc>
        <w:tc>
          <w:tcPr>
            <w:tcW w:w="1516" w:type="dxa"/>
            <w:tcBorders>
              <w:top w:val="nil"/>
              <w:left w:val="nil"/>
              <w:bottom w:val="single" w:sz="4" w:space="0" w:color="auto"/>
              <w:right w:val="single" w:sz="4" w:space="0" w:color="auto"/>
            </w:tcBorders>
            <w:shd w:val="clear" w:color="000000" w:fill="D8D8D8"/>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CURSADO Y APROBADO</w:t>
            </w:r>
          </w:p>
        </w:tc>
      </w:tr>
      <w:tr w:rsidR="00195CF1" w:rsidRPr="00195CF1" w:rsidTr="001B5A6C">
        <w:trPr>
          <w:trHeight w:val="279"/>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IQ40302</w:t>
            </w:r>
          </w:p>
        </w:tc>
        <w:tc>
          <w:tcPr>
            <w:tcW w:w="3584" w:type="dxa"/>
            <w:tcBorders>
              <w:top w:val="single" w:sz="4" w:space="0" w:color="auto"/>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Diseño de Equipo Térmico</w:t>
            </w:r>
          </w:p>
        </w:tc>
        <w:tc>
          <w:tcPr>
            <w:tcW w:w="104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w:t>
            </w:r>
          </w:p>
        </w:tc>
        <w:tc>
          <w:tcPr>
            <w:tcW w:w="72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w:t>
            </w:r>
          </w:p>
        </w:tc>
        <w:tc>
          <w:tcPr>
            <w:tcW w:w="66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72</w:t>
            </w:r>
          </w:p>
        </w:tc>
        <w:tc>
          <w:tcPr>
            <w:tcW w:w="132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28</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100</w:t>
            </w:r>
          </w:p>
        </w:tc>
        <w:tc>
          <w:tcPr>
            <w:tcW w:w="2372"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ED279C">
              <w:rPr>
                <w:rFonts w:ascii="Trebuchet MS" w:eastAsia="Times New Roman" w:hAnsi="Trebuchet MS" w:cs="Times New Roman"/>
                <w:color w:val="000000"/>
                <w:sz w:val="20"/>
                <w:szCs w:val="20"/>
              </w:rPr>
              <w:t>IQ20304</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HU30201</w:t>
            </w:r>
          </w:p>
        </w:tc>
        <w:tc>
          <w:tcPr>
            <w:tcW w:w="3584"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Cultura Emprendedora</w:t>
            </w:r>
          </w:p>
        </w:tc>
        <w:tc>
          <w:tcPr>
            <w:tcW w:w="104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6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72"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IQ20403</w:t>
            </w:r>
          </w:p>
        </w:tc>
        <w:tc>
          <w:tcPr>
            <w:tcW w:w="3584"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Electrónica e Instrumentación</w:t>
            </w:r>
          </w:p>
        </w:tc>
        <w:tc>
          <w:tcPr>
            <w:tcW w:w="104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w:t>
            </w:r>
          </w:p>
        </w:tc>
        <w:tc>
          <w:tcPr>
            <w:tcW w:w="72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w:t>
            </w:r>
          </w:p>
        </w:tc>
        <w:tc>
          <w:tcPr>
            <w:tcW w:w="66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72</w:t>
            </w:r>
          </w:p>
        </w:tc>
        <w:tc>
          <w:tcPr>
            <w:tcW w:w="132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28</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100</w:t>
            </w:r>
          </w:p>
        </w:tc>
        <w:tc>
          <w:tcPr>
            <w:tcW w:w="2372"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ED279C">
              <w:rPr>
                <w:rFonts w:ascii="Trebuchet MS" w:eastAsia="Times New Roman" w:hAnsi="Trebuchet MS" w:cs="Times New Roman"/>
                <w:color w:val="000000"/>
                <w:sz w:val="20"/>
                <w:szCs w:val="20"/>
              </w:rPr>
              <w:t>IQ40802</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IQ20202</w:t>
            </w:r>
          </w:p>
        </w:tc>
        <w:tc>
          <w:tcPr>
            <w:tcW w:w="3584"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Ingeniería de Reactores</w:t>
            </w:r>
          </w:p>
        </w:tc>
        <w:tc>
          <w:tcPr>
            <w:tcW w:w="104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w:t>
            </w:r>
          </w:p>
        </w:tc>
        <w:tc>
          <w:tcPr>
            <w:tcW w:w="72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w:t>
            </w:r>
          </w:p>
        </w:tc>
        <w:tc>
          <w:tcPr>
            <w:tcW w:w="66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72</w:t>
            </w:r>
          </w:p>
        </w:tc>
        <w:tc>
          <w:tcPr>
            <w:tcW w:w="132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28</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100</w:t>
            </w:r>
          </w:p>
        </w:tc>
        <w:tc>
          <w:tcPr>
            <w:tcW w:w="2372"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ID20103</w:t>
            </w:r>
          </w:p>
        </w:tc>
        <w:tc>
          <w:tcPr>
            <w:tcW w:w="3584"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Inglés III</w:t>
            </w:r>
          </w:p>
        </w:tc>
        <w:tc>
          <w:tcPr>
            <w:tcW w:w="104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6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72"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IQ20902</w:t>
            </w:r>
          </w:p>
        </w:tc>
        <w:tc>
          <w:tcPr>
            <w:tcW w:w="3584"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ED279C">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Lab</w:t>
            </w:r>
            <w:r w:rsidR="00ED279C">
              <w:rPr>
                <w:rFonts w:ascii="Trebuchet MS" w:eastAsia="Times New Roman" w:hAnsi="Trebuchet MS" w:cs="Times New Roman"/>
                <w:color w:val="000000"/>
                <w:sz w:val="20"/>
                <w:szCs w:val="20"/>
              </w:rPr>
              <w:t xml:space="preserve">oratorio </w:t>
            </w:r>
            <w:r w:rsidRPr="001B5A6C">
              <w:rPr>
                <w:rFonts w:ascii="Trebuchet MS" w:eastAsia="Times New Roman" w:hAnsi="Trebuchet MS" w:cs="Times New Roman"/>
                <w:color w:val="000000"/>
                <w:sz w:val="20"/>
                <w:szCs w:val="20"/>
              </w:rPr>
              <w:t>de Ingeniería Química II</w:t>
            </w:r>
          </w:p>
        </w:tc>
        <w:tc>
          <w:tcPr>
            <w:tcW w:w="104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6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72"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ED279C">
              <w:rPr>
                <w:rFonts w:ascii="Trebuchet MS" w:eastAsia="Times New Roman" w:hAnsi="Trebuchet MS" w:cs="Times New Roman"/>
                <w:color w:val="000000"/>
                <w:sz w:val="20"/>
                <w:szCs w:val="20"/>
              </w:rPr>
              <w:t>IQ20901</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IQ21002</w:t>
            </w:r>
          </w:p>
        </w:tc>
        <w:tc>
          <w:tcPr>
            <w:tcW w:w="3584"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Procesos de Separación II</w:t>
            </w:r>
          </w:p>
        </w:tc>
        <w:tc>
          <w:tcPr>
            <w:tcW w:w="104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6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72"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ED279C">
              <w:rPr>
                <w:rFonts w:ascii="Trebuchet MS" w:eastAsia="Times New Roman" w:hAnsi="Trebuchet MS" w:cs="Times New Roman"/>
                <w:color w:val="000000"/>
                <w:sz w:val="20"/>
                <w:szCs w:val="20"/>
              </w:rPr>
              <w:t>IQ20305,MA20603</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ED279C">
              <w:rPr>
                <w:rFonts w:ascii="Trebuchet MS" w:eastAsia="Times New Roman" w:hAnsi="Trebuchet MS" w:cs="Times New Roman"/>
                <w:color w:val="000000"/>
                <w:sz w:val="20"/>
                <w:szCs w:val="20"/>
              </w:rPr>
              <w:t>IQ21001</w:t>
            </w:r>
          </w:p>
        </w:tc>
      </w:tr>
      <w:tr w:rsidR="00195CF1" w:rsidRPr="00195CF1" w:rsidTr="001B5A6C">
        <w:trPr>
          <w:trHeight w:val="279"/>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IQ21003</w:t>
            </w:r>
          </w:p>
        </w:tc>
        <w:tc>
          <w:tcPr>
            <w:tcW w:w="3584"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Procesos de Separación III</w:t>
            </w:r>
          </w:p>
        </w:tc>
        <w:tc>
          <w:tcPr>
            <w:tcW w:w="104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6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72"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ED279C">
              <w:rPr>
                <w:rFonts w:ascii="Trebuchet MS" w:eastAsia="Times New Roman" w:hAnsi="Trebuchet MS" w:cs="Times New Roman"/>
                <w:color w:val="000000"/>
                <w:sz w:val="20"/>
                <w:szCs w:val="20"/>
              </w:rPr>
              <w:t>IQ21001</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88"/>
        </w:trPr>
        <w:tc>
          <w:tcPr>
            <w:tcW w:w="1022" w:type="dxa"/>
            <w:tcBorders>
              <w:top w:val="nil"/>
              <w:left w:val="nil"/>
              <w:bottom w:val="nil"/>
              <w:right w:val="nil"/>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p>
        </w:tc>
        <w:tc>
          <w:tcPr>
            <w:tcW w:w="3584" w:type="dxa"/>
            <w:tcBorders>
              <w:top w:val="nil"/>
              <w:left w:val="single" w:sz="4" w:space="0" w:color="auto"/>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right"/>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TOTAL:</w:t>
            </w:r>
          </w:p>
        </w:tc>
        <w:tc>
          <w:tcPr>
            <w:tcW w:w="1046"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27</w:t>
            </w:r>
          </w:p>
        </w:tc>
        <w:tc>
          <w:tcPr>
            <w:tcW w:w="729"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27</w:t>
            </w:r>
          </w:p>
        </w:tc>
        <w:tc>
          <w:tcPr>
            <w:tcW w:w="663"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486</w:t>
            </w:r>
          </w:p>
        </w:tc>
        <w:tc>
          <w:tcPr>
            <w:tcW w:w="1329"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189</w:t>
            </w:r>
          </w:p>
        </w:tc>
        <w:tc>
          <w:tcPr>
            <w:tcW w:w="1039"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675</w:t>
            </w:r>
          </w:p>
        </w:tc>
        <w:tc>
          <w:tcPr>
            <w:tcW w:w="2372" w:type="dxa"/>
            <w:tcBorders>
              <w:top w:val="nil"/>
              <w:left w:val="nil"/>
              <w:bottom w:val="nil"/>
              <w:right w:val="nil"/>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c>
          <w:tcPr>
            <w:tcW w:w="1516" w:type="dxa"/>
            <w:tcBorders>
              <w:top w:val="nil"/>
              <w:left w:val="nil"/>
              <w:bottom w:val="nil"/>
              <w:right w:val="nil"/>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r>
    </w:tbl>
    <w:p w:rsidR="00940AA2" w:rsidRDefault="00940AA2" w:rsidP="001E39C2">
      <w:pPr>
        <w:jc w:val="both"/>
        <w:rPr>
          <w:rFonts w:ascii="Trebuchet MS" w:hAnsi="Trebuchet MS"/>
          <w:sz w:val="24"/>
          <w:szCs w:val="24"/>
        </w:rPr>
      </w:pPr>
    </w:p>
    <w:p w:rsidR="00195CF1" w:rsidRDefault="00195CF1" w:rsidP="001E39C2">
      <w:pPr>
        <w:jc w:val="both"/>
        <w:rPr>
          <w:rFonts w:ascii="Trebuchet MS" w:hAnsi="Trebuchet MS"/>
          <w:sz w:val="24"/>
          <w:szCs w:val="24"/>
        </w:rPr>
      </w:pPr>
    </w:p>
    <w:tbl>
      <w:tblPr>
        <w:tblW w:w="13301" w:type="dxa"/>
        <w:tblInd w:w="52" w:type="dxa"/>
        <w:tblCellMar>
          <w:left w:w="70" w:type="dxa"/>
          <w:right w:w="70" w:type="dxa"/>
        </w:tblCellMar>
        <w:tblLook w:val="04A0" w:firstRow="1" w:lastRow="0" w:firstColumn="1" w:lastColumn="0" w:noHBand="0" w:noVBand="1"/>
      </w:tblPr>
      <w:tblGrid>
        <w:gridCol w:w="1004"/>
        <w:gridCol w:w="3657"/>
        <w:gridCol w:w="1039"/>
        <w:gridCol w:w="725"/>
        <w:gridCol w:w="659"/>
        <w:gridCol w:w="1320"/>
        <w:gridCol w:w="1033"/>
        <w:gridCol w:w="2347"/>
        <w:gridCol w:w="1517"/>
      </w:tblGrid>
      <w:tr w:rsidR="00195CF1" w:rsidRPr="00195CF1" w:rsidTr="00195CF1">
        <w:trPr>
          <w:trHeight w:val="312"/>
        </w:trPr>
        <w:tc>
          <w:tcPr>
            <w:tcW w:w="13301" w:type="dxa"/>
            <w:gridSpan w:val="9"/>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4"/>
                <w:szCs w:val="24"/>
              </w:rPr>
            </w:pPr>
            <w:r w:rsidRPr="001B5A6C">
              <w:rPr>
                <w:rFonts w:ascii="Trebuchet MS" w:eastAsia="Times New Roman" w:hAnsi="Trebuchet MS" w:cs="Times New Roman"/>
                <w:color w:val="000000"/>
                <w:sz w:val="24"/>
                <w:szCs w:val="24"/>
              </w:rPr>
              <w:lastRenderedPageBreak/>
              <w:t>MODALIDAD DEL PLAN DE ESTUDIOS: SEMESTRAL.</w:t>
            </w:r>
          </w:p>
        </w:tc>
      </w:tr>
      <w:tr w:rsidR="00195CF1" w:rsidRPr="00195CF1" w:rsidTr="00195CF1">
        <w:trPr>
          <w:trHeight w:val="312"/>
        </w:trPr>
        <w:tc>
          <w:tcPr>
            <w:tcW w:w="13301" w:type="dxa"/>
            <w:gridSpan w:val="9"/>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4"/>
                <w:szCs w:val="24"/>
              </w:rPr>
            </w:pPr>
            <w:r w:rsidRPr="001B5A6C">
              <w:rPr>
                <w:rFonts w:ascii="Trebuchet MS" w:eastAsia="Times New Roman" w:hAnsi="Trebuchet MS" w:cs="Times New Roman"/>
                <w:color w:val="000000"/>
                <w:sz w:val="24"/>
                <w:szCs w:val="24"/>
              </w:rPr>
              <w:t>SEPTIMA INSCRIPCIÓN</w:t>
            </w:r>
          </w:p>
        </w:tc>
      </w:tr>
      <w:tr w:rsidR="00195CF1" w:rsidRPr="00195CF1" w:rsidTr="00195CF1">
        <w:trPr>
          <w:trHeight w:val="288"/>
        </w:trPr>
        <w:tc>
          <w:tcPr>
            <w:tcW w:w="1004" w:type="dxa"/>
            <w:vMerge w:val="restart"/>
            <w:tcBorders>
              <w:top w:val="nil"/>
              <w:left w:val="single" w:sz="4" w:space="0" w:color="auto"/>
              <w:bottom w:val="nil"/>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CLAVE</w:t>
            </w:r>
          </w:p>
        </w:tc>
        <w:tc>
          <w:tcPr>
            <w:tcW w:w="3657" w:type="dxa"/>
            <w:vMerge w:val="restart"/>
            <w:tcBorders>
              <w:top w:val="nil"/>
              <w:left w:val="single" w:sz="4" w:space="0" w:color="auto"/>
              <w:bottom w:val="nil"/>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NOMBRE DE LA UNIDAD DE APRENDIZAJE</w:t>
            </w:r>
          </w:p>
        </w:tc>
        <w:tc>
          <w:tcPr>
            <w:tcW w:w="1039"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Créditos</w:t>
            </w:r>
          </w:p>
        </w:tc>
        <w:tc>
          <w:tcPr>
            <w:tcW w:w="725"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H/S/S</w:t>
            </w:r>
          </w:p>
        </w:tc>
        <w:tc>
          <w:tcPr>
            <w:tcW w:w="3012" w:type="dxa"/>
            <w:gridSpan w:val="3"/>
            <w:tcBorders>
              <w:top w:val="single" w:sz="4" w:space="0" w:color="auto"/>
              <w:left w:val="nil"/>
              <w:bottom w:val="single" w:sz="4" w:space="0" w:color="auto"/>
              <w:right w:val="single" w:sz="4" w:space="0" w:color="000000"/>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Horas al semestre</w:t>
            </w:r>
          </w:p>
        </w:tc>
        <w:tc>
          <w:tcPr>
            <w:tcW w:w="3864"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PRERREQUISITOS</w:t>
            </w:r>
          </w:p>
        </w:tc>
      </w:tr>
      <w:tr w:rsidR="00195CF1" w:rsidRPr="00195CF1" w:rsidTr="001B5A6C">
        <w:trPr>
          <w:trHeight w:val="576"/>
        </w:trPr>
        <w:tc>
          <w:tcPr>
            <w:tcW w:w="1004" w:type="dxa"/>
            <w:vMerge/>
            <w:tcBorders>
              <w:top w:val="nil"/>
              <w:left w:val="single" w:sz="4" w:space="0" w:color="auto"/>
              <w:bottom w:val="nil"/>
              <w:right w:val="single" w:sz="4" w:space="0" w:color="auto"/>
            </w:tcBorders>
            <w:vAlign w:val="center"/>
            <w:hideMark/>
          </w:tcPr>
          <w:p w:rsidR="00195CF1" w:rsidRPr="00195CF1" w:rsidRDefault="00195CF1" w:rsidP="00195CF1">
            <w:pPr>
              <w:spacing w:after="0" w:line="240" w:lineRule="auto"/>
              <w:rPr>
                <w:rFonts w:ascii="Calibri" w:eastAsia="Times New Roman" w:hAnsi="Calibri" w:cs="Times New Roman"/>
                <w:color w:val="000000"/>
              </w:rPr>
            </w:pPr>
          </w:p>
        </w:tc>
        <w:tc>
          <w:tcPr>
            <w:tcW w:w="3657" w:type="dxa"/>
            <w:vMerge/>
            <w:tcBorders>
              <w:top w:val="nil"/>
              <w:left w:val="single" w:sz="4" w:space="0" w:color="auto"/>
              <w:bottom w:val="nil"/>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c>
          <w:tcPr>
            <w:tcW w:w="1039" w:type="dxa"/>
            <w:vMerge/>
            <w:tcBorders>
              <w:top w:val="nil"/>
              <w:left w:val="single" w:sz="4" w:space="0" w:color="auto"/>
              <w:bottom w:val="single" w:sz="4" w:space="0" w:color="auto"/>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c>
          <w:tcPr>
            <w:tcW w:w="725" w:type="dxa"/>
            <w:vMerge/>
            <w:tcBorders>
              <w:top w:val="nil"/>
              <w:left w:val="single" w:sz="4" w:space="0" w:color="auto"/>
              <w:bottom w:val="single" w:sz="4" w:space="0" w:color="auto"/>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c>
          <w:tcPr>
            <w:tcW w:w="659" w:type="dxa"/>
            <w:tcBorders>
              <w:top w:val="nil"/>
              <w:left w:val="nil"/>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en aula</w:t>
            </w:r>
          </w:p>
        </w:tc>
        <w:tc>
          <w:tcPr>
            <w:tcW w:w="1320" w:type="dxa"/>
            <w:tcBorders>
              <w:top w:val="nil"/>
              <w:left w:val="nil"/>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de trabajo autónomo</w:t>
            </w:r>
          </w:p>
        </w:tc>
        <w:tc>
          <w:tcPr>
            <w:tcW w:w="1033" w:type="dxa"/>
            <w:tcBorders>
              <w:top w:val="nil"/>
              <w:left w:val="nil"/>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xml:space="preserve"> totales</w:t>
            </w:r>
          </w:p>
        </w:tc>
        <w:tc>
          <w:tcPr>
            <w:tcW w:w="2347" w:type="dxa"/>
            <w:tcBorders>
              <w:top w:val="nil"/>
              <w:left w:val="nil"/>
              <w:bottom w:val="single" w:sz="4" w:space="0" w:color="auto"/>
              <w:right w:val="single" w:sz="4" w:space="0" w:color="auto"/>
            </w:tcBorders>
            <w:shd w:val="clear" w:color="000000" w:fill="D8D8D8"/>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CURSADO</w:t>
            </w:r>
          </w:p>
        </w:tc>
        <w:tc>
          <w:tcPr>
            <w:tcW w:w="1517" w:type="dxa"/>
            <w:tcBorders>
              <w:top w:val="nil"/>
              <w:left w:val="nil"/>
              <w:bottom w:val="single" w:sz="4" w:space="0" w:color="auto"/>
              <w:right w:val="single" w:sz="4" w:space="0" w:color="auto"/>
            </w:tcBorders>
            <w:shd w:val="clear" w:color="000000" w:fill="D8D8D8"/>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CURSADO Y APROBADO</w:t>
            </w:r>
          </w:p>
        </w:tc>
      </w:tr>
      <w:tr w:rsidR="00195CF1" w:rsidRPr="00195CF1" w:rsidTr="001B5A6C">
        <w:trPr>
          <w:trHeight w:val="279"/>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CF1" w:rsidRPr="00195CF1" w:rsidRDefault="00195CF1" w:rsidP="00195CF1">
            <w:pPr>
              <w:spacing w:after="0" w:line="240" w:lineRule="auto"/>
              <w:jc w:val="center"/>
              <w:rPr>
                <w:rFonts w:ascii="Trebuchet MS" w:eastAsia="Times New Roman" w:hAnsi="Trebuchet MS" w:cs="Times New Roman"/>
                <w:color w:val="000000"/>
                <w:sz w:val="18"/>
                <w:szCs w:val="18"/>
              </w:rPr>
            </w:pPr>
            <w:r w:rsidRPr="00195CF1">
              <w:rPr>
                <w:rFonts w:ascii="Trebuchet MS" w:eastAsia="Times New Roman" w:hAnsi="Trebuchet MS" w:cs="Times New Roman"/>
                <w:color w:val="000000"/>
                <w:sz w:val="18"/>
                <w:szCs w:val="18"/>
              </w:rPr>
              <w:t>IQ20701</w:t>
            </w:r>
          </w:p>
        </w:tc>
        <w:tc>
          <w:tcPr>
            <w:tcW w:w="3657" w:type="dxa"/>
            <w:tcBorders>
              <w:top w:val="single" w:sz="4" w:space="0" w:color="auto"/>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Ciencia  y Tecnología Ambiental</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5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4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QU10215</w:t>
            </w:r>
          </w:p>
        </w:tc>
        <w:tc>
          <w:tcPr>
            <w:tcW w:w="151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rsidR="00195CF1" w:rsidRPr="00195CF1" w:rsidRDefault="00195CF1" w:rsidP="00195CF1">
            <w:pPr>
              <w:spacing w:after="0" w:line="240" w:lineRule="auto"/>
              <w:jc w:val="center"/>
              <w:rPr>
                <w:rFonts w:ascii="Trebuchet MS" w:eastAsia="Times New Roman" w:hAnsi="Trebuchet MS" w:cs="Times New Roman"/>
                <w:color w:val="000000"/>
                <w:sz w:val="18"/>
                <w:szCs w:val="18"/>
              </w:rPr>
            </w:pPr>
            <w:r w:rsidRPr="00195CF1">
              <w:rPr>
                <w:rFonts w:ascii="Trebuchet MS" w:eastAsia="Times New Roman" w:hAnsi="Trebuchet MS" w:cs="Times New Roman"/>
                <w:color w:val="000000"/>
                <w:sz w:val="18"/>
                <w:szCs w:val="18"/>
              </w:rPr>
              <w:t>IQ40501</w:t>
            </w:r>
          </w:p>
        </w:tc>
        <w:tc>
          <w:tcPr>
            <w:tcW w:w="365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Diseño de Plantas y Diagramas</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w:t>
            </w:r>
          </w:p>
        </w:tc>
        <w:tc>
          <w:tcPr>
            <w:tcW w:w="65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72</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28</w:t>
            </w:r>
          </w:p>
        </w:tc>
        <w:tc>
          <w:tcPr>
            <w:tcW w:w="103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100</w:t>
            </w:r>
          </w:p>
        </w:tc>
        <w:tc>
          <w:tcPr>
            <w:tcW w:w="234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ED279C">
              <w:rPr>
                <w:rFonts w:ascii="Trebuchet MS" w:eastAsia="Times New Roman" w:hAnsi="Trebuchet MS" w:cs="Times New Roman"/>
                <w:color w:val="000000"/>
                <w:sz w:val="20"/>
                <w:szCs w:val="20"/>
              </w:rPr>
              <w:t>IQ20303, IQ20403, IQ21001</w:t>
            </w:r>
          </w:p>
        </w:tc>
        <w:tc>
          <w:tcPr>
            <w:tcW w:w="151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rsidR="00195CF1" w:rsidRPr="00195CF1" w:rsidRDefault="00195CF1" w:rsidP="00195CF1">
            <w:pPr>
              <w:spacing w:after="0" w:line="240" w:lineRule="auto"/>
              <w:jc w:val="center"/>
              <w:rPr>
                <w:rFonts w:ascii="Trebuchet MS" w:eastAsia="Times New Roman" w:hAnsi="Trebuchet MS" w:cs="Times New Roman"/>
                <w:color w:val="000000"/>
                <w:sz w:val="18"/>
                <w:szCs w:val="18"/>
              </w:rPr>
            </w:pPr>
            <w:r w:rsidRPr="00195CF1">
              <w:rPr>
                <w:rFonts w:ascii="Trebuchet MS" w:eastAsia="Times New Roman" w:hAnsi="Trebuchet MS" w:cs="Times New Roman"/>
                <w:color w:val="000000"/>
                <w:sz w:val="18"/>
                <w:szCs w:val="18"/>
              </w:rPr>
              <w:t>AD40110</w:t>
            </w:r>
          </w:p>
        </w:tc>
        <w:tc>
          <w:tcPr>
            <w:tcW w:w="365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Gestión de la Calidad</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5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4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AD20104</w:t>
            </w:r>
          </w:p>
        </w:tc>
        <w:tc>
          <w:tcPr>
            <w:tcW w:w="151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rsidR="00195CF1" w:rsidRPr="00195CF1" w:rsidRDefault="00195CF1" w:rsidP="00195CF1">
            <w:pPr>
              <w:spacing w:after="0" w:line="240" w:lineRule="auto"/>
              <w:jc w:val="center"/>
              <w:rPr>
                <w:rFonts w:ascii="Trebuchet MS" w:eastAsia="Times New Roman" w:hAnsi="Trebuchet MS" w:cs="Times New Roman"/>
                <w:color w:val="000000"/>
                <w:sz w:val="18"/>
                <w:szCs w:val="18"/>
              </w:rPr>
            </w:pPr>
            <w:r w:rsidRPr="00195CF1">
              <w:rPr>
                <w:rFonts w:ascii="Trebuchet MS" w:eastAsia="Times New Roman" w:hAnsi="Trebuchet MS" w:cs="Times New Roman"/>
                <w:color w:val="000000"/>
                <w:sz w:val="18"/>
                <w:szCs w:val="18"/>
              </w:rPr>
              <w:t>ID20104</w:t>
            </w:r>
          </w:p>
        </w:tc>
        <w:tc>
          <w:tcPr>
            <w:tcW w:w="365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Inglés IV</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5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4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ID20103</w:t>
            </w:r>
          </w:p>
        </w:tc>
        <w:tc>
          <w:tcPr>
            <w:tcW w:w="151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rsidR="00195CF1" w:rsidRPr="00195CF1" w:rsidRDefault="00195CF1" w:rsidP="00195CF1">
            <w:pPr>
              <w:spacing w:after="0" w:line="240" w:lineRule="auto"/>
              <w:jc w:val="center"/>
              <w:rPr>
                <w:rFonts w:ascii="Trebuchet MS" w:eastAsia="Times New Roman" w:hAnsi="Trebuchet MS" w:cs="Times New Roman"/>
                <w:color w:val="000000"/>
                <w:sz w:val="18"/>
                <w:szCs w:val="18"/>
              </w:rPr>
            </w:pPr>
            <w:r w:rsidRPr="00195CF1">
              <w:rPr>
                <w:rFonts w:ascii="Trebuchet MS" w:eastAsia="Times New Roman" w:hAnsi="Trebuchet MS" w:cs="Times New Roman"/>
                <w:color w:val="000000"/>
                <w:sz w:val="18"/>
                <w:szCs w:val="18"/>
              </w:rPr>
              <w:t>IQ20903</w:t>
            </w:r>
          </w:p>
        </w:tc>
        <w:tc>
          <w:tcPr>
            <w:tcW w:w="365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ED279C">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Lab</w:t>
            </w:r>
            <w:r w:rsidR="00ED279C">
              <w:rPr>
                <w:rFonts w:ascii="Trebuchet MS" w:eastAsia="Times New Roman" w:hAnsi="Trebuchet MS" w:cs="Times New Roman"/>
                <w:color w:val="000000"/>
                <w:sz w:val="20"/>
                <w:szCs w:val="20"/>
              </w:rPr>
              <w:t>oratorio</w:t>
            </w:r>
            <w:r w:rsidRPr="001B5A6C">
              <w:rPr>
                <w:rFonts w:ascii="Trebuchet MS" w:eastAsia="Times New Roman" w:hAnsi="Trebuchet MS" w:cs="Times New Roman"/>
                <w:color w:val="000000"/>
                <w:sz w:val="20"/>
                <w:szCs w:val="20"/>
              </w:rPr>
              <w:t xml:space="preserve"> de Ingeniería Química III</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5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4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ED279C">
              <w:rPr>
                <w:rFonts w:ascii="Trebuchet MS" w:eastAsia="Times New Roman" w:hAnsi="Trebuchet MS" w:cs="Times New Roman"/>
                <w:color w:val="000000"/>
                <w:sz w:val="20"/>
                <w:szCs w:val="20"/>
              </w:rPr>
              <w:t>IQ20902</w:t>
            </w:r>
          </w:p>
        </w:tc>
        <w:tc>
          <w:tcPr>
            <w:tcW w:w="151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rsidR="00195CF1" w:rsidRPr="00195CF1" w:rsidRDefault="00195CF1" w:rsidP="00195CF1">
            <w:pPr>
              <w:spacing w:after="0" w:line="240" w:lineRule="auto"/>
              <w:jc w:val="center"/>
              <w:rPr>
                <w:rFonts w:ascii="Trebuchet MS" w:eastAsia="Times New Roman" w:hAnsi="Trebuchet MS" w:cs="Times New Roman"/>
                <w:color w:val="000000"/>
                <w:sz w:val="18"/>
                <w:szCs w:val="18"/>
              </w:rPr>
            </w:pPr>
            <w:r w:rsidRPr="00195CF1">
              <w:rPr>
                <w:rFonts w:ascii="Trebuchet MS" w:eastAsia="Times New Roman" w:hAnsi="Trebuchet MS" w:cs="Times New Roman"/>
                <w:color w:val="000000"/>
                <w:sz w:val="18"/>
                <w:szCs w:val="18"/>
              </w:rPr>
              <w:t>IQ21004</w:t>
            </w:r>
          </w:p>
        </w:tc>
        <w:tc>
          <w:tcPr>
            <w:tcW w:w="365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Procesos de Separación IV</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5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4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ED279C">
              <w:rPr>
                <w:rFonts w:ascii="Trebuchet MS" w:eastAsia="Times New Roman" w:hAnsi="Trebuchet MS" w:cs="Times New Roman"/>
                <w:color w:val="000000"/>
                <w:sz w:val="20"/>
                <w:szCs w:val="20"/>
              </w:rPr>
              <w:t>IQ21002</w:t>
            </w:r>
          </w:p>
        </w:tc>
        <w:tc>
          <w:tcPr>
            <w:tcW w:w="151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rsidR="00195CF1" w:rsidRPr="00195CF1" w:rsidRDefault="00195CF1" w:rsidP="00195CF1">
            <w:pPr>
              <w:spacing w:after="0" w:line="240" w:lineRule="auto"/>
              <w:jc w:val="center"/>
              <w:rPr>
                <w:rFonts w:ascii="Trebuchet MS" w:eastAsia="Times New Roman" w:hAnsi="Trebuchet MS" w:cs="Times New Roman"/>
                <w:color w:val="000000"/>
                <w:sz w:val="18"/>
                <w:szCs w:val="18"/>
              </w:rPr>
            </w:pPr>
            <w:r w:rsidRPr="00195CF1">
              <w:rPr>
                <w:rFonts w:ascii="Trebuchet MS" w:eastAsia="Times New Roman" w:hAnsi="Trebuchet MS" w:cs="Times New Roman"/>
                <w:color w:val="000000"/>
                <w:sz w:val="18"/>
                <w:szCs w:val="18"/>
              </w:rPr>
              <w:t>IQ21005</w:t>
            </w:r>
          </w:p>
        </w:tc>
        <w:tc>
          <w:tcPr>
            <w:tcW w:w="365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Procesos Sustentables</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5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4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IQ21001, IQ20201</w:t>
            </w:r>
          </w:p>
        </w:tc>
        <w:tc>
          <w:tcPr>
            <w:tcW w:w="151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rsidR="00195CF1" w:rsidRPr="00195CF1" w:rsidRDefault="00195CF1" w:rsidP="00195CF1">
            <w:pPr>
              <w:spacing w:after="0" w:line="240" w:lineRule="auto"/>
              <w:jc w:val="center"/>
              <w:rPr>
                <w:rFonts w:ascii="Trebuchet MS" w:eastAsia="Times New Roman" w:hAnsi="Trebuchet MS" w:cs="Times New Roman"/>
                <w:color w:val="000000"/>
                <w:sz w:val="18"/>
                <w:szCs w:val="18"/>
              </w:rPr>
            </w:pPr>
            <w:r w:rsidRPr="00195CF1">
              <w:rPr>
                <w:rFonts w:ascii="Trebuchet MS" w:eastAsia="Times New Roman" w:hAnsi="Trebuchet MS" w:cs="Times New Roman"/>
                <w:color w:val="000000"/>
                <w:sz w:val="18"/>
                <w:szCs w:val="18"/>
              </w:rPr>
              <w:t>IQ20803</w:t>
            </w:r>
          </w:p>
        </w:tc>
        <w:tc>
          <w:tcPr>
            <w:tcW w:w="365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Química Industrial</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5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4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IQ20201</w:t>
            </w:r>
          </w:p>
        </w:tc>
        <w:tc>
          <w:tcPr>
            <w:tcW w:w="151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88"/>
        </w:trPr>
        <w:tc>
          <w:tcPr>
            <w:tcW w:w="1004" w:type="dxa"/>
            <w:tcBorders>
              <w:top w:val="single" w:sz="4" w:space="0" w:color="auto"/>
              <w:left w:val="single" w:sz="4" w:space="0" w:color="auto"/>
              <w:bottom w:val="nil"/>
              <w:right w:val="nil"/>
            </w:tcBorders>
            <w:shd w:val="clear" w:color="auto" w:fill="auto"/>
            <w:noWrap/>
            <w:vAlign w:val="center"/>
            <w:hideMark/>
          </w:tcPr>
          <w:p w:rsidR="00195CF1" w:rsidRPr="00195CF1" w:rsidRDefault="00195CF1" w:rsidP="00195CF1">
            <w:pPr>
              <w:spacing w:after="0" w:line="240" w:lineRule="auto"/>
              <w:jc w:val="center"/>
              <w:rPr>
                <w:rFonts w:ascii="Calibri" w:eastAsia="Times New Roman" w:hAnsi="Calibri" w:cs="Times New Roman"/>
                <w:color w:val="000000"/>
              </w:rPr>
            </w:pPr>
          </w:p>
        </w:tc>
        <w:tc>
          <w:tcPr>
            <w:tcW w:w="3657" w:type="dxa"/>
            <w:tcBorders>
              <w:top w:val="nil"/>
              <w:left w:val="single" w:sz="4" w:space="0" w:color="auto"/>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right"/>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TOTAL:</w:t>
            </w:r>
          </w:p>
        </w:tc>
        <w:tc>
          <w:tcPr>
            <w:tcW w:w="1039"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25</w:t>
            </w:r>
          </w:p>
        </w:tc>
        <w:tc>
          <w:tcPr>
            <w:tcW w:w="725"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25</w:t>
            </w:r>
          </w:p>
        </w:tc>
        <w:tc>
          <w:tcPr>
            <w:tcW w:w="659"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450</w:t>
            </w:r>
          </w:p>
        </w:tc>
        <w:tc>
          <w:tcPr>
            <w:tcW w:w="1320"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175</w:t>
            </w:r>
          </w:p>
        </w:tc>
        <w:tc>
          <w:tcPr>
            <w:tcW w:w="1033"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625</w:t>
            </w:r>
          </w:p>
        </w:tc>
        <w:tc>
          <w:tcPr>
            <w:tcW w:w="2347" w:type="dxa"/>
            <w:tcBorders>
              <w:top w:val="nil"/>
              <w:left w:val="nil"/>
              <w:bottom w:val="nil"/>
              <w:right w:val="nil"/>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c>
          <w:tcPr>
            <w:tcW w:w="1517" w:type="dxa"/>
            <w:tcBorders>
              <w:top w:val="single" w:sz="4" w:space="0" w:color="auto"/>
              <w:left w:val="nil"/>
              <w:bottom w:val="nil"/>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r>
      <w:tr w:rsidR="00195CF1" w:rsidRPr="00195CF1" w:rsidTr="001B5A6C">
        <w:trPr>
          <w:trHeight w:val="288"/>
        </w:trPr>
        <w:tc>
          <w:tcPr>
            <w:tcW w:w="1004" w:type="dxa"/>
            <w:tcBorders>
              <w:top w:val="nil"/>
              <w:left w:val="single" w:sz="4" w:space="0" w:color="auto"/>
              <w:bottom w:val="nil"/>
              <w:right w:val="nil"/>
            </w:tcBorders>
            <w:shd w:val="clear" w:color="auto" w:fill="auto"/>
            <w:noWrap/>
            <w:vAlign w:val="center"/>
            <w:hideMark/>
          </w:tcPr>
          <w:p w:rsidR="00195CF1" w:rsidRPr="00195CF1" w:rsidRDefault="00195CF1" w:rsidP="00195CF1">
            <w:pPr>
              <w:spacing w:after="0" w:line="240" w:lineRule="auto"/>
              <w:jc w:val="center"/>
              <w:rPr>
                <w:rFonts w:ascii="Calibri" w:eastAsia="Times New Roman" w:hAnsi="Calibri" w:cs="Times New Roman"/>
                <w:color w:val="000000"/>
              </w:rPr>
            </w:pPr>
          </w:p>
        </w:tc>
        <w:tc>
          <w:tcPr>
            <w:tcW w:w="3657"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1039"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725"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659"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1033"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2347"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1517" w:type="dxa"/>
            <w:tcBorders>
              <w:top w:val="nil"/>
              <w:left w:val="nil"/>
              <w:bottom w:val="nil"/>
              <w:right w:val="single" w:sz="4" w:space="0" w:color="auto"/>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r>
      <w:tr w:rsidR="00195CF1" w:rsidRPr="00195CF1" w:rsidTr="00195CF1">
        <w:trPr>
          <w:trHeight w:val="312"/>
        </w:trPr>
        <w:tc>
          <w:tcPr>
            <w:tcW w:w="13301" w:type="dxa"/>
            <w:gridSpan w:val="9"/>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4"/>
                <w:szCs w:val="24"/>
              </w:rPr>
            </w:pPr>
            <w:r w:rsidRPr="001B5A6C">
              <w:rPr>
                <w:rFonts w:ascii="Trebuchet MS" w:eastAsia="Times New Roman" w:hAnsi="Trebuchet MS" w:cs="Times New Roman"/>
                <w:color w:val="000000"/>
                <w:sz w:val="24"/>
                <w:szCs w:val="24"/>
              </w:rPr>
              <w:t>OCTAVA INSCRIPCIÓN</w:t>
            </w:r>
          </w:p>
        </w:tc>
      </w:tr>
      <w:tr w:rsidR="00195CF1" w:rsidRPr="00195CF1" w:rsidTr="00195CF1">
        <w:trPr>
          <w:trHeight w:val="288"/>
        </w:trPr>
        <w:tc>
          <w:tcPr>
            <w:tcW w:w="1004" w:type="dxa"/>
            <w:vMerge w:val="restart"/>
            <w:tcBorders>
              <w:top w:val="nil"/>
              <w:left w:val="single" w:sz="4" w:space="0" w:color="auto"/>
              <w:bottom w:val="nil"/>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CLAVE</w:t>
            </w:r>
          </w:p>
        </w:tc>
        <w:tc>
          <w:tcPr>
            <w:tcW w:w="3657" w:type="dxa"/>
            <w:vMerge w:val="restart"/>
            <w:tcBorders>
              <w:top w:val="nil"/>
              <w:left w:val="single" w:sz="4" w:space="0" w:color="auto"/>
              <w:bottom w:val="nil"/>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NOMBRE DE LA UNIDAD DE APRENDIZAJE</w:t>
            </w:r>
          </w:p>
        </w:tc>
        <w:tc>
          <w:tcPr>
            <w:tcW w:w="1039"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Créditos</w:t>
            </w:r>
          </w:p>
        </w:tc>
        <w:tc>
          <w:tcPr>
            <w:tcW w:w="725"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H/S/S</w:t>
            </w:r>
          </w:p>
        </w:tc>
        <w:tc>
          <w:tcPr>
            <w:tcW w:w="3012" w:type="dxa"/>
            <w:gridSpan w:val="3"/>
            <w:tcBorders>
              <w:top w:val="single" w:sz="4" w:space="0" w:color="auto"/>
              <w:left w:val="nil"/>
              <w:bottom w:val="single" w:sz="4" w:space="0" w:color="auto"/>
              <w:right w:val="single" w:sz="4" w:space="0" w:color="000000"/>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Horas al semestre</w:t>
            </w:r>
          </w:p>
        </w:tc>
        <w:tc>
          <w:tcPr>
            <w:tcW w:w="3864"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PRERREQUISITOS</w:t>
            </w:r>
          </w:p>
        </w:tc>
      </w:tr>
      <w:tr w:rsidR="00195CF1" w:rsidRPr="00195CF1" w:rsidTr="001B5A6C">
        <w:trPr>
          <w:trHeight w:val="576"/>
        </w:trPr>
        <w:tc>
          <w:tcPr>
            <w:tcW w:w="1004" w:type="dxa"/>
            <w:vMerge/>
            <w:tcBorders>
              <w:top w:val="nil"/>
              <w:left w:val="single" w:sz="4" w:space="0" w:color="auto"/>
              <w:bottom w:val="nil"/>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rPr>
            </w:pPr>
          </w:p>
        </w:tc>
        <w:tc>
          <w:tcPr>
            <w:tcW w:w="3657" w:type="dxa"/>
            <w:vMerge/>
            <w:tcBorders>
              <w:top w:val="nil"/>
              <w:left w:val="single" w:sz="4" w:space="0" w:color="auto"/>
              <w:bottom w:val="nil"/>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rPr>
            </w:pPr>
          </w:p>
        </w:tc>
        <w:tc>
          <w:tcPr>
            <w:tcW w:w="1039" w:type="dxa"/>
            <w:vMerge/>
            <w:tcBorders>
              <w:top w:val="nil"/>
              <w:left w:val="single" w:sz="4" w:space="0" w:color="auto"/>
              <w:bottom w:val="single" w:sz="4" w:space="0" w:color="auto"/>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rPr>
            </w:pPr>
          </w:p>
        </w:tc>
        <w:tc>
          <w:tcPr>
            <w:tcW w:w="725" w:type="dxa"/>
            <w:vMerge/>
            <w:tcBorders>
              <w:top w:val="nil"/>
              <w:left w:val="single" w:sz="4" w:space="0" w:color="auto"/>
              <w:bottom w:val="single" w:sz="4" w:space="0" w:color="auto"/>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c>
          <w:tcPr>
            <w:tcW w:w="659" w:type="dxa"/>
            <w:tcBorders>
              <w:top w:val="nil"/>
              <w:left w:val="nil"/>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en aula</w:t>
            </w:r>
          </w:p>
        </w:tc>
        <w:tc>
          <w:tcPr>
            <w:tcW w:w="1320" w:type="dxa"/>
            <w:tcBorders>
              <w:top w:val="nil"/>
              <w:left w:val="nil"/>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de trabajo autónomo</w:t>
            </w:r>
          </w:p>
        </w:tc>
        <w:tc>
          <w:tcPr>
            <w:tcW w:w="1033" w:type="dxa"/>
            <w:tcBorders>
              <w:top w:val="nil"/>
              <w:left w:val="nil"/>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 xml:space="preserve"> totales</w:t>
            </w:r>
          </w:p>
        </w:tc>
        <w:tc>
          <w:tcPr>
            <w:tcW w:w="2347" w:type="dxa"/>
            <w:tcBorders>
              <w:top w:val="nil"/>
              <w:left w:val="nil"/>
              <w:bottom w:val="single" w:sz="4" w:space="0" w:color="auto"/>
              <w:right w:val="single" w:sz="4" w:space="0" w:color="auto"/>
            </w:tcBorders>
            <w:shd w:val="clear" w:color="000000" w:fill="D8D8D8"/>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CURSADO</w:t>
            </w:r>
          </w:p>
        </w:tc>
        <w:tc>
          <w:tcPr>
            <w:tcW w:w="1517" w:type="dxa"/>
            <w:tcBorders>
              <w:top w:val="nil"/>
              <w:left w:val="nil"/>
              <w:bottom w:val="single" w:sz="4" w:space="0" w:color="auto"/>
              <w:right w:val="single" w:sz="4" w:space="0" w:color="auto"/>
            </w:tcBorders>
            <w:shd w:val="clear" w:color="000000" w:fill="D8D8D8"/>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CURSADO Y APROBADO</w:t>
            </w:r>
          </w:p>
        </w:tc>
      </w:tr>
      <w:tr w:rsidR="00195CF1" w:rsidRPr="00195CF1" w:rsidTr="001B5A6C">
        <w:trPr>
          <w:trHeight w:val="279"/>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IQ40402</w:t>
            </w:r>
          </w:p>
        </w:tc>
        <w:tc>
          <w:tcPr>
            <w:tcW w:w="3657" w:type="dxa"/>
            <w:tcBorders>
              <w:top w:val="single" w:sz="4" w:space="0" w:color="auto"/>
              <w:left w:val="nil"/>
              <w:bottom w:val="single" w:sz="4" w:space="0" w:color="auto"/>
              <w:right w:val="single" w:sz="4" w:space="0" w:color="auto"/>
            </w:tcBorders>
            <w:shd w:val="clear" w:color="auto" w:fill="auto"/>
            <w:noWrap/>
            <w:vAlign w:val="bottom"/>
            <w:hideMark/>
          </w:tcPr>
          <w:p w:rsidR="00195CF1" w:rsidRPr="001B5A6C" w:rsidRDefault="00195CF1" w:rsidP="00C24157">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Dis. y Sim. de Proc</w:t>
            </w:r>
            <w:r w:rsidR="00C24157">
              <w:rPr>
                <w:rFonts w:ascii="Trebuchet MS" w:eastAsia="Times New Roman" w:hAnsi="Trebuchet MS" w:cs="Times New Roman"/>
                <w:color w:val="000000"/>
                <w:sz w:val="20"/>
                <w:szCs w:val="20"/>
              </w:rPr>
              <w:t>esos</w:t>
            </w:r>
            <w:r w:rsidRPr="001B5A6C">
              <w:rPr>
                <w:rFonts w:ascii="Trebuchet MS" w:eastAsia="Times New Roman" w:hAnsi="Trebuchet MS" w:cs="Times New Roman"/>
                <w:color w:val="000000"/>
                <w:sz w:val="20"/>
                <w:szCs w:val="20"/>
              </w:rPr>
              <w:t xml:space="preserve"> y Productos</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w:t>
            </w:r>
          </w:p>
        </w:tc>
        <w:tc>
          <w:tcPr>
            <w:tcW w:w="65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90</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35</w:t>
            </w:r>
          </w:p>
        </w:tc>
        <w:tc>
          <w:tcPr>
            <w:tcW w:w="103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125</w:t>
            </w:r>
          </w:p>
        </w:tc>
        <w:tc>
          <w:tcPr>
            <w:tcW w:w="234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IQ21002</w:t>
            </w:r>
          </w:p>
        </w:tc>
        <w:tc>
          <w:tcPr>
            <w:tcW w:w="151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AD20109</w:t>
            </w:r>
          </w:p>
        </w:tc>
        <w:tc>
          <w:tcPr>
            <w:tcW w:w="365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Estadística Industrial</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5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4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AD40110</w:t>
            </w:r>
          </w:p>
        </w:tc>
        <w:tc>
          <w:tcPr>
            <w:tcW w:w="151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IQ40502</w:t>
            </w:r>
          </w:p>
        </w:tc>
        <w:tc>
          <w:tcPr>
            <w:tcW w:w="365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Ingeniería de Proyectos</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5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4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IQ40501</w:t>
            </w:r>
          </w:p>
        </w:tc>
        <w:tc>
          <w:tcPr>
            <w:tcW w:w="151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IQ40802</w:t>
            </w:r>
          </w:p>
        </w:tc>
        <w:tc>
          <w:tcPr>
            <w:tcW w:w="365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Ingeniería Económica</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5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4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AD40110</w:t>
            </w:r>
          </w:p>
        </w:tc>
        <w:tc>
          <w:tcPr>
            <w:tcW w:w="151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IQ20904</w:t>
            </w:r>
          </w:p>
        </w:tc>
        <w:tc>
          <w:tcPr>
            <w:tcW w:w="365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C24157">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Lab</w:t>
            </w:r>
            <w:r w:rsidR="00C24157">
              <w:rPr>
                <w:rFonts w:ascii="Trebuchet MS" w:eastAsia="Times New Roman" w:hAnsi="Trebuchet MS" w:cs="Times New Roman"/>
                <w:color w:val="000000"/>
                <w:sz w:val="20"/>
                <w:szCs w:val="20"/>
              </w:rPr>
              <w:t>oratorio</w:t>
            </w:r>
            <w:r w:rsidRPr="001B5A6C">
              <w:rPr>
                <w:rFonts w:ascii="Trebuchet MS" w:eastAsia="Times New Roman" w:hAnsi="Trebuchet MS" w:cs="Times New Roman"/>
                <w:color w:val="000000"/>
                <w:sz w:val="20"/>
                <w:szCs w:val="20"/>
              </w:rPr>
              <w:t xml:space="preserve"> de Ingeniería Química IV</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5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4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IQ20903</w:t>
            </w:r>
          </w:p>
        </w:tc>
        <w:tc>
          <w:tcPr>
            <w:tcW w:w="151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IQ40404</w:t>
            </w:r>
          </w:p>
        </w:tc>
        <w:tc>
          <w:tcPr>
            <w:tcW w:w="365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C24157">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Oper</w:t>
            </w:r>
            <w:r w:rsidR="00C24157">
              <w:rPr>
                <w:rFonts w:ascii="Trebuchet MS" w:eastAsia="Times New Roman" w:hAnsi="Trebuchet MS" w:cs="Times New Roman"/>
                <w:color w:val="000000"/>
                <w:sz w:val="20"/>
                <w:szCs w:val="20"/>
              </w:rPr>
              <w:t>ación</w:t>
            </w:r>
            <w:r w:rsidRPr="001B5A6C">
              <w:rPr>
                <w:rFonts w:ascii="Trebuchet MS" w:eastAsia="Times New Roman" w:hAnsi="Trebuchet MS" w:cs="Times New Roman"/>
                <w:color w:val="000000"/>
                <w:sz w:val="20"/>
                <w:szCs w:val="20"/>
              </w:rPr>
              <w:t xml:space="preserve"> y Seguridad de Procesos</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w:t>
            </w:r>
          </w:p>
        </w:tc>
        <w:tc>
          <w:tcPr>
            <w:tcW w:w="65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72</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28</w:t>
            </w:r>
          </w:p>
        </w:tc>
        <w:tc>
          <w:tcPr>
            <w:tcW w:w="103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100</w:t>
            </w:r>
          </w:p>
        </w:tc>
        <w:tc>
          <w:tcPr>
            <w:tcW w:w="234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IQ20903</w:t>
            </w:r>
          </w:p>
        </w:tc>
        <w:tc>
          <w:tcPr>
            <w:tcW w:w="151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IQ40406</w:t>
            </w:r>
          </w:p>
        </w:tc>
        <w:tc>
          <w:tcPr>
            <w:tcW w:w="365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Procesos Industriales</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5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3"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4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IQ40501, IQ21003, IQ20803, IQ20202</w:t>
            </w:r>
          </w:p>
        </w:tc>
        <w:tc>
          <w:tcPr>
            <w:tcW w:w="1517"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88"/>
        </w:trPr>
        <w:tc>
          <w:tcPr>
            <w:tcW w:w="1004" w:type="dxa"/>
            <w:tcBorders>
              <w:top w:val="nil"/>
              <w:left w:val="nil"/>
              <w:bottom w:val="nil"/>
              <w:right w:val="nil"/>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p>
        </w:tc>
        <w:tc>
          <w:tcPr>
            <w:tcW w:w="3657" w:type="dxa"/>
            <w:tcBorders>
              <w:top w:val="nil"/>
              <w:left w:val="single" w:sz="4" w:space="0" w:color="auto"/>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right"/>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TOTAL:</w:t>
            </w:r>
          </w:p>
        </w:tc>
        <w:tc>
          <w:tcPr>
            <w:tcW w:w="1039"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24</w:t>
            </w:r>
          </w:p>
        </w:tc>
        <w:tc>
          <w:tcPr>
            <w:tcW w:w="725"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24</w:t>
            </w:r>
          </w:p>
        </w:tc>
        <w:tc>
          <w:tcPr>
            <w:tcW w:w="659"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432</w:t>
            </w:r>
          </w:p>
        </w:tc>
        <w:tc>
          <w:tcPr>
            <w:tcW w:w="1320"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168</w:t>
            </w:r>
          </w:p>
        </w:tc>
        <w:tc>
          <w:tcPr>
            <w:tcW w:w="1033"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600</w:t>
            </w:r>
          </w:p>
        </w:tc>
        <w:tc>
          <w:tcPr>
            <w:tcW w:w="2347" w:type="dxa"/>
            <w:tcBorders>
              <w:top w:val="nil"/>
              <w:left w:val="nil"/>
              <w:bottom w:val="nil"/>
              <w:right w:val="nil"/>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c>
          <w:tcPr>
            <w:tcW w:w="1517" w:type="dxa"/>
            <w:tcBorders>
              <w:top w:val="nil"/>
              <w:left w:val="nil"/>
              <w:bottom w:val="nil"/>
              <w:right w:val="nil"/>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r>
    </w:tbl>
    <w:p w:rsidR="00195CF1" w:rsidRDefault="00195CF1" w:rsidP="001E39C2">
      <w:pPr>
        <w:jc w:val="both"/>
        <w:rPr>
          <w:rFonts w:ascii="Trebuchet MS" w:hAnsi="Trebuchet MS"/>
          <w:sz w:val="24"/>
          <w:szCs w:val="24"/>
        </w:rPr>
      </w:pPr>
    </w:p>
    <w:p w:rsidR="00195CF1" w:rsidRDefault="00195CF1" w:rsidP="001E39C2">
      <w:pPr>
        <w:jc w:val="both"/>
        <w:rPr>
          <w:rFonts w:ascii="Trebuchet MS" w:hAnsi="Trebuchet MS"/>
          <w:sz w:val="24"/>
          <w:szCs w:val="24"/>
        </w:rPr>
      </w:pPr>
    </w:p>
    <w:p w:rsidR="00195CF1" w:rsidRDefault="00195CF1" w:rsidP="001E39C2">
      <w:pPr>
        <w:jc w:val="both"/>
        <w:rPr>
          <w:rFonts w:ascii="Trebuchet MS" w:hAnsi="Trebuchet MS"/>
          <w:sz w:val="24"/>
          <w:szCs w:val="24"/>
        </w:rPr>
      </w:pPr>
    </w:p>
    <w:p w:rsidR="00195CF1" w:rsidRDefault="00195CF1" w:rsidP="001E39C2">
      <w:pPr>
        <w:jc w:val="both"/>
        <w:rPr>
          <w:rFonts w:ascii="Trebuchet MS" w:hAnsi="Trebuchet MS"/>
          <w:sz w:val="24"/>
          <w:szCs w:val="24"/>
        </w:rPr>
      </w:pPr>
    </w:p>
    <w:tbl>
      <w:tblPr>
        <w:tblW w:w="13300" w:type="dxa"/>
        <w:tblInd w:w="52" w:type="dxa"/>
        <w:tblCellMar>
          <w:left w:w="70" w:type="dxa"/>
          <w:right w:w="70" w:type="dxa"/>
        </w:tblCellMar>
        <w:tblLook w:val="04A0" w:firstRow="1" w:lastRow="0" w:firstColumn="1" w:lastColumn="0" w:noHBand="0" w:noVBand="1"/>
      </w:tblPr>
      <w:tblGrid>
        <w:gridCol w:w="983"/>
        <w:gridCol w:w="3681"/>
        <w:gridCol w:w="1039"/>
        <w:gridCol w:w="725"/>
        <w:gridCol w:w="658"/>
        <w:gridCol w:w="1320"/>
        <w:gridCol w:w="1032"/>
        <w:gridCol w:w="2433"/>
        <w:gridCol w:w="1516"/>
      </w:tblGrid>
      <w:tr w:rsidR="00195CF1" w:rsidRPr="00195CF1" w:rsidTr="00195CF1">
        <w:trPr>
          <w:trHeight w:val="312"/>
        </w:trPr>
        <w:tc>
          <w:tcPr>
            <w:tcW w:w="13300" w:type="dxa"/>
            <w:gridSpan w:val="9"/>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4"/>
                <w:szCs w:val="24"/>
              </w:rPr>
            </w:pPr>
            <w:r w:rsidRPr="001B5A6C">
              <w:rPr>
                <w:rFonts w:ascii="Trebuchet MS" w:eastAsia="Times New Roman" w:hAnsi="Trebuchet MS" w:cs="Times New Roman"/>
                <w:color w:val="000000"/>
                <w:sz w:val="24"/>
                <w:szCs w:val="24"/>
              </w:rPr>
              <w:t>MODALIDAD DEL PLAN DE ESTUDIOS: SEMESTRAL.</w:t>
            </w:r>
          </w:p>
        </w:tc>
      </w:tr>
      <w:tr w:rsidR="00195CF1" w:rsidRPr="00195CF1" w:rsidTr="00195CF1">
        <w:trPr>
          <w:trHeight w:val="312"/>
        </w:trPr>
        <w:tc>
          <w:tcPr>
            <w:tcW w:w="13300" w:type="dxa"/>
            <w:gridSpan w:val="9"/>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4"/>
                <w:szCs w:val="24"/>
              </w:rPr>
            </w:pPr>
            <w:r w:rsidRPr="001B5A6C">
              <w:rPr>
                <w:rFonts w:ascii="Trebuchet MS" w:eastAsia="Times New Roman" w:hAnsi="Trebuchet MS" w:cs="Times New Roman"/>
                <w:color w:val="000000"/>
                <w:sz w:val="24"/>
                <w:szCs w:val="24"/>
              </w:rPr>
              <w:t>NOVENA INSCRIPCIÓN</w:t>
            </w:r>
          </w:p>
        </w:tc>
      </w:tr>
      <w:tr w:rsidR="00195CF1" w:rsidRPr="00195CF1" w:rsidTr="00195CF1">
        <w:trPr>
          <w:trHeight w:val="288"/>
        </w:trPr>
        <w:tc>
          <w:tcPr>
            <w:tcW w:w="983" w:type="dxa"/>
            <w:vMerge w:val="restart"/>
            <w:tcBorders>
              <w:top w:val="nil"/>
              <w:left w:val="single" w:sz="4" w:space="0" w:color="auto"/>
              <w:bottom w:val="nil"/>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CLAVE</w:t>
            </w:r>
          </w:p>
        </w:tc>
        <w:tc>
          <w:tcPr>
            <w:tcW w:w="3681" w:type="dxa"/>
            <w:vMerge w:val="restart"/>
            <w:tcBorders>
              <w:top w:val="nil"/>
              <w:left w:val="single" w:sz="4" w:space="0" w:color="auto"/>
              <w:bottom w:val="nil"/>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NOMBRE DE LA UNIDAD DE APRENDIZAJE</w:t>
            </w:r>
          </w:p>
        </w:tc>
        <w:tc>
          <w:tcPr>
            <w:tcW w:w="1039"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Créditos</w:t>
            </w:r>
          </w:p>
        </w:tc>
        <w:tc>
          <w:tcPr>
            <w:tcW w:w="725"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H/S/S</w:t>
            </w:r>
          </w:p>
        </w:tc>
        <w:tc>
          <w:tcPr>
            <w:tcW w:w="3010" w:type="dxa"/>
            <w:gridSpan w:val="3"/>
            <w:tcBorders>
              <w:top w:val="single" w:sz="4" w:space="0" w:color="auto"/>
              <w:left w:val="nil"/>
              <w:bottom w:val="single" w:sz="4" w:space="0" w:color="auto"/>
              <w:right w:val="single" w:sz="4" w:space="0" w:color="000000"/>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Horas al semestre</w:t>
            </w:r>
          </w:p>
        </w:tc>
        <w:tc>
          <w:tcPr>
            <w:tcW w:w="3862"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PRERREQUISITOS</w:t>
            </w:r>
          </w:p>
        </w:tc>
      </w:tr>
      <w:tr w:rsidR="00195CF1" w:rsidRPr="00195CF1" w:rsidTr="001B5A6C">
        <w:trPr>
          <w:trHeight w:val="576"/>
        </w:trPr>
        <w:tc>
          <w:tcPr>
            <w:tcW w:w="983" w:type="dxa"/>
            <w:vMerge/>
            <w:tcBorders>
              <w:top w:val="nil"/>
              <w:left w:val="single" w:sz="4" w:space="0" w:color="auto"/>
              <w:bottom w:val="nil"/>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rPr>
            </w:pPr>
          </w:p>
        </w:tc>
        <w:tc>
          <w:tcPr>
            <w:tcW w:w="3681" w:type="dxa"/>
            <w:vMerge/>
            <w:tcBorders>
              <w:top w:val="nil"/>
              <w:left w:val="single" w:sz="4" w:space="0" w:color="auto"/>
              <w:bottom w:val="nil"/>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rPr>
            </w:pPr>
          </w:p>
        </w:tc>
        <w:tc>
          <w:tcPr>
            <w:tcW w:w="1039" w:type="dxa"/>
            <w:vMerge/>
            <w:tcBorders>
              <w:top w:val="nil"/>
              <w:left w:val="single" w:sz="4" w:space="0" w:color="auto"/>
              <w:bottom w:val="single" w:sz="4" w:space="0" w:color="auto"/>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rPr>
            </w:pPr>
          </w:p>
        </w:tc>
        <w:tc>
          <w:tcPr>
            <w:tcW w:w="725" w:type="dxa"/>
            <w:vMerge/>
            <w:tcBorders>
              <w:top w:val="nil"/>
              <w:left w:val="single" w:sz="4" w:space="0" w:color="auto"/>
              <w:bottom w:val="single" w:sz="4" w:space="0" w:color="auto"/>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c>
          <w:tcPr>
            <w:tcW w:w="658" w:type="dxa"/>
            <w:tcBorders>
              <w:top w:val="nil"/>
              <w:left w:val="nil"/>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en aula</w:t>
            </w:r>
          </w:p>
        </w:tc>
        <w:tc>
          <w:tcPr>
            <w:tcW w:w="1320" w:type="dxa"/>
            <w:tcBorders>
              <w:top w:val="nil"/>
              <w:left w:val="nil"/>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de trabajo autónomo</w:t>
            </w:r>
          </w:p>
        </w:tc>
        <w:tc>
          <w:tcPr>
            <w:tcW w:w="1032" w:type="dxa"/>
            <w:tcBorders>
              <w:top w:val="nil"/>
              <w:left w:val="nil"/>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 xml:space="preserve"> totales</w:t>
            </w:r>
          </w:p>
        </w:tc>
        <w:tc>
          <w:tcPr>
            <w:tcW w:w="2346" w:type="dxa"/>
            <w:tcBorders>
              <w:top w:val="nil"/>
              <w:left w:val="nil"/>
              <w:bottom w:val="single" w:sz="4" w:space="0" w:color="auto"/>
              <w:right w:val="single" w:sz="4" w:space="0" w:color="auto"/>
            </w:tcBorders>
            <w:shd w:val="clear" w:color="000000" w:fill="D8D8D8"/>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CURSADO</w:t>
            </w:r>
          </w:p>
        </w:tc>
        <w:tc>
          <w:tcPr>
            <w:tcW w:w="1516" w:type="dxa"/>
            <w:tcBorders>
              <w:top w:val="nil"/>
              <w:left w:val="nil"/>
              <w:bottom w:val="single" w:sz="4" w:space="0" w:color="auto"/>
              <w:right w:val="single" w:sz="4" w:space="0" w:color="auto"/>
            </w:tcBorders>
            <w:shd w:val="clear" w:color="000000" w:fill="D8D8D8"/>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CURSADO Y APROBADO</w:t>
            </w:r>
          </w:p>
        </w:tc>
      </w:tr>
      <w:tr w:rsidR="00195CF1" w:rsidRPr="00195CF1" w:rsidTr="001B5A6C">
        <w:trPr>
          <w:trHeight w:val="28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ES40103</w:t>
            </w:r>
          </w:p>
        </w:tc>
        <w:tc>
          <w:tcPr>
            <w:tcW w:w="3681" w:type="dxa"/>
            <w:tcBorders>
              <w:top w:val="single" w:sz="4" w:space="0" w:color="auto"/>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Estancia Profesional</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10</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c>
          <w:tcPr>
            <w:tcW w:w="658"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c>
          <w:tcPr>
            <w:tcW w:w="1032"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c>
          <w:tcPr>
            <w:tcW w:w="234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IQ40404, IQ40402,IQ40502,IQ40406</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88"/>
        </w:trPr>
        <w:tc>
          <w:tcPr>
            <w:tcW w:w="983" w:type="dxa"/>
            <w:tcBorders>
              <w:top w:val="single" w:sz="4" w:space="0" w:color="auto"/>
              <w:left w:val="single" w:sz="4" w:space="0" w:color="auto"/>
              <w:right w:val="nil"/>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p>
        </w:tc>
        <w:tc>
          <w:tcPr>
            <w:tcW w:w="3681" w:type="dxa"/>
            <w:tcBorders>
              <w:top w:val="nil"/>
              <w:left w:val="single" w:sz="4" w:space="0" w:color="auto"/>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right"/>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TOTAL:</w:t>
            </w:r>
          </w:p>
        </w:tc>
        <w:tc>
          <w:tcPr>
            <w:tcW w:w="1039"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10</w:t>
            </w:r>
          </w:p>
        </w:tc>
        <w:tc>
          <w:tcPr>
            <w:tcW w:w="725" w:type="dxa"/>
            <w:tcBorders>
              <w:top w:val="nil"/>
              <w:left w:val="nil"/>
              <w:bottom w:val="nil"/>
              <w:right w:val="nil"/>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c>
          <w:tcPr>
            <w:tcW w:w="658" w:type="dxa"/>
            <w:tcBorders>
              <w:top w:val="nil"/>
              <w:left w:val="nil"/>
              <w:bottom w:val="nil"/>
              <w:right w:val="nil"/>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c>
          <w:tcPr>
            <w:tcW w:w="1320" w:type="dxa"/>
            <w:tcBorders>
              <w:top w:val="nil"/>
              <w:left w:val="nil"/>
              <w:bottom w:val="nil"/>
              <w:right w:val="nil"/>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c>
          <w:tcPr>
            <w:tcW w:w="1032" w:type="dxa"/>
            <w:tcBorders>
              <w:top w:val="nil"/>
              <w:left w:val="nil"/>
              <w:bottom w:val="nil"/>
              <w:right w:val="nil"/>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c>
          <w:tcPr>
            <w:tcW w:w="2346" w:type="dxa"/>
            <w:tcBorders>
              <w:top w:val="nil"/>
              <w:left w:val="nil"/>
              <w:bottom w:val="nil"/>
              <w:right w:val="nil"/>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c>
          <w:tcPr>
            <w:tcW w:w="1516" w:type="dxa"/>
            <w:tcBorders>
              <w:top w:val="single" w:sz="4" w:space="0" w:color="auto"/>
              <w:left w:val="nil"/>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r>
      <w:tr w:rsidR="00195CF1" w:rsidRPr="00195CF1" w:rsidTr="001B5A6C">
        <w:trPr>
          <w:trHeight w:val="288"/>
        </w:trPr>
        <w:tc>
          <w:tcPr>
            <w:tcW w:w="983" w:type="dxa"/>
            <w:tcBorders>
              <w:top w:val="nil"/>
              <w:left w:val="single" w:sz="4" w:space="0" w:color="auto"/>
              <w:bottom w:val="nil"/>
              <w:right w:val="nil"/>
            </w:tcBorders>
            <w:shd w:val="clear" w:color="auto" w:fill="auto"/>
            <w:noWrap/>
            <w:vAlign w:val="center"/>
            <w:hideMark/>
          </w:tcPr>
          <w:p w:rsidR="00195CF1" w:rsidRPr="00195CF1" w:rsidRDefault="00195CF1" w:rsidP="00195CF1">
            <w:pPr>
              <w:spacing w:after="0" w:line="240" w:lineRule="auto"/>
              <w:jc w:val="center"/>
              <w:rPr>
                <w:rFonts w:ascii="Calibri" w:eastAsia="Times New Roman" w:hAnsi="Calibri" w:cs="Times New Roman"/>
                <w:color w:val="000000"/>
              </w:rPr>
            </w:pPr>
          </w:p>
        </w:tc>
        <w:tc>
          <w:tcPr>
            <w:tcW w:w="3681"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1039"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725"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658"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1032"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2346" w:type="dxa"/>
            <w:tcBorders>
              <w:top w:val="nil"/>
              <w:left w:val="nil"/>
              <w:bottom w:val="nil"/>
              <w:right w:val="nil"/>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c>
          <w:tcPr>
            <w:tcW w:w="1516" w:type="dxa"/>
            <w:tcBorders>
              <w:top w:val="nil"/>
              <w:left w:val="nil"/>
              <w:bottom w:val="nil"/>
              <w:right w:val="single" w:sz="4" w:space="0" w:color="auto"/>
            </w:tcBorders>
            <w:shd w:val="clear" w:color="auto" w:fill="auto"/>
            <w:noWrap/>
            <w:vAlign w:val="bottom"/>
            <w:hideMark/>
          </w:tcPr>
          <w:p w:rsidR="00195CF1" w:rsidRPr="00195CF1" w:rsidRDefault="00195CF1" w:rsidP="00195CF1">
            <w:pPr>
              <w:spacing w:after="0" w:line="240" w:lineRule="auto"/>
              <w:rPr>
                <w:rFonts w:ascii="Calibri" w:eastAsia="Times New Roman" w:hAnsi="Calibri" w:cs="Times New Roman"/>
                <w:color w:val="000000"/>
              </w:rPr>
            </w:pPr>
          </w:p>
        </w:tc>
      </w:tr>
      <w:tr w:rsidR="00195CF1" w:rsidRPr="00195CF1" w:rsidTr="00195CF1">
        <w:trPr>
          <w:trHeight w:val="312"/>
        </w:trPr>
        <w:tc>
          <w:tcPr>
            <w:tcW w:w="13300" w:type="dxa"/>
            <w:gridSpan w:val="9"/>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4"/>
                <w:szCs w:val="24"/>
              </w:rPr>
            </w:pPr>
            <w:r w:rsidRPr="001B5A6C">
              <w:rPr>
                <w:rFonts w:ascii="Trebuchet MS" w:eastAsia="Times New Roman" w:hAnsi="Trebuchet MS" w:cs="Times New Roman"/>
                <w:color w:val="000000"/>
                <w:sz w:val="24"/>
                <w:szCs w:val="24"/>
              </w:rPr>
              <w:t>DÉCIMA INSCRIPCIÓN</w:t>
            </w:r>
          </w:p>
        </w:tc>
      </w:tr>
      <w:tr w:rsidR="00195CF1" w:rsidRPr="00195CF1" w:rsidTr="00195CF1">
        <w:trPr>
          <w:trHeight w:val="288"/>
        </w:trPr>
        <w:tc>
          <w:tcPr>
            <w:tcW w:w="983" w:type="dxa"/>
            <w:vMerge w:val="restart"/>
            <w:tcBorders>
              <w:top w:val="nil"/>
              <w:left w:val="single" w:sz="4" w:space="0" w:color="auto"/>
              <w:bottom w:val="nil"/>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CLAVE</w:t>
            </w:r>
          </w:p>
        </w:tc>
        <w:tc>
          <w:tcPr>
            <w:tcW w:w="3681" w:type="dxa"/>
            <w:vMerge w:val="restart"/>
            <w:tcBorders>
              <w:top w:val="nil"/>
              <w:left w:val="single" w:sz="4" w:space="0" w:color="auto"/>
              <w:bottom w:val="nil"/>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NOMBRE DE LA UNIDAD DE APRENDIZAJE</w:t>
            </w:r>
          </w:p>
        </w:tc>
        <w:tc>
          <w:tcPr>
            <w:tcW w:w="1039"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Créditos</w:t>
            </w:r>
          </w:p>
        </w:tc>
        <w:tc>
          <w:tcPr>
            <w:tcW w:w="725" w:type="dxa"/>
            <w:vMerge w:val="restart"/>
            <w:tcBorders>
              <w:top w:val="nil"/>
              <w:left w:val="single" w:sz="4" w:space="0" w:color="auto"/>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H/S/S</w:t>
            </w:r>
          </w:p>
        </w:tc>
        <w:tc>
          <w:tcPr>
            <w:tcW w:w="3010" w:type="dxa"/>
            <w:gridSpan w:val="3"/>
            <w:tcBorders>
              <w:top w:val="single" w:sz="4" w:space="0" w:color="auto"/>
              <w:left w:val="nil"/>
              <w:bottom w:val="single" w:sz="4" w:space="0" w:color="auto"/>
              <w:right w:val="single" w:sz="4" w:space="0" w:color="000000"/>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Horas al semestre</w:t>
            </w:r>
          </w:p>
        </w:tc>
        <w:tc>
          <w:tcPr>
            <w:tcW w:w="3862"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PRERREQUISITOS</w:t>
            </w:r>
          </w:p>
        </w:tc>
      </w:tr>
      <w:tr w:rsidR="00195CF1" w:rsidRPr="00195CF1" w:rsidTr="001B5A6C">
        <w:trPr>
          <w:trHeight w:val="576"/>
        </w:trPr>
        <w:tc>
          <w:tcPr>
            <w:tcW w:w="983" w:type="dxa"/>
            <w:vMerge/>
            <w:tcBorders>
              <w:top w:val="nil"/>
              <w:left w:val="single" w:sz="4" w:space="0" w:color="auto"/>
              <w:bottom w:val="nil"/>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rPr>
            </w:pPr>
          </w:p>
        </w:tc>
        <w:tc>
          <w:tcPr>
            <w:tcW w:w="3681" w:type="dxa"/>
            <w:vMerge/>
            <w:tcBorders>
              <w:top w:val="nil"/>
              <w:left w:val="single" w:sz="4" w:space="0" w:color="auto"/>
              <w:bottom w:val="nil"/>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rPr>
            </w:pPr>
          </w:p>
        </w:tc>
        <w:tc>
          <w:tcPr>
            <w:tcW w:w="1039" w:type="dxa"/>
            <w:vMerge/>
            <w:tcBorders>
              <w:top w:val="nil"/>
              <w:left w:val="single" w:sz="4" w:space="0" w:color="auto"/>
              <w:bottom w:val="single" w:sz="4" w:space="0" w:color="auto"/>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rPr>
            </w:pPr>
          </w:p>
        </w:tc>
        <w:tc>
          <w:tcPr>
            <w:tcW w:w="725" w:type="dxa"/>
            <w:vMerge/>
            <w:tcBorders>
              <w:top w:val="nil"/>
              <w:left w:val="single" w:sz="4" w:space="0" w:color="auto"/>
              <w:bottom w:val="single" w:sz="4" w:space="0" w:color="auto"/>
              <w:right w:val="single" w:sz="4" w:space="0" w:color="auto"/>
            </w:tcBorders>
            <w:vAlign w:val="center"/>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c>
          <w:tcPr>
            <w:tcW w:w="658" w:type="dxa"/>
            <w:tcBorders>
              <w:top w:val="nil"/>
              <w:left w:val="nil"/>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en aula</w:t>
            </w:r>
          </w:p>
        </w:tc>
        <w:tc>
          <w:tcPr>
            <w:tcW w:w="1320" w:type="dxa"/>
            <w:tcBorders>
              <w:top w:val="nil"/>
              <w:left w:val="nil"/>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de trabajo autónomo</w:t>
            </w:r>
          </w:p>
        </w:tc>
        <w:tc>
          <w:tcPr>
            <w:tcW w:w="1032" w:type="dxa"/>
            <w:tcBorders>
              <w:top w:val="nil"/>
              <w:left w:val="nil"/>
              <w:bottom w:val="single" w:sz="4" w:space="0" w:color="auto"/>
              <w:right w:val="single" w:sz="4" w:space="0" w:color="auto"/>
            </w:tcBorders>
            <w:shd w:val="clear" w:color="000000" w:fill="D8D8D8"/>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 xml:space="preserve"> totales</w:t>
            </w:r>
          </w:p>
        </w:tc>
        <w:tc>
          <w:tcPr>
            <w:tcW w:w="2346" w:type="dxa"/>
            <w:tcBorders>
              <w:top w:val="nil"/>
              <w:left w:val="nil"/>
              <w:bottom w:val="single" w:sz="4" w:space="0" w:color="auto"/>
              <w:right w:val="single" w:sz="4" w:space="0" w:color="auto"/>
            </w:tcBorders>
            <w:shd w:val="clear" w:color="000000" w:fill="D8D8D8"/>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CURSADO</w:t>
            </w:r>
          </w:p>
        </w:tc>
        <w:tc>
          <w:tcPr>
            <w:tcW w:w="1516" w:type="dxa"/>
            <w:tcBorders>
              <w:top w:val="nil"/>
              <w:left w:val="nil"/>
              <w:bottom w:val="single" w:sz="4" w:space="0" w:color="auto"/>
              <w:right w:val="single" w:sz="4" w:space="0" w:color="auto"/>
            </w:tcBorders>
            <w:shd w:val="clear" w:color="000000" w:fill="D8D8D8"/>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r w:rsidRPr="001B5A6C">
              <w:rPr>
                <w:rFonts w:ascii="Trebuchet MS" w:eastAsia="Times New Roman" w:hAnsi="Trebuchet MS" w:cs="Times New Roman"/>
                <w:color w:val="000000"/>
              </w:rPr>
              <w:t>CURSADO Y APROBADO</w:t>
            </w:r>
          </w:p>
        </w:tc>
      </w:tr>
      <w:tr w:rsidR="00195CF1" w:rsidRPr="00195CF1" w:rsidTr="001B5A6C">
        <w:trPr>
          <w:trHeight w:val="27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IQ40801</w:t>
            </w:r>
          </w:p>
        </w:tc>
        <w:tc>
          <w:tcPr>
            <w:tcW w:w="3681" w:type="dxa"/>
            <w:tcBorders>
              <w:top w:val="single" w:sz="4" w:space="0" w:color="auto"/>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Competencias Directivas</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58"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2"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4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AD40802</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IQ40401</w:t>
            </w:r>
          </w:p>
        </w:tc>
        <w:tc>
          <w:tcPr>
            <w:tcW w:w="3681"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Control de Procesos</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w:t>
            </w:r>
          </w:p>
        </w:tc>
        <w:tc>
          <w:tcPr>
            <w:tcW w:w="658"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72</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28</w:t>
            </w:r>
          </w:p>
        </w:tc>
        <w:tc>
          <w:tcPr>
            <w:tcW w:w="1032"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100</w:t>
            </w:r>
          </w:p>
        </w:tc>
        <w:tc>
          <w:tcPr>
            <w:tcW w:w="234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ES40103</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IQ20905</w:t>
            </w:r>
          </w:p>
        </w:tc>
        <w:tc>
          <w:tcPr>
            <w:tcW w:w="3681"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C24157">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Lab</w:t>
            </w:r>
            <w:r w:rsidR="00C24157">
              <w:rPr>
                <w:rFonts w:ascii="Trebuchet MS" w:eastAsia="Times New Roman" w:hAnsi="Trebuchet MS" w:cs="Times New Roman"/>
                <w:color w:val="000000"/>
                <w:sz w:val="20"/>
                <w:szCs w:val="20"/>
              </w:rPr>
              <w:t>oratorio</w:t>
            </w:r>
            <w:r w:rsidRPr="001B5A6C">
              <w:rPr>
                <w:rFonts w:ascii="Trebuchet MS" w:eastAsia="Times New Roman" w:hAnsi="Trebuchet MS" w:cs="Times New Roman"/>
                <w:color w:val="000000"/>
                <w:sz w:val="20"/>
                <w:szCs w:val="20"/>
              </w:rPr>
              <w:t xml:space="preserve"> de Ingeniería Química V</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58"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2"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4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IQ20904</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IQ40405</w:t>
            </w:r>
          </w:p>
        </w:tc>
        <w:tc>
          <w:tcPr>
            <w:tcW w:w="3681"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Optimización de Procesos</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w:t>
            </w:r>
          </w:p>
        </w:tc>
        <w:tc>
          <w:tcPr>
            <w:tcW w:w="658"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72</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28</w:t>
            </w:r>
          </w:p>
        </w:tc>
        <w:tc>
          <w:tcPr>
            <w:tcW w:w="1032"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100</w:t>
            </w:r>
          </w:p>
        </w:tc>
        <w:tc>
          <w:tcPr>
            <w:tcW w:w="234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ES40103</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IQ40906</w:t>
            </w:r>
          </w:p>
        </w:tc>
        <w:tc>
          <w:tcPr>
            <w:tcW w:w="3681"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Proyecto Integrador</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4</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w:t>
            </w:r>
          </w:p>
        </w:tc>
        <w:tc>
          <w:tcPr>
            <w:tcW w:w="658"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36</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64</w:t>
            </w:r>
          </w:p>
        </w:tc>
        <w:tc>
          <w:tcPr>
            <w:tcW w:w="1032"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100</w:t>
            </w:r>
          </w:p>
        </w:tc>
        <w:tc>
          <w:tcPr>
            <w:tcW w:w="234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ES40103, IQ40802</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79"/>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sz w:val="18"/>
                <w:szCs w:val="18"/>
              </w:rPr>
            </w:pPr>
            <w:r w:rsidRPr="001B5A6C">
              <w:rPr>
                <w:rFonts w:ascii="Trebuchet MS" w:eastAsia="Times New Roman" w:hAnsi="Trebuchet MS" w:cs="Times New Roman"/>
                <w:color w:val="000000"/>
                <w:sz w:val="18"/>
                <w:szCs w:val="18"/>
              </w:rPr>
              <w:t>IQ40804</w:t>
            </w:r>
          </w:p>
        </w:tc>
        <w:tc>
          <w:tcPr>
            <w:tcW w:w="3681"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Técnicas de Ingeniería Industrial</w:t>
            </w:r>
          </w:p>
        </w:tc>
        <w:tc>
          <w:tcPr>
            <w:tcW w:w="1039"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725"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w:t>
            </w:r>
          </w:p>
        </w:tc>
        <w:tc>
          <w:tcPr>
            <w:tcW w:w="658"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54</w:t>
            </w:r>
          </w:p>
        </w:tc>
        <w:tc>
          <w:tcPr>
            <w:tcW w:w="1320"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1032"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75</w:t>
            </w:r>
          </w:p>
        </w:tc>
        <w:tc>
          <w:tcPr>
            <w:tcW w:w="234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r w:rsidR="00C24157">
              <w:rPr>
                <w:rFonts w:ascii="Trebuchet MS" w:eastAsia="Times New Roman" w:hAnsi="Trebuchet MS" w:cs="Times New Roman"/>
                <w:color w:val="000000"/>
                <w:sz w:val="20"/>
                <w:szCs w:val="20"/>
              </w:rPr>
              <w:t>AD20109</w:t>
            </w:r>
          </w:p>
        </w:tc>
        <w:tc>
          <w:tcPr>
            <w:tcW w:w="1516" w:type="dxa"/>
            <w:tcBorders>
              <w:top w:val="nil"/>
              <w:left w:val="nil"/>
              <w:bottom w:val="single" w:sz="4" w:space="0" w:color="auto"/>
              <w:right w:val="single" w:sz="4" w:space="0" w:color="auto"/>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 </w:t>
            </w:r>
          </w:p>
        </w:tc>
      </w:tr>
      <w:tr w:rsidR="00195CF1" w:rsidRPr="00195CF1" w:rsidTr="001B5A6C">
        <w:trPr>
          <w:trHeight w:val="288"/>
        </w:trPr>
        <w:tc>
          <w:tcPr>
            <w:tcW w:w="983" w:type="dxa"/>
            <w:tcBorders>
              <w:top w:val="nil"/>
              <w:left w:val="nil"/>
              <w:bottom w:val="nil"/>
              <w:right w:val="nil"/>
            </w:tcBorders>
            <w:shd w:val="clear" w:color="auto" w:fill="auto"/>
            <w:noWrap/>
            <w:vAlign w:val="center"/>
            <w:hideMark/>
          </w:tcPr>
          <w:p w:rsidR="00195CF1" w:rsidRPr="001B5A6C" w:rsidRDefault="00195CF1" w:rsidP="00195CF1">
            <w:pPr>
              <w:spacing w:after="0" w:line="240" w:lineRule="auto"/>
              <w:jc w:val="center"/>
              <w:rPr>
                <w:rFonts w:ascii="Trebuchet MS" w:eastAsia="Times New Roman" w:hAnsi="Trebuchet MS" w:cs="Times New Roman"/>
                <w:color w:val="000000"/>
              </w:rPr>
            </w:pPr>
          </w:p>
        </w:tc>
        <w:tc>
          <w:tcPr>
            <w:tcW w:w="3681" w:type="dxa"/>
            <w:tcBorders>
              <w:top w:val="nil"/>
              <w:left w:val="single" w:sz="4" w:space="0" w:color="auto"/>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right"/>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TOTAL:</w:t>
            </w:r>
          </w:p>
        </w:tc>
        <w:tc>
          <w:tcPr>
            <w:tcW w:w="1039"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21</w:t>
            </w:r>
          </w:p>
        </w:tc>
        <w:tc>
          <w:tcPr>
            <w:tcW w:w="725"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19</w:t>
            </w:r>
          </w:p>
        </w:tc>
        <w:tc>
          <w:tcPr>
            <w:tcW w:w="658"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342</w:t>
            </w:r>
          </w:p>
        </w:tc>
        <w:tc>
          <w:tcPr>
            <w:tcW w:w="1320"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183</w:t>
            </w:r>
          </w:p>
        </w:tc>
        <w:tc>
          <w:tcPr>
            <w:tcW w:w="1032" w:type="dxa"/>
            <w:tcBorders>
              <w:top w:val="nil"/>
              <w:left w:val="nil"/>
              <w:bottom w:val="single" w:sz="4" w:space="0" w:color="auto"/>
              <w:right w:val="single" w:sz="4" w:space="0" w:color="auto"/>
            </w:tcBorders>
            <w:shd w:val="clear" w:color="000000" w:fill="D8D8D8"/>
            <w:noWrap/>
            <w:vAlign w:val="bottom"/>
            <w:hideMark/>
          </w:tcPr>
          <w:p w:rsidR="00195CF1" w:rsidRPr="001B5A6C" w:rsidRDefault="00195CF1" w:rsidP="00195CF1">
            <w:pPr>
              <w:spacing w:after="0" w:line="240" w:lineRule="auto"/>
              <w:jc w:val="center"/>
              <w:rPr>
                <w:rFonts w:ascii="Trebuchet MS" w:eastAsia="Times New Roman" w:hAnsi="Trebuchet MS" w:cs="Times New Roman"/>
                <w:color w:val="000000"/>
                <w:sz w:val="20"/>
                <w:szCs w:val="20"/>
              </w:rPr>
            </w:pPr>
            <w:r w:rsidRPr="001B5A6C">
              <w:rPr>
                <w:rFonts w:ascii="Trebuchet MS" w:eastAsia="Times New Roman" w:hAnsi="Trebuchet MS" w:cs="Times New Roman"/>
                <w:color w:val="000000"/>
                <w:sz w:val="20"/>
                <w:szCs w:val="20"/>
              </w:rPr>
              <w:t>525</w:t>
            </w:r>
          </w:p>
        </w:tc>
        <w:tc>
          <w:tcPr>
            <w:tcW w:w="2346" w:type="dxa"/>
            <w:tcBorders>
              <w:top w:val="nil"/>
              <w:left w:val="nil"/>
              <w:bottom w:val="nil"/>
              <w:right w:val="nil"/>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c>
          <w:tcPr>
            <w:tcW w:w="1516" w:type="dxa"/>
            <w:tcBorders>
              <w:top w:val="nil"/>
              <w:left w:val="nil"/>
              <w:bottom w:val="nil"/>
              <w:right w:val="nil"/>
            </w:tcBorders>
            <w:shd w:val="clear" w:color="auto" w:fill="auto"/>
            <w:noWrap/>
            <w:vAlign w:val="bottom"/>
            <w:hideMark/>
          </w:tcPr>
          <w:p w:rsidR="00195CF1" w:rsidRPr="001B5A6C" w:rsidRDefault="00195CF1" w:rsidP="00195CF1">
            <w:pPr>
              <w:spacing w:after="0" w:line="240" w:lineRule="auto"/>
              <w:rPr>
                <w:rFonts w:ascii="Trebuchet MS" w:eastAsia="Times New Roman" w:hAnsi="Trebuchet MS" w:cs="Times New Roman"/>
                <w:color w:val="000000"/>
                <w:sz w:val="20"/>
                <w:szCs w:val="20"/>
              </w:rPr>
            </w:pPr>
          </w:p>
        </w:tc>
      </w:tr>
    </w:tbl>
    <w:p w:rsidR="00195CF1" w:rsidRDefault="00195CF1" w:rsidP="001E39C2">
      <w:pPr>
        <w:jc w:val="both"/>
        <w:rPr>
          <w:rFonts w:ascii="Trebuchet MS" w:hAnsi="Trebuchet MS"/>
          <w:sz w:val="24"/>
          <w:szCs w:val="24"/>
        </w:rPr>
      </w:pPr>
    </w:p>
    <w:p w:rsidR="00A702EC" w:rsidRDefault="00940AA2">
      <w:pPr>
        <w:rPr>
          <w:rFonts w:ascii="Trebuchet MS" w:hAnsi="Trebuchet MS"/>
          <w:sz w:val="24"/>
          <w:szCs w:val="24"/>
        </w:rPr>
        <w:sectPr w:rsidR="00A702EC" w:rsidSect="00195CF1">
          <w:pgSz w:w="15840" w:h="12240" w:orient="landscape"/>
          <w:pgMar w:top="1418" w:right="1418" w:bottom="1418" w:left="1418" w:header="709" w:footer="709" w:gutter="0"/>
          <w:cols w:space="708"/>
          <w:docGrid w:linePitch="360"/>
        </w:sectPr>
      </w:pPr>
      <w:r>
        <w:rPr>
          <w:rFonts w:ascii="Trebuchet MS" w:hAnsi="Trebuchet MS"/>
          <w:sz w:val="24"/>
          <w:szCs w:val="24"/>
        </w:rPr>
        <w:br w:type="page"/>
      </w:r>
    </w:p>
    <w:p w:rsidR="00940AA2" w:rsidRDefault="00940AA2">
      <w:pPr>
        <w:rPr>
          <w:rFonts w:ascii="Trebuchet MS" w:hAnsi="Trebuchet MS"/>
          <w:sz w:val="24"/>
          <w:szCs w:val="24"/>
        </w:rPr>
      </w:pPr>
    </w:p>
    <w:p w:rsidR="00996DC5" w:rsidRPr="00996DC5" w:rsidRDefault="00996DC5" w:rsidP="00996DC5">
      <w:pPr>
        <w:spacing w:line="360" w:lineRule="auto"/>
        <w:jc w:val="both"/>
        <w:rPr>
          <w:rFonts w:ascii="Trebuchet MS" w:hAnsi="Trebuchet MS"/>
          <w:b/>
          <w:color w:val="0000FF"/>
          <w:sz w:val="24"/>
          <w:szCs w:val="24"/>
        </w:rPr>
      </w:pPr>
      <w:r w:rsidRPr="00996DC5">
        <w:rPr>
          <w:rFonts w:ascii="Trebuchet MS" w:hAnsi="Trebuchet MS"/>
          <w:sz w:val="32"/>
          <w:szCs w:val="24"/>
        </w:rPr>
        <w:t>13.7 SISTEMA DE CRÉDITOS</w:t>
      </w:r>
      <w:r w:rsidRPr="00996DC5">
        <w:rPr>
          <w:rFonts w:ascii="Trebuchet MS" w:hAnsi="Trebuchet MS"/>
          <w:b/>
          <w:color w:val="0000FF"/>
          <w:sz w:val="24"/>
          <w:szCs w:val="24"/>
        </w:rPr>
        <w:t>.</w:t>
      </w:r>
    </w:p>
    <w:p w:rsidR="000876E8" w:rsidRDefault="000876E8" w:rsidP="000876E8">
      <w:pPr>
        <w:spacing w:line="360" w:lineRule="auto"/>
        <w:jc w:val="both"/>
        <w:rPr>
          <w:rFonts w:ascii="Trebuchet MS" w:hAnsi="Trebuchet MS"/>
          <w:bCs/>
          <w:sz w:val="24"/>
          <w:szCs w:val="24"/>
        </w:rPr>
      </w:pPr>
      <w:r w:rsidRPr="000B2DB0">
        <w:rPr>
          <w:rFonts w:ascii="Trebuchet MS" w:hAnsi="Trebuchet MS"/>
          <w:bCs/>
          <w:sz w:val="24"/>
          <w:szCs w:val="24"/>
        </w:rPr>
        <w:t>Una de las principales motivaciones para la revisión curricula</w:t>
      </w:r>
      <w:r>
        <w:rPr>
          <w:rFonts w:ascii="Trebuchet MS" w:hAnsi="Trebuchet MS"/>
          <w:bCs/>
          <w:sz w:val="24"/>
          <w:szCs w:val="24"/>
        </w:rPr>
        <w:t>r</w:t>
      </w:r>
      <w:r w:rsidRPr="000B2DB0">
        <w:rPr>
          <w:rFonts w:ascii="Trebuchet MS" w:hAnsi="Trebuchet MS"/>
          <w:bCs/>
          <w:sz w:val="24"/>
          <w:szCs w:val="24"/>
        </w:rPr>
        <w:t xml:space="preserve"> del plan de estudios v</w:t>
      </w:r>
      <w:r>
        <w:rPr>
          <w:rFonts w:ascii="Trebuchet MS" w:hAnsi="Trebuchet MS"/>
          <w:bCs/>
          <w:sz w:val="24"/>
          <w:szCs w:val="24"/>
        </w:rPr>
        <w:t>igente</w:t>
      </w:r>
      <w:r w:rsidRPr="000B2DB0">
        <w:rPr>
          <w:rFonts w:ascii="Trebuchet MS" w:hAnsi="Trebuchet MS"/>
          <w:bCs/>
          <w:sz w:val="24"/>
          <w:szCs w:val="24"/>
        </w:rPr>
        <w:t xml:space="preserve"> es la</w:t>
      </w:r>
      <w:r>
        <w:rPr>
          <w:rFonts w:ascii="Trebuchet MS" w:hAnsi="Trebuchet MS"/>
          <w:bCs/>
          <w:sz w:val="24"/>
          <w:szCs w:val="24"/>
        </w:rPr>
        <w:t xml:space="preserve"> implementación del Modelo Educativo de la Universidad de Guanajuato en sus programas educativos el cual promueve y reconoce el trabajo autónomo del estudiante y permite esquemas de flexibilidad y movilidad congruentes con la tendencia predomínate en Europa, Asia y la mayor parte de América. </w:t>
      </w:r>
    </w:p>
    <w:p w:rsidR="000876E8" w:rsidRDefault="004A1F59" w:rsidP="00996DC5">
      <w:pPr>
        <w:spacing w:line="360" w:lineRule="auto"/>
        <w:jc w:val="both"/>
        <w:rPr>
          <w:rFonts w:ascii="Trebuchet MS" w:hAnsi="Trebuchet MS"/>
          <w:bCs/>
          <w:sz w:val="24"/>
          <w:szCs w:val="24"/>
        </w:rPr>
      </w:pPr>
      <w:r>
        <w:rPr>
          <w:rFonts w:ascii="Trebuchet MS" w:hAnsi="Trebuchet MS"/>
          <w:bCs/>
          <w:sz w:val="24"/>
          <w:szCs w:val="24"/>
        </w:rPr>
        <w:t xml:space="preserve">El funcionamiento del plan de estudios vigente es por créditos desde 1976 y durante todo este tiempo ha </w:t>
      </w:r>
      <w:r w:rsidR="00470AE5">
        <w:rPr>
          <w:rFonts w:ascii="Trebuchet MS" w:hAnsi="Trebuchet MS"/>
          <w:bCs/>
          <w:sz w:val="24"/>
          <w:szCs w:val="24"/>
        </w:rPr>
        <w:t>funcionado de</w:t>
      </w:r>
      <w:r w:rsidR="000B2DB0">
        <w:rPr>
          <w:rFonts w:ascii="Trebuchet MS" w:hAnsi="Trebuchet MS"/>
          <w:bCs/>
          <w:sz w:val="24"/>
          <w:szCs w:val="24"/>
        </w:rPr>
        <w:t xml:space="preserve"> </w:t>
      </w:r>
      <w:r>
        <w:rPr>
          <w:rFonts w:ascii="Trebuchet MS" w:hAnsi="Trebuchet MS"/>
          <w:bCs/>
          <w:sz w:val="24"/>
          <w:szCs w:val="24"/>
        </w:rPr>
        <w:t>forma eficie</w:t>
      </w:r>
      <w:r w:rsidR="00470AE5">
        <w:rPr>
          <w:rFonts w:ascii="Trebuchet MS" w:hAnsi="Trebuchet MS"/>
          <w:bCs/>
          <w:sz w:val="24"/>
          <w:szCs w:val="24"/>
        </w:rPr>
        <w:t>nte en cuanto a flexibilidad y movilidad</w:t>
      </w:r>
      <w:r>
        <w:rPr>
          <w:rFonts w:ascii="Trebuchet MS" w:hAnsi="Trebuchet MS"/>
          <w:bCs/>
          <w:sz w:val="24"/>
          <w:szCs w:val="24"/>
        </w:rPr>
        <w:t xml:space="preserve">. </w:t>
      </w:r>
      <w:r w:rsidR="000876E8">
        <w:rPr>
          <w:rFonts w:ascii="Trebuchet MS" w:hAnsi="Trebuchet MS"/>
          <w:bCs/>
          <w:sz w:val="24"/>
          <w:szCs w:val="24"/>
        </w:rPr>
        <w:t>Por lo anterior, la modalidad del plan de estudios propuesto sigue siendo por créditos.</w:t>
      </w:r>
    </w:p>
    <w:p w:rsidR="00470AE5" w:rsidRDefault="004A1F59" w:rsidP="00996DC5">
      <w:pPr>
        <w:spacing w:line="360" w:lineRule="auto"/>
        <w:jc w:val="both"/>
        <w:rPr>
          <w:rFonts w:ascii="Trebuchet MS" w:hAnsi="Trebuchet MS"/>
          <w:bCs/>
          <w:sz w:val="24"/>
          <w:szCs w:val="24"/>
        </w:rPr>
      </w:pPr>
      <w:r>
        <w:rPr>
          <w:rFonts w:ascii="Trebuchet MS" w:hAnsi="Trebuchet MS"/>
          <w:bCs/>
          <w:sz w:val="24"/>
          <w:szCs w:val="24"/>
        </w:rPr>
        <w:t xml:space="preserve">La valoración de los créditos en </w:t>
      </w:r>
      <w:r w:rsidR="00604917">
        <w:rPr>
          <w:rFonts w:ascii="Trebuchet MS" w:hAnsi="Trebuchet MS"/>
          <w:bCs/>
          <w:sz w:val="24"/>
          <w:szCs w:val="24"/>
        </w:rPr>
        <w:t>p</w:t>
      </w:r>
      <w:r>
        <w:rPr>
          <w:rFonts w:ascii="Trebuchet MS" w:hAnsi="Trebuchet MS"/>
          <w:bCs/>
          <w:sz w:val="24"/>
          <w:szCs w:val="24"/>
        </w:rPr>
        <w:t xml:space="preserve">onderación numérica </w:t>
      </w:r>
      <w:r w:rsidR="00604917">
        <w:rPr>
          <w:rFonts w:ascii="Trebuchet MS" w:hAnsi="Trebuchet MS"/>
          <w:bCs/>
          <w:sz w:val="24"/>
          <w:szCs w:val="24"/>
        </w:rPr>
        <w:t xml:space="preserve">está en función del trabajo académico requerido por el estudiante para aprobar las materias. La puntuación de cada materia o actividad académica en créditos se especifica en el Artículo 14 </w:t>
      </w:r>
      <w:r w:rsidR="00470AE5">
        <w:rPr>
          <w:rFonts w:ascii="Trebuchet MS" w:hAnsi="Trebuchet MS"/>
          <w:bCs/>
          <w:sz w:val="24"/>
          <w:szCs w:val="24"/>
        </w:rPr>
        <w:t xml:space="preserve">modificado, según el acuerdo CGU2013-03-03, </w:t>
      </w:r>
      <w:r w:rsidR="00604917">
        <w:rPr>
          <w:rFonts w:ascii="Trebuchet MS" w:hAnsi="Trebuchet MS"/>
          <w:bCs/>
          <w:sz w:val="24"/>
          <w:szCs w:val="24"/>
        </w:rPr>
        <w:t>del Reglamento de Modalidades de los Planes de Estudio de la Universidad.</w:t>
      </w:r>
      <w:r w:rsidR="00470AE5">
        <w:rPr>
          <w:rFonts w:ascii="Trebuchet MS" w:hAnsi="Trebuchet MS"/>
          <w:bCs/>
          <w:sz w:val="24"/>
          <w:szCs w:val="24"/>
        </w:rPr>
        <w:t xml:space="preserve"> Por lo anterior, para el plan de estudios propuesto, se asignará un crédito académico por cada veinticinco horas de trabajo del estudiante dedicadas al las diferentes actividades señaladas en la unidades de apre</w:t>
      </w:r>
      <w:r w:rsidR="000876E8">
        <w:rPr>
          <w:rFonts w:ascii="Trebuchet MS" w:hAnsi="Trebuchet MS"/>
          <w:bCs/>
          <w:sz w:val="24"/>
          <w:szCs w:val="24"/>
        </w:rPr>
        <w:t>ndizaje del programa académico.</w:t>
      </w:r>
    </w:p>
    <w:p w:rsidR="000876E8" w:rsidRDefault="000876E8" w:rsidP="00996DC5">
      <w:pPr>
        <w:spacing w:line="360" w:lineRule="auto"/>
        <w:jc w:val="both"/>
        <w:rPr>
          <w:rFonts w:ascii="Trebuchet MS" w:hAnsi="Trebuchet MS"/>
          <w:bCs/>
          <w:sz w:val="24"/>
          <w:szCs w:val="24"/>
        </w:rPr>
      </w:pPr>
      <w:r>
        <w:rPr>
          <w:rFonts w:ascii="Trebuchet MS" w:hAnsi="Trebuchet MS"/>
          <w:bCs/>
          <w:sz w:val="24"/>
          <w:szCs w:val="24"/>
        </w:rPr>
        <w:t xml:space="preserve">En cumplimiento al Artículo 19, modificado según el acuerdo CGU2013-03-03 del Reglamento de Modalidades de los Planes de Estudio de la Universidad, el número total de créditos requeridos para completar el plan de estudios propuesto es de 280 como mínimo. </w:t>
      </w:r>
      <w:r w:rsidR="002F1E82">
        <w:rPr>
          <w:rFonts w:ascii="Trebuchet MS" w:hAnsi="Trebuchet MS"/>
          <w:bCs/>
          <w:sz w:val="24"/>
          <w:szCs w:val="24"/>
        </w:rPr>
        <w:t xml:space="preserve">El máximo número de créditos por semestre será de 32. El mínimo de créditos y la sobrecarga por semestre para el estudiante serán autorizados por el Consejo Divisional. </w:t>
      </w:r>
    </w:p>
    <w:p w:rsidR="00996DC5" w:rsidRPr="002F1E82" w:rsidRDefault="00996DC5" w:rsidP="00996DC5">
      <w:pPr>
        <w:spacing w:line="360" w:lineRule="auto"/>
        <w:jc w:val="both"/>
        <w:rPr>
          <w:rFonts w:ascii="Trebuchet MS" w:hAnsi="Trebuchet MS"/>
          <w:bCs/>
          <w:iCs/>
          <w:sz w:val="24"/>
          <w:szCs w:val="24"/>
        </w:rPr>
      </w:pPr>
      <w:r w:rsidRPr="002F1E82">
        <w:rPr>
          <w:rFonts w:ascii="Trebuchet MS" w:hAnsi="Trebuchet MS"/>
          <w:bCs/>
          <w:iCs/>
          <w:sz w:val="24"/>
          <w:szCs w:val="24"/>
        </w:rPr>
        <w:t>Sobre la autorización de créditos:</w:t>
      </w:r>
    </w:p>
    <w:p w:rsidR="00996DC5" w:rsidRPr="002F1E82" w:rsidRDefault="00996DC5" w:rsidP="00996DC5">
      <w:pPr>
        <w:spacing w:line="360" w:lineRule="auto"/>
        <w:jc w:val="both"/>
        <w:rPr>
          <w:rFonts w:ascii="Trebuchet MS" w:hAnsi="Trebuchet MS"/>
          <w:bCs/>
          <w:sz w:val="24"/>
          <w:szCs w:val="24"/>
        </w:rPr>
      </w:pPr>
      <w:r w:rsidRPr="002F1E82">
        <w:rPr>
          <w:rFonts w:ascii="Trebuchet MS" w:hAnsi="Trebuchet MS"/>
          <w:bCs/>
          <w:sz w:val="24"/>
          <w:szCs w:val="24"/>
        </w:rPr>
        <w:lastRenderedPageBreak/>
        <w:t>Se sugiere que el promedio que haya obtenido el alumno en la inscripción anterior sea tomando en cuenta para la autorización de créditos, de la manera siguiente:</w:t>
      </w:r>
    </w:p>
    <w:p w:rsidR="00996DC5" w:rsidRPr="002F1E82" w:rsidRDefault="00996DC5" w:rsidP="00AA025B">
      <w:pPr>
        <w:numPr>
          <w:ilvl w:val="0"/>
          <w:numId w:val="25"/>
        </w:numPr>
        <w:spacing w:after="0" w:line="360" w:lineRule="auto"/>
        <w:jc w:val="both"/>
        <w:rPr>
          <w:rFonts w:ascii="Trebuchet MS" w:hAnsi="Trebuchet MS"/>
          <w:bCs/>
          <w:sz w:val="24"/>
          <w:szCs w:val="24"/>
        </w:rPr>
      </w:pPr>
      <w:r w:rsidRPr="002F1E82">
        <w:rPr>
          <w:rFonts w:ascii="Trebuchet MS" w:hAnsi="Trebuchet MS"/>
          <w:bCs/>
          <w:sz w:val="24"/>
          <w:szCs w:val="24"/>
        </w:rPr>
        <w:t>Promedio de 8.0 o menor, autorizar hasta 32 créditos, sin adeudo de materias.</w:t>
      </w:r>
    </w:p>
    <w:p w:rsidR="00996DC5" w:rsidRPr="002F1E82" w:rsidRDefault="00996DC5" w:rsidP="00AA025B">
      <w:pPr>
        <w:numPr>
          <w:ilvl w:val="0"/>
          <w:numId w:val="23"/>
        </w:numPr>
        <w:spacing w:after="0" w:line="360" w:lineRule="auto"/>
        <w:jc w:val="both"/>
        <w:rPr>
          <w:rFonts w:ascii="Trebuchet MS" w:hAnsi="Trebuchet MS"/>
          <w:bCs/>
          <w:sz w:val="24"/>
          <w:szCs w:val="24"/>
        </w:rPr>
      </w:pPr>
      <w:r w:rsidRPr="002F1E82">
        <w:rPr>
          <w:rFonts w:ascii="Trebuchet MS" w:hAnsi="Trebuchet MS"/>
          <w:bCs/>
          <w:sz w:val="24"/>
          <w:szCs w:val="24"/>
        </w:rPr>
        <w:t xml:space="preserve">Promedio de </w:t>
      </w:r>
      <w:smartTag w:uri="urn:schemas-microsoft-com:office:smarttags" w:element="metricconverter">
        <w:smartTagPr>
          <w:attr w:name="ProductID" w:val="8.1 a"/>
        </w:smartTagPr>
        <w:r w:rsidRPr="002F1E82">
          <w:rPr>
            <w:rFonts w:ascii="Trebuchet MS" w:hAnsi="Trebuchet MS"/>
            <w:bCs/>
            <w:sz w:val="24"/>
            <w:szCs w:val="24"/>
          </w:rPr>
          <w:t>8.1 a</w:t>
        </w:r>
      </w:smartTag>
      <w:r w:rsidRPr="002F1E82">
        <w:rPr>
          <w:rFonts w:ascii="Trebuchet MS" w:hAnsi="Trebuchet MS"/>
          <w:bCs/>
          <w:sz w:val="24"/>
          <w:szCs w:val="24"/>
        </w:rPr>
        <w:t xml:space="preserve"> 8.5 autorizar hasta 36 créditos, sin adeudo de materias.</w:t>
      </w:r>
    </w:p>
    <w:p w:rsidR="00996DC5" w:rsidRPr="002F1E82" w:rsidRDefault="00996DC5" w:rsidP="00AA025B">
      <w:pPr>
        <w:numPr>
          <w:ilvl w:val="0"/>
          <w:numId w:val="23"/>
        </w:numPr>
        <w:spacing w:after="0" w:line="360" w:lineRule="auto"/>
        <w:jc w:val="both"/>
        <w:rPr>
          <w:rFonts w:ascii="Trebuchet MS" w:hAnsi="Trebuchet MS"/>
          <w:bCs/>
          <w:sz w:val="24"/>
          <w:szCs w:val="24"/>
        </w:rPr>
      </w:pPr>
      <w:r w:rsidRPr="002F1E82">
        <w:rPr>
          <w:rFonts w:ascii="Trebuchet MS" w:hAnsi="Trebuchet MS"/>
          <w:bCs/>
          <w:sz w:val="24"/>
          <w:szCs w:val="24"/>
        </w:rPr>
        <w:t xml:space="preserve">Promedio de </w:t>
      </w:r>
      <w:smartTag w:uri="urn:schemas-microsoft-com:office:smarttags" w:element="metricconverter">
        <w:smartTagPr>
          <w:attr w:name="ProductID" w:val="8.6 a"/>
        </w:smartTagPr>
        <w:r w:rsidRPr="002F1E82">
          <w:rPr>
            <w:rFonts w:ascii="Trebuchet MS" w:hAnsi="Trebuchet MS"/>
            <w:bCs/>
            <w:sz w:val="24"/>
            <w:szCs w:val="24"/>
          </w:rPr>
          <w:t>8.6 a</w:t>
        </w:r>
      </w:smartTag>
      <w:r w:rsidRPr="002F1E82">
        <w:rPr>
          <w:rFonts w:ascii="Trebuchet MS" w:hAnsi="Trebuchet MS"/>
          <w:bCs/>
          <w:sz w:val="24"/>
          <w:szCs w:val="24"/>
        </w:rPr>
        <w:t xml:space="preserve"> 9.0 autorizar hasta 39 créditos, sin adeudo de materias.</w:t>
      </w:r>
    </w:p>
    <w:p w:rsidR="00996DC5" w:rsidRPr="002F1E82" w:rsidRDefault="00996DC5" w:rsidP="00AA025B">
      <w:pPr>
        <w:numPr>
          <w:ilvl w:val="0"/>
          <w:numId w:val="23"/>
        </w:numPr>
        <w:spacing w:after="0" w:line="360" w:lineRule="auto"/>
        <w:jc w:val="both"/>
        <w:rPr>
          <w:rFonts w:ascii="Trebuchet MS" w:hAnsi="Trebuchet MS"/>
          <w:bCs/>
          <w:sz w:val="24"/>
          <w:szCs w:val="24"/>
        </w:rPr>
      </w:pPr>
      <w:r w:rsidRPr="002F1E82">
        <w:rPr>
          <w:rFonts w:ascii="Trebuchet MS" w:hAnsi="Trebuchet MS"/>
          <w:bCs/>
          <w:sz w:val="24"/>
          <w:szCs w:val="24"/>
        </w:rPr>
        <w:t>Promedio de 9.1 o superior, autorizar hasta 42 créditos, sin adeudo de materias.</w:t>
      </w:r>
    </w:p>
    <w:p w:rsidR="00996DC5" w:rsidRPr="002F1E82" w:rsidRDefault="00996DC5" w:rsidP="00AA025B">
      <w:pPr>
        <w:numPr>
          <w:ilvl w:val="0"/>
          <w:numId w:val="23"/>
        </w:numPr>
        <w:spacing w:after="0" w:line="360" w:lineRule="auto"/>
        <w:jc w:val="both"/>
        <w:rPr>
          <w:rFonts w:ascii="Trebuchet MS" w:hAnsi="Trebuchet MS"/>
          <w:bCs/>
          <w:sz w:val="24"/>
          <w:szCs w:val="24"/>
        </w:rPr>
      </w:pPr>
      <w:r w:rsidRPr="002F1E82">
        <w:rPr>
          <w:rFonts w:ascii="Trebuchet MS" w:hAnsi="Trebuchet MS"/>
          <w:bCs/>
          <w:sz w:val="24"/>
          <w:szCs w:val="24"/>
        </w:rPr>
        <w:t xml:space="preserve">En caso de una carga mayor a 42 créditos, la Comisión de Docencia del Consejo Divisional resolverá en base a la opinión del Tutor y la trayectoria académica del alumno. </w:t>
      </w:r>
    </w:p>
    <w:p w:rsidR="00996DC5" w:rsidRPr="002F1E82" w:rsidRDefault="00996DC5" w:rsidP="00AA025B">
      <w:pPr>
        <w:numPr>
          <w:ilvl w:val="0"/>
          <w:numId w:val="24"/>
        </w:numPr>
        <w:spacing w:after="0" w:line="360" w:lineRule="auto"/>
        <w:jc w:val="both"/>
        <w:rPr>
          <w:rFonts w:ascii="Trebuchet MS" w:hAnsi="Trebuchet MS"/>
          <w:bCs/>
          <w:sz w:val="24"/>
          <w:szCs w:val="24"/>
        </w:rPr>
      </w:pPr>
      <w:r w:rsidRPr="002F1E82">
        <w:rPr>
          <w:rFonts w:ascii="Trebuchet MS" w:hAnsi="Trebuchet MS"/>
          <w:bCs/>
          <w:sz w:val="24"/>
          <w:szCs w:val="24"/>
        </w:rPr>
        <w:t>Cuando un alumno adeude una materia a presentar en un extraordinario, se indicará la conveniencia de cursar, como máximo, 28 créditos.</w:t>
      </w:r>
    </w:p>
    <w:p w:rsidR="00996DC5" w:rsidRPr="002F1E82" w:rsidRDefault="00996DC5" w:rsidP="00AA025B">
      <w:pPr>
        <w:numPr>
          <w:ilvl w:val="0"/>
          <w:numId w:val="24"/>
        </w:numPr>
        <w:spacing w:after="0" w:line="360" w:lineRule="auto"/>
        <w:jc w:val="both"/>
        <w:rPr>
          <w:rFonts w:ascii="Trebuchet MS" w:hAnsi="Trebuchet MS"/>
          <w:bCs/>
          <w:sz w:val="24"/>
          <w:szCs w:val="24"/>
        </w:rPr>
      </w:pPr>
      <w:r w:rsidRPr="002F1E82">
        <w:rPr>
          <w:rFonts w:ascii="Trebuchet MS" w:hAnsi="Trebuchet MS"/>
          <w:bCs/>
          <w:sz w:val="24"/>
          <w:szCs w:val="24"/>
        </w:rPr>
        <w:t>Cuando un alumno adeude dos materias a presentar en extraordinario, se le indicará la conveniencia de cursar 24 créditos como máximo.</w:t>
      </w:r>
    </w:p>
    <w:p w:rsidR="00996DC5" w:rsidRPr="002F1E82" w:rsidRDefault="00996DC5" w:rsidP="00AA025B">
      <w:pPr>
        <w:numPr>
          <w:ilvl w:val="0"/>
          <w:numId w:val="24"/>
        </w:numPr>
        <w:spacing w:after="0" w:line="360" w:lineRule="auto"/>
        <w:jc w:val="both"/>
        <w:rPr>
          <w:rFonts w:ascii="Trebuchet MS" w:hAnsi="Trebuchet MS"/>
          <w:bCs/>
          <w:sz w:val="24"/>
          <w:szCs w:val="24"/>
        </w:rPr>
      </w:pPr>
      <w:r w:rsidRPr="002F1E82">
        <w:rPr>
          <w:rFonts w:ascii="Trebuchet MS" w:hAnsi="Trebuchet MS"/>
          <w:bCs/>
          <w:sz w:val="24"/>
          <w:szCs w:val="24"/>
        </w:rPr>
        <w:t>Cuando el adeudo sea de tres materias en extraordinario, se le indicará la conveniencia de cursar 20 créditos como máximo.</w:t>
      </w:r>
    </w:p>
    <w:p w:rsidR="00996DC5" w:rsidRPr="002F1E82" w:rsidRDefault="00996DC5" w:rsidP="00AA025B">
      <w:pPr>
        <w:numPr>
          <w:ilvl w:val="0"/>
          <w:numId w:val="24"/>
        </w:numPr>
        <w:spacing w:after="0" w:line="360" w:lineRule="auto"/>
        <w:jc w:val="both"/>
        <w:rPr>
          <w:rFonts w:ascii="Trebuchet MS" w:hAnsi="Trebuchet MS"/>
          <w:bCs/>
          <w:sz w:val="24"/>
          <w:szCs w:val="24"/>
        </w:rPr>
      </w:pPr>
      <w:r w:rsidRPr="002F1E82">
        <w:rPr>
          <w:rFonts w:ascii="Trebuchet MS" w:hAnsi="Trebuchet MS"/>
          <w:bCs/>
          <w:sz w:val="24"/>
          <w:szCs w:val="24"/>
        </w:rPr>
        <w:t>Si las materias adeudadas se requieren recursar, los créditos correspondientes se deben incluir en el total para la autorización.</w:t>
      </w:r>
    </w:p>
    <w:p w:rsidR="00996DC5" w:rsidRPr="002F1E82" w:rsidRDefault="00996DC5" w:rsidP="00AA025B">
      <w:pPr>
        <w:numPr>
          <w:ilvl w:val="0"/>
          <w:numId w:val="24"/>
        </w:numPr>
        <w:spacing w:after="0" w:line="360" w:lineRule="auto"/>
        <w:jc w:val="both"/>
        <w:rPr>
          <w:rFonts w:ascii="Trebuchet MS" w:hAnsi="Trebuchet MS"/>
          <w:bCs/>
          <w:sz w:val="24"/>
          <w:szCs w:val="24"/>
        </w:rPr>
      </w:pPr>
      <w:r w:rsidRPr="002F1E82">
        <w:rPr>
          <w:rFonts w:ascii="Trebuchet MS" w:hAnsi="Trebuchet MS"/>
          <w:bCs/>
          <w:sz w:val="24"/>
          <w:szCs w:val="24"/>
        </w:rPr>
        <w:t>El número mínimo de créditos que se podrá autorizar para la inscripción a un semestre será de 16 créditos, esto permitirá que el alumno concluya el plan de estudios en el máximo tiempo permitido por el Estatuto Académico. Sólo se autorizará un número menor a 16 créditos en dos casos:</w:t>
      </w:r>
    </w:p>
    <w:p w:rsidR="00996DC5" w:rsidRPr="002F1E82" w:rsidRDefault="00996DC5" w:rsidP="00AA025B">
      <w:pPr>
        <w:pStyle w:val="Prrafodelista"/>
        <w:numPr>
          <w:ilvl w:val="0"/>
          <w:numId w:val="39"/>
        </w:numPr>
        <w:spacing w:after="0" w:line="360" w:lineRule="auto"/>
        <w:jc w:val="both"/>
        <w:rPr>
          <w:rFonts w:ascii="Trebuchet MS" w:hAnsi="Trebuchet MS"/>
          <w:bCs/>
          <w:sz w:val="24"/>
          <w:szCs w:val="24"/>
        </w:rPr>
      </w:pPr>
      <w:r w:rsidRPr="002F1E82">
        <w:rPr>
          <w:rFonts w:ascii="Trebuchet MS" w:hAnsi="Trebuchet MS"/>
          <w:bCs/>
          <w:sz w:val="24"/>
          <w:szCs w:val="24"/>
        </w:rPr>
        <w:t>cuando se requiera para concluir el programa educativo</w:t>
      </w:r>
    </w:p>
    <w:p w:rsidR="00996DC5" w:rsidRPr="002F1E82" w:rsidRDefault="00996DC5" w:rsidP="00AA025B">
      <w:pPr>
        <w:pStyle w:val="Prrafodelista"/>
        <w:numPr>
          <w:ilvl w:val="0"/>
          <w:numId w:val="39"/>
        </w:numPr>
        <w:spacing w:after="0" w:line="360" w:lineRule="auto"/>
        <w:jc w:val="both"/>
        <w:rPr>
          <w:rFonts w:ascii="Trebuchet MS" w:hAnsi="Trebuchet MS"/>
          <w:bCs/>
          <w:sz w:val="24"/>
          <w:szCs w:val="24"/>
        </w:rPr>
      </w:pPr>
      <w:r w:rsidRPr="002F1E82">
        <w:rPr>
          <w:rFonts w:ascii="Trebuchet MS" w:hAnsi="Trebuchet MS"/>
          <w:bCs/>
          <w:sz w:val="24"/>
          <w:szCs w:val="24"/>
        </w:rPr>
        <w:t>en los programas de intercambio académico.</w:t>
      </w:r>
    </w:p>
    <w:p w:rsidR="00996DC5" w:rsidRPr="002F1E82" w:rsidRDefault="00996DC5" w:rsidP="00AA025B">
      <w:pPr>
        <w:numPr>
          <w:ilvl w:val="0"/>
          <w:numId w:val="24"/>
        </w:numPr>
        <w:spacing w:after="0" w:line="360" w:lineRule="auto"/>
        <w:jc w:val="both"/>
        <w:rPr>
          <w:rFonts w:ascii="Trebuchet MS" w:hAnsi="Trebuchet MS"/>
          <w:sz w:val="24"/>
          <w:szCs w:val="24"/>
        </w:rPr>
      </w:pPr>
      <w:r w:rsidRPr="002F1E82">
        <w:rPr>
          <w:rFonts w:ascii="Trebuchet MS" w:hAnsi="Trebuchet MS"/>
          <w:sz w:val="24"/>
          <w:szCs w:val="24"/>
        </w:rPr>
        <w:t xml:space="preserve">Por acuerdo del Consejo Divisional, las materias recursables son los laboratorios </w:t>
      </w:r>
      <w:r w:rsidR="002F1E82">
        <w:rPr>
          <w:rFonts w:ascii="Trebuchet MS" w:hAnsi="Trebuchet MS"/>
          <w:sz w:val="24"/>
          <w:szCs w:val="24"/>
        </w:rPr>
        <w:t>de ingeniería química</w:t>
      </w:r>
      <w:r w:rsidRPr="002F1E82">
        <w:rPr>
          <w:rFonts w:ascii="Trebuchet MS" w:hAnsi="Trebuchet MS"/>
          <w:sz w:val="24"/>
          <w:szCs w:val="24"/>
        </w:rPr>
        <w:t xml:space="preserve">, dado que por su naturaleza no es fácil la elaboración de un examen que cuantifique las habilidades.  </w:t>
      </w:r>
    </w:p>
    <w:p w:rsidR="00996DC5" w:rsidRPr="002F1E82" w:rsidRDefault="00996DC5" w:rsidP="00996DC5">
      <w:pPr>
        <w:spacing w:line="360" w:lineRule="auto"/>
        <w:ind w:left="360"/>
        <w:jc w:val="both"/>
        <w:rPr>
          <w:rFonts w:ascii="Trebuchet MS" w:hAnsi="Trebuchet MS"/>
          <w:sz w:val="24"/>
          <w:szCs w:val="24"/>
        </w:rPr>
      </w:pPr>
    </w:p>
    <w:p w:rsidR="00996DC5" w:rsidRPr="002F1E82" w:rsidRDefault="00996DC5" w:rsidP="002F1E82">
      <w:pPr>
        <w:spacing w:after="0" w:line="360" w:lineRule="auto"/>
        <w:jc w:val="both"/>
        <w:rPr>
          <w:rFonts w:ascii="Trebuchet MS" w:hAnsi="Trebuchet MS"/>
          <w:sz w:val="28"/>
        </w:rPr>
      </w:pPr>
      <w:r w:rsidRPr="002F1E82">
        <w:rPr>
          <w:rFonts w:ascii="Trebuchet MS" w:hAnsi="Trebuchet MS"/>
          <w:sz w:val="24"/>
        </w:rPr>
        <w:t xml:space="preserve">Estos criterios deberán de ser aprobados por el Consejo Divisional de la División de Ciencias Naturales y Exactas para su aplicación en el plan de estudios </w:t>
      </w:r>
      <w:r w:rsidR="002F1E82" w:rsidRPr="002F1E82">
        <w:rPr>
          <w:rFonts w:ascii="Trebuchet MS" w:hAnsi="Trebuchet MS"/>
          <w:sz w:val="24"/>
        </w:rPr>
        <w:t>propuesto.</w:t>
      </w:r>
    </w:p>
    <w:p w:rsidR="00996DC5" w:rsidRPr="00996DC5" w:rsidRDefault="00996DC5" w:rsidP="00996DC5">
      <w:pPr>
        <w:spacing w:line="360" w:lineRule="auto"/>
        <w:jc w:val="both"/>
        <w:rPr>
          <w:rFonts w:ascii="Trebuchet MS" w:hAnsi="Trebuchet MS"/>
          <w:sz w:val="32"/>
          <w:szCs w:val="24"/>
        </w:rPr>
      </w:pPr>
      <w:r w:rsidRPr="00996DC5">
        <w:rPr>
          <w:rFonts w:ascii="Trebuchet MS" w:hAnsi="Trebuchet MS"/>
          <w:sz w:val="32"/>
          <w:szCs w:val="24"/>
        </w:rPr>
        <w:lastRenderedPageBreak/>
        <w:t>13.8 MOVILIDAD ESTUDIANTIL.</w:t>
      </w:r>
    </w:p>
    <w:p w:rsidR="00996DC5" w:rsidRPr="00BD48D3" w:rsidRDefault="00996DC5" w:rsidP="00996DC5">
      <w:pPr>
        <w:spacing w:line="360" w:lineRule="auto"/>
        <w:jc w:val="both"/>
        <w:rPr>
          <w:rFonts w:ascii="Trebuchet MS" w:hAnsi="Trebuchet MS"/>
          <w:sz w:val="24"/>
          <w:szCs w:val="24"/>
        </w:rPr>
      </w:pPr>
      <w:r w:rsidRPr="00BD48D3">
        <w:rPr>
          <w:rFonts w:ascii="Trebuchet MS" w:hAnsi="Trebuchet MS"/>
          <w:sz w:val="24"/>
          <w:szCs w:val="24"/>
        </w:rPr>
        <w:t xml:space="preserve">El Sistema de Créditos bajo el cual operará el Programa Educativo de </w:t>
      </w:r>
      <w:r w:rsidR="00E42454" w:rsidRPr="00BD48D3">
        <w:rPr>
          <w:rFonts w:ascii="Trebuchet MS" w:hAnsi="Trebuchet MS"/>
          <w:sz w:val="24"/>
          <w:szCs w:val="24"/>
        </w:rPr>
        <w:t xml:space="preserve">la licenciatura en Ingeniería Química, </w:t>
      </w:r>
      <w:r w:rsidRPr="00BD48D3">
        <w:rPr>
          <w:rFonts w:ascii="Trebuchet MS" w:hAnsi="Trebuchet MS"/>
          <w:sz w:val="24"/>
          <w:szCs w:val="24"/>
        </w:rPr>
        <w:t xml:space="preserve">facilitará, como ha sido en el Programa vigente, la movilidad de </w:t>
      </w:r>
      <w:r w:rsidR="00BD48D3" w:rsidRPr="00BD48D3">
        <w:rPr>
          <w:rFonts w:ascii="Trebuchet MS" w:hAnsi="Trebuchet MS"/>
          <w:sz w:val="24"/>
          <w:szCs w:val="24"/>
        </w:rPr>
        <w:t>los estudiantes</w:t>
      </w:r>
      <w:r w:rsidRPr="00BD48D3">
        <w:rPr>
          <w:rFonts w:ascii="Trebuchet MS" w:hAnsi="Trebuchet MS"/>
          <w:sz w:val="24"/>
          <w:szCs w:val="24"/>
        </w:rPr>
        <w:t xml:space="preserve">. El </w:t>
      </w:r>
      <w:r w:rsidR="00BD48D3" w:rsidRPr="00BD48D3">
        <w:rPr>
          <w:rFonts w:ascii="Trebuchet MS" w:hAnsi="Trebuchet MS"/>
          <w:sz w:val="24"/>
          <w:szCs w:val="24"/>
        </w:rPr>
        <w:t xml:space="preserve">estudiante podrá </w:t>
      </w:r>
      <w:r w:rsidRPr="00BD48D3">
        <w:rPr>
          <w:rFonts w:ascii="Trebuchet MS" w:hAnsi="Trebuchet MS"/>
          <w:sz w:val="24"/>
          <w:szCs w:val="24"/>
        </w:rPr>
        <w:t xml:space="preserve">cursará materias </w:t>
      </w:r>
      <w:r w:rsidR="00BD48D3" w:rsidRPr="00BD48D3">
        <w:rPr>
          <w:rFonts w:ascii="Trebuchet MS" w:hAnsi="Trebuchet MS"/>
          <w:sz w:val="24"/>
          <w:szCs w:val="24"/>
        </w:rPr>
        <w:t>comunes</w:t>
      </w:r>
      <w:r w:rsidRPr="00BD48D3">
        <w:rPr>
          <w:rFonts w:ascii="Trebuchet MS" w:hAnsi="Trebuchet MS"/>
          <w:sz w:val="24"/>
          <w:szCs w:val="24"/>
        </w:rPr>
        <w:t xml:space="preserve"> con los programas educativos de </w:t>
      </w:r>
      <w:r w:rsidR="00BD48D3" w:rsidRPr="00BD48D3">
        <w:rPr>
          <w:rFonts w:ascii="Trebuchet MS" w:hAnsi="Trebuchet MS"/>
          <w:sz w:val="24"/>
          <w:szCs w:val="24"/>
        </w:rPr>
        <w:t xml:space="preserve">de la División de Ciencias Naturales y Exactas; </w:t>
      </w:r>
      <w:r w:rsidR="00E42454" w:rsidRPr="00BD48D3">
        <w:rPr>
          <w:rFonts w:ascii="Trebuchet MS" w:hAnsi="Trebuchet MS"/>
          <w:sz w:val="24"/>
          <w:szCs w:val="24"/>
        </w:rPr>
        <w:t>Químico Farmacéutico Biólogo</w:t>
      </w:r>
      <w:r w:rsidR="00BD48D3" w:rsidRPr="00BD48D3">
        <w:rPr>
          <w:rFonts w:ascii="Trebuchet MS" w:hAnsi="Trebuchet MS"/>
          <w:sz w:val="24"/>
          <w:szCs w:val="24"/>
        </w:rPr>
        <w:t>,</w:t>
      </w:r>
      <w:r w:rsidR="00E42454" w:rsidRPr="00BD48D3">
        <w:rPr>
          <w:rFonts w:ascii="Trebuchet MS" w:hAnsi="Trebuchet MS"/>
          <w:sz w:val="24"/>
          <w:szCs w:val="24"/>
        </w:rPr>
        <w:t xml:space="preserve"> </w:t>
      </w:r>
      <w:r w:rsidRPr="00BD48D3">
        <w:rPr>
          <w:rFonts w:ascii="Trebuchet MS" w:hAnsi="Trebuchet MS"/>
          <w:sz w:val="24"/>
          <w:szCs w:val="24"/>
        </w:rPr>
        <w:t>Químico</w:t>
      </w:r>
      <w:r w:rsidR="00BD48D3" w:rsidRPr="00BD48D3">
        <w:rPr>
          <w:rFonts w:ascii="Trebuchet MS" w:hAnsi="Trebuchet MS"/>
          <w:sz w:val="24"/>
          <w:szCs w:val="24"/>
        </w:rPr>
        <w:t>,</w:t>
      </w:r>
      <w:r w:rsidRPr="00BD48D3">
        <w:rPr>
          <w:rFonts w:ascii="Trebuchet MS" w:hAnsi="Trebuchet MS"/>
          <w:sz w:val="24"/>
          <w:szCs w:val="24"/>
        </w:rPr>
        <w:t xml:space="preserve"> Biología Experimental</w:t>
      </w:r>
      <w:r w:rsidR="00BD48D3" w:rsidRPr="00BD48D3">
        <w:rPr>
          <w:rFonts w:ascii="Trebuchet MS" w:hAnsi="Trebuchet MS"/>
          <w:sz w:val="24"/>
          <w:szCs w:val="24"/>
        </w:rPr>
        <w:t>, Matemáticas y Cómputo</w:t>
      </w:r>
      <w:r w:rsidRPr="00BD48D3">
        <w:rPr>
          <w:rFonts w:ascii="Trebuchet MS" w:hAnsi="Trebuchet MS"/>
          <w:sz w:val="24"/>
          <w:szCs w:val="24"/>
        </w:rPr>
        <w:t xml:space="preserve">. </w:t>
      </w:r>
      <w:r w:rsidR="00BD48D3" w:rsidRPr="00BD48D3">
        <w:rPr>
          <w:rFonts w:ascii="Trebuchet MS" w:hAnsi="Trebuchet MS"/>
          <w:sz w:val="24"/>
          <w:szCs w:val="24"/>
        </w:rPr>
        <w:t>Además</w:t>
      </w:r>
      <w:r w:rsidRPr="00BD48D3">
        <w:rPr>
          <w:rFonts w:ascii="Trebuchet MS" w:hAnsi="Trebuchet MS"/>
          <w:sz w:val="24"/>
          <w:szCs w:val="24"/>
        </w:rPr>
        <w:t xml:space="preserve">, el </w:t>
      </w:r>
      <w:r w:rsidR="00BD48D3" w:rsidRPr="00BD48D3">
        <w:rPr>
          <w:rFonts w:ascii="Trebuchet MS" w:hAnsi="Trebuchet MS"/>
          <w:sz w:val="24"/>
          <w:szCs w:val="24"/>
        </w:rPr>
        <w:t>estudiante</w:t>
      </w:r>
      <w:r w:rsidRPr="00BD48D3">
        <w:rPr>
          <w:rFonts w:ascii="Trebuchet MS" w:hAnsi="Trebuchet MS"/>
          <w:sz w:val="24"/>
          <w:szCs w:val="24"/>
        </w:rPr>
        <w:t xml:space="preserve"> podrá </w:t>
      </w:r>
      <w:r w:rsidR="00BD48D3" w:rsidRPr="00BD48D3">
        <w:rPr>
          <w:rFonts w:ascii="Trebuchet MS" w:hAnsi="Trebuchet MS"/>
          <w:sz w:val="24"/>
          <w:szCs w:val="24"/>
        </w:rPr>
        <w:t>cursar</w:t>
      </w:r>
      <w:r w:rsidRPr="00BD48D3">
        <w:rPr>
          <w:rFonts w:ascii="Trebuchet MS" w:hAnsi="Trebuchet MS"/>
          <w:sz w:val="24"/>
          <w:szCs w:val="24"/>
        </w:rPr>
        <w:t xml:space="preserve"> </w:t>
      </w:r>
      <w:r w:rsidR="00BD48D3" w:rsidRPr="00BD48D3">
        <w:rPr>
          <w:rFonts w:ascii="Trebuchet MS" w:hAnsi="Trebuchet MS"/>
          <w:sz w:val="24"/>
          <w:szCs w:val="24"/>
        </w:rPr>
        <w:t>unidades de aprendizaje</w:t>
      </w:r>
      <w:r w:rsidRPr="00BD48D3">
        <w:rPr>
          <w:rFonts w:ascii="Trebuchet MS" w:hAnsi="Trebuchet MS"/>
          <w:sz w:val="24"/>
          <w:szCs w:val="24"/>
        </w:rPr>
        <w:t xml:space="preserve"> equivalentes que se impartan en otras Divisiones de la Universidad que contribuyan al perfil de egreso por competencias</w:t>
      </w:r>
      <w:r w:rsidR="00BD48D3" w:rsidRPr="00BD48D3">
        <w:rPr>
          <w:rFonts w:ascii="Trebuchet MS" w:hAnsi="Trebuchet MS"/>
          <w:sz w:val="24"/>
          <w:szCs w:val="24"/>
        </w:rPr>
        <w:t xml:space="preserve"> previa autorización por el secretario académico de la División de Ciencias Naturales y Exactas</w:t>
      </w:r>
      <w:r w:rsidRPr="00BD48D3">
        <w:rPr>
          <w:rFonts w:ascii="Trebuchet MS" w:hAnsi="Trebuchet MS"/>
          <w:sz w:val="24"/>
          <w:szCs w:val="24"/>
        </w:rPr>
        <w:t>. Con ello, se facilita que los alumnos de distintas carreras convivan al tomar esos cursos y, en consecuencia, enriquezcan sus relaciones interpersonales entre la comunidad estudiantil. Asimismo, los alumnos tienen las facilidades de interactuar con profesores de otras disciplinas relacionadas con el programa, es decir, con físicos, matemáticos, químicos, ingenieros químicos, sociólogos, filósofos y administradores, entre otros.</w:t>
      </w:r>
    </w:p>
    <w:p w:rsidR="00996DC5" w:rsidRPr="00BD48D3" w:rsidRDefault="00996DC5" w:rsidP="00996DC5">
      <w:pPr>
        <w:spacing w:line="360" w:lineRule="auto"/>
        <w:jc w:val="both"/>
        <w:rPr>
          <w:rFonts w:ascii="Trebuchet MS" w:hAnsi="Trebuchet MS"/>
          <w:sz w:val="24"/>
          <w:szCs w:val="24"/>
        </w:rPr>
      </w:pPr>
      <w:r w:rsidRPr="00BD48D3">
        <w:rPr>
          <w:rFonts w:ascii="Trebuchet MS" w:hAnsi="Trebuchet MS"/>
          <w:sz w:val="24"/>
          <w:szCs w:val="24"/>
        </w:rPr>
        <w:t xml:space="preserve">Finalmente, </w:t>
      </w:r>
      <w:r w:rsidR="00BD48D3" w:rsidRPr="00BD48D3">
        <w:rPr>
          <w:rFonts w:ascii="Trebuchet MS" w:hAnsi="Trebuchet MS"/>
          <w:sz w:val="24"/>
          <w:szCs w:val="24"/>
        </w:rPr>
        <w:t>el estudiante de la Licenciatura en Ingeniería Química</w:t>
      </w:r>
      <w:r w:rsidRPr="00BD48D3">
        <w:rPr>
          <w:rFonts w:ascii="Trebuchet MS" w:hAnsi="Trebuchet MS"/>
          <w:sz w:val="24"/>
          <w:szCs w:val="24"/>
        </w:rPr>
        <w:t xml:space="preserve"> que participe en </w:t>
      </w:r>
      <w:r w:rsidR="00BD48D3" w:rsidRPr="00BD48D3">
        <w:rPr>
          <w:rFonts w:ascii="Trebuchet MS" w:hAnsi="Trebuchet MS"/>
          <w:sz w:val="24"/>
          <w:szCs w:val="24"/>
        </w:rPr>
        <w:t>programas d</w:t>
      </w:r>
      <w:r w:rsidRPr="00BD48D3">
        <w:rPr>
          <w:rFonts w:ascii="Trebuchet MS" w:hAnsi="Trebuchet MS"/>
          <w:sz w:val="24"/>
          <w:szCs w:val="24"/>
        </w:rPr>
        <w:t>e Intercambio Académico podrá cursar materias equivalentes o revalidables en otra institución del país o del extranjero, siempre y cuando contribuyan al perfil de egreso por competencias</w:t>
      </w:r>
      <w:r w:rsidR="00BD48D3" w:rsidRPr="00BD48D3">
        <w:rPr>
          <w:rFonts w:ascii="Trebuchet MS" w:hAnsi="Trebuchet MS"/>
          <w:sz w:val="24"/>
          <w:szCs w:val="24"/>
        </w:rPr>
        <w:t>, a</w:t>
      </w:r>
      <w:r w:rsidRPr="00BD48D3">
        <w:rPr>
          <w:rFonts w:ascii="Trebuchet MS" w:hAnsi="Trebuchet MS"/>
          <w:sz w:val="24"/>
          <w:szCs w:val="24"/>
        </w:rPr>
        <w:t xml:space="preserve">demás de contar con los respectivos convenios para llevar a cabo satisfactoriamente la movilidad. La Comisión de Docencia del Consejo Divisional autorizará a los estudiantes para que realicen parte de sus estudios en otras universidades o dependencias, siempre y cuando éstas impartan unidades de aprendizaje equivalentes a las del presente programa. La movilidad estudiantil, por lo tanto, puede ocurrir en cualquier nivel del programa y con cualquier materia del mismo. </w:t>
      </w:r>
      <w:r w:rsidR="00BD48D3">
        <w:rPr>
          <w:rFonts w:ascii="Trebuchet MS" w:hAnsi="Trebuchet MS"/>
          <w:sz w:val="24"/>
          <w:szCs w:val="24"/>
        </w:rPr>
        <w:t>Y</w:t>
      </w:r>
    </w:p>
    <w:p w:rsidR="0019289F" w:rsidRDefault="0019289F">
      <w:pPr>
        <w:rPr>
          <w:rFonts w:ascii="Trebuchet MS" w:hAnsi="Trebuchet MS"/>
          <w:color w:val="0000FF"/>
          <w:sz w:val="24"/>
          <w:szCs w:val="24"/>
        </w:rPr>
      </w:pPr>
      <w:r>
        <w:rPr>
          <w:rFonts w:ascii="Trebuchet MS" w:hAnsi="Trebuchet MS"/>
          <w:color w:val="0000FF"/>
          <w:sz w:val="24"/>
          <w:szCs w:val="24"/>
        </w:rPr>
        <w:br w:type="page"/>
      </w:r>
    </w:p>
    <w:p w:rsidR="00996DC5" w:rsidRPr="00996DC5" w:rsidRDefault="00996DC5" w:rsidP="00996DC5">
      <w:pPr>
        <w:spacing w:line="360" w:lineRule="auto"/>
        <w:jc w:val="both"/>
        <w:rPr>
          <w:rFonts w:ascii="Trebuchet MS" w:hAnsi="Trebuchet MS"/>
          <w:b/>
          <w:sz w:val="32"/>
          <w:szCs w:val="24"/>
        </w:rPr>
      </w:pPr>
      <w:r w:rsidRPr="0019289F">
        <w:rPr>
          <w:rFonts w:ascii="Trebuchet MS" w:hAnsi="Trebuchet MS"/>
          <w:sz w:val="32"/>
          <w:szCs w:val="24"/>
        </w:rPr>
        <w:lastRenderedPageBreak/>
        <w:t>13.9 FLEXIBILIDAD DEL PLAN DE ESTUDIOS</w:t>
      </w:r>
    </w:p>
    <w:p w:rsidR="00996DC5" w:rsidRPr="00D50271" w:rsidRDefault="00996DC5" w:rsidP="00996DC5">
      <w:pPr>
        <w:spacing w:line="360" w:lineRule="auto"/>
        <w:jc w:val="both"/>
        <w:rPr>
          <w:rFonts w:ascii="Trebuchet MS" w:hAnsi="Trebuchet MS"/>
          <w:sz w:val="24"/>
          <w:szCs w:val="24"/>
        </w:rPr>
      </w:pPr>
      <w:r w:rsidRPr="00D50271">
        <w:rPr>
          <w:rFonts w:ascii="Trebuchet MS" w:hAnsi="Trebuchet MS"/>
          <w:sz w:val="24"/>
          <w:szCs w:val="24"/>
        </w:rPr>
        <w:t>Se relaciona con la capacidad del propio currículo, para incorporar en forma oportuna  conocimientos y técnicas modernas, según la evolución de los campos del saber que lo fundan; con la capacidad para ofrecer diferentes alternativas de entrada y de salida al proceso formativo; con la capacidad de ofrecer una variedad de rutas acordes con las posibilidades, intereses y necesidades de los sujetos en formación así como con las distintas opciones para generar aprendizajes.</w:t>
      </w:r>
    </w:p>
    <w:p w:rsidR="00996DC5" w:rsidRPr="00D50271" w:rsidRDefault="00996DC5" w:rsidP="00BD48D3">
      <w:pPr>
        <w:spacing w:after="120" w:line="360" w:lineRule="auto"/>
        <w:jc w:val="both"/>
        <w:rPr>
          <w:rFonts w:ascii="Trebuchet MS" w:hAnsi="Trebuchet MS"/>
          <w:sz w:val="24"/>
          <w:szCs w:val="24"/>
        </w:rPr>
      </w:pPr>
    </w:p>
    <w:p w:rsidR="00996DC5" w:rsidRPr="00D50271" w:rsidRDefault="00996DC5" w:rsidP="00996DC5">
      <w:pPr>
        <w:spacing w:line="360" w:lineRule="auto"/>
        <w:jc w:val="both"/>
        <w:rPr>
          <w:rFonts w:ascii="Trebuchet MS" w:hAnsi="Trebuchet MS"/>
          <w:sz w:val="24"/>
          <w:szCs w:val="24"/>
        </w:rPr>
      </w:pPr>
      <w:r w:rsidRPr="00D50271">
        <w:rPr>
          <w:rFonts w:ascii="Trebuchet MS" w:hAnsi="Trebuchet MS"/>
          <w:sz w:val="24"/>
          <w:szCs w:val="24"/>
        </w:rPr>
        <w:t xml:space="preserve">La flexibilidad tiene que ser un elemento siempre presente en los diseños y procesos curriculares, la flexibilidad deberá ser vista como la capacidad del propio currículo para incorporar en forma oportuna conocimientos y técnicas modernas según la evolución de los campos del saber que a él lo fundan y no solamente como el acomodo de materias sin muchos prerrequisitos en el mapa curricular.   </w:t>
      </w:r>
    </w:p>
    <w:p w:rsidR="00996DC5" w:rsidRPr="00996DC5" w:rsidRDefault="00996DC5" w:rsidP="00BD48D3">
      <w:pPr>
        <w:spacing w:after="120" w:line="360" w:lineRule="auto"/>
        <w:jc w:val="both"/>
        <w:rPr>
          <w:rFonts w:ascii="Trebuchet MS" w:hAnsi="Trebuchet MS"/>
          <w:color w:val="0000FF"/>
          <w:sz w:val="24"/>
          <w:szCs w:val="24"/>
        </w:rPr>
      </w:pPr>
    </w:p>
    <w:p w:rsidR="00996DC5" w:rsidRPr="00D50271" w:rsidRDefault="00996DC5" w:rsidP="00996DC5">
      <w:pPr>
        <w:spacing w:line="360" w:lineRule="auto"/>
        <w:ind w:right="39"/>
        <w:jc w:val="both"/>
        <w:rPr>
          <w:rFonts w:ascii="Trebuchet MS" w:hAnsi="Trebuchet MS"/>
          <w:sz w:val="24"/>
          <w:szCs w:val="24"/>
        </w:rPr>
      </w:pPr>
      <w:r w:rsidRPr="00D50271">
        <w:rPr>
          <w:rFonts w:ascii="Trebuchet MS" w:hAnsi="Trebuchet MS"/>
          <w:sz w:val="24"/>
          <w:szCs w:val="24"/>
        </w:rPr>
        <w:t xml:space="preserve">Esta propuesta de rediseño curricular del </w:t>
      </w:r>
      <w:r w:rsidR="00D50271" w:rsidRPr="00D50271">
        <w:rPr>
          <w:rFonts w:ascii="Trebuchet MS" w:hAnsi="Trebuchet MS"/>
          <w:sz w:val="24"/>
          <w:szCs w:val="24"/>
        </w:rPr>
        <w:t xml:space="preserve">la licenciatura en Ingeniería Química </w:t>
      </w:r>
      <w:r w:rsidRPr="00D50271">
        <w:rPr>
          <w:rFonts w:ascii="Trebuchet MS" w:hAnsi="Trebuchet MS"/>
          <w:sz w:val="24"/>
          <w:szCs w:val="24"/>
        </w:rPr>
        <w:t>tiene un significativo grado de flexibilidad ya que:</w:t>
      </w:r>
    </w:p>
    <w:p w:rsidR="00996DC5" w:rsidRPr="00D50271" w:rsidRDefault="00996DC5" w:rsidP="00AA025B">
      <w:pPr>
        <w:numPr>
          <w:ilvl w:val="0"/>
          <w:numId w:val="26"/>
        </w:numPr>
        <w:spacing w:after="0" w:line="360" w:lineRule="auto"/>
        <w:ind w:left="284" w:hanging="284"/>
        <w:jc w:val="both"/>
        <w:rPr>
          <w:rFonts w:ascii="Trebuchet MS" w:hAnsi="Trebuchet MS"/>
          <w:sz w:val="24"/>
          <w:szCs w:val="24"/>
        </w:rPr>
      </w:pPr>
      <w:r w:rsidRPr="00D50271">
        <w:rPr>
          <w:rFonts w:ascii="Trebuchet MS" w:hAnsi="Trebuchet MS"/>
          <w:sz w:val="24"/>
          <w:szCs w:val="24"/>
        </w:rPr>
        <w:t>El alumno selecciona sus contenidos y los adapta a su ritmo de aprendizaje.</w:t>
      </w:r>
    </w:p>
    <w:p w:rsidR="00996DC5" w:rsidRPr="00D50271" w:rsidRDefault="00996DC5" w:rsidP="00AA025B">
      <w:pPr>
        <w:numPr>
          <w:ilvl w:val="0"/>
          <w:numId w:val="26"/>
        </w:numPr>
        <w:spacing w:after="0" w:line="360" w:lineRule="auto"/>
        <w:ind w:left="284" w:hanging="284"/>
        <w:jc w:val="both"/>
        <w:rPr>
          <w:rFonts w:ascii="Trebuchet MS" w:hAnsi="Trebuchet MS"/>
          <w:sz w:val="24"/>
          <w:szCs w:val="24"/>
        </w:rPr>
      </w:pPr>
      <w:r w:rsidRPr="00D50271">
        <w:rPr>
          <w:rFonts w:ascii="Trebuchet MS" w:hAnsi="Trebuchet MS"/>
          <w:sz w:val="24"/>
          <w:szCs w:val="24"/>
        </w:rPr>
        <w:t>Posibilita que el alumno no descuide otras actividades importantes para su formación: actividades deportivas, artísticas, o necesidades de trabajo.</w:t>
      </w:r>
    </w:p>
    <w:p w:rsidR="00996DC5" w:rsidRPr="00D50271" w:rsidRDefault="00996DC5" w:rsidP="00AA025B">
      <w:pPr>
        <w:numPr>
          <w:ilvl w:val="0"/>
          <w:numId w:val="26"/>
        </w:numPr>
        <w:spacing w:after="0" w:line="360" w:lineRule="auto"/>
        <w:ind w:left="284" w:hanging="284"/>
        <w:jc w:val="both"/>
        <w:rPr>
          <w:rFonts w:ascii="Trebuchet MS" w:hAnsi="Trebuchet MS"/>
          <w:sz w:val="24"/>
          <w:szCs w:val="24"/>
        </w:rPr>
      </w:pPr>
      <w:r w:rsidRPr="00D50271">
        <w:rPr>
          <w:rFonts w:ascii="Trebuchet MS" w:hAnsi="Trebuchet MS"/>
          <w:sz w:val="24"/>
          <w:szCs w:val="24"/>
        </w:rPr>
        <w:t>Otorga al alumno una nueva noción del tiempo y del uso de éste, al saber que la conclusión de sus estudios no depende de un calendario fijo sino del trabajo académico que realice en los tiempos por él determinados.</w:t>
      </w:r>
    </w:p>
    <w:p w:rsidR="00996DC5" w:rsidRPr="00D50271" w:rsidRDefault="00996DC5" w:rsidP="00AA025B">
      <w:pPr>
        <w:numPr>
          <w:ilvl w:val="0"/>
          <w:numId w:val="26"/>
        </w:numPr>
        <w:spacing w:after="0" w:line="360" w:lineRule="auto"/>
        <w:ind w:left="284" w:hanging="284"/>
        <w:jc w:val="both"/>
        <w:rPr>
          <w:rFonts w:ascii="Trebuchet MS" w:hAnsi="Trebuchet MS"/>
          <w:sz w:val="24"/>
          <w:szCs w:val="24"/>
        </w:rPr>
      </w:pPr>
      <w:r w:rsidRPr="00D50271">
        <w:rPr>
          <w:rFonts w:ascii="Trebuchet MS" w:hAnsi="Trebuchet MS"/>
          <w:sz w:val="24"/>
          <w:szCs w:val="24"/>
        </w:rPr>
        <w:t>El alumno es responsable de los tiempos que dedica al estudio, aunque guiado por el trabajo de Tutoría Académica del profesorado.</w:t>
      </w:r>
    </w:p>
    <w:p w:rsidR="00996DC5" w:rsidRPr="00D50271" w:rsidRDefault="00996DC5" w:rsidP="00AA025B">
      <w:pPr>
        <w:numPr>
          <w:ilvl w:val="0"/>
          <w:numId w:val="26"/>
        </w:numPr>
        <w:spacing w:after="0" w:line="360" w:lineRule="auto"/>
        <w:ind w:left="284" w:hanging="284"/>
        <w:jc w:val="both"/>
        <w:rPr>
          <w:rFonts w:ascii="Trebuchet MS" w:hAnsi="Trebuchet MS"/>
          <w:sz w:val="24"/>
          <w:szCs w:val="24"/>
        </w:rPr>
      </w:pPr>
      <w:r w:rsidRPr="00D50271">
        <w:rPr>
          <w:rFonts w:ascii="Trebuchet MS" w:hAnsi="Trebuchet MS"/>
          <w:sz w:val="24"/>
          <w:szCs w:val="24"/>
        </w:rPr>
        <w:t>La educación se concibe como un acceso voluntario a responsabilidades académicas asumidas individualmente por el alumno.</w:t>
      </w:r>
    </w:p>
    <w:p w:rsidR="00996DC5" w:rsidRPr="00D50271" w:rsidRDefault="00996DC5" w:rsidP="00AA025B">
      <w:pPr>
        <w:numPr>
          <w:ilvl w:val="0"/>
          <w:numId w:val="26"/>
        </w:numPr>
        <w:spacing w:after="0" w:line="360" w:lineRule="auto"/>
        <w:ind w:left="284" w:hanging="284"/>
        <w:jc w:val="both"/>
        <w:rPr>
          <w:rFonts w:ascii="Trebuchet MS" w:hAnsi="Trebuchet MS"/>
          <w:sz w:val="24"/>
          <w:szCs w:val="24"/>
        </w:rPr>
      </w:pPr>
      <w:r w:rsidRPr="00D50271">
        <w:rPr>
          <w:rFonts w:ascii="Trebuchet MS" w:hAnsi="Trebuchet MS"/>
          <w:sz w:val="24"/>
          <w:szCs w:val="24"/>
        </w:rPr>
        <w:t>Los vínculos de amistad de los alumnos se amplían de manera extraordinaria, al cambiar el alumno de compañeros entre clase y clase.</w:t>
      </w:r>
    </w:p>
    <w:p w:rsidR="00996DC5" w:rsidRPr="00D50271" w:rsidRDefault="00996DC5" w:rsidP="00AA025B">
      <w:pPr>
        <w:numPr>
          <w:ilvl w:val="0"/>
          <w:numId w:val="26"/>
        </w:numPr>
        <w:spacing w:after="0" w:line="360" w:lineRule="auto"/>
        <w:ind w:left="284" w:hanging="284"/>
        <w:jc w:val="both"/>
        <w:rPr>
          <w:rFonts w:ascii="Trebuchet MS" w:hAnsi="Trebuchet MS"/>
          <w:sz w:val="24"/>
          <w:szCs w:val="24"/>
        </w:rPr>
      </w:pPr>
      <w:r w:rsidRPr="00D50271">
        <w:rPr>
          <w:rFonts w:ascii="Trebuchet MS" w:hAnsi="Trebuchet MS"/>
          <w:sz w:val="24"/>
          <w:szCs w:val="24"/>
        </w:rPr>
        <w:lastRenderedPageBreak/>
        <w:t>La movilidad del alumno no se reduce al espacio delimitado por la División de Ciencias Naturales y Exactas, ya que se encuentra en condiciones de hacer uso de las instalaciones de toda la Universidad.</w:t>
      </w:r>
    </w:p>
    <w:p w:rsidR="00996DC5" w:rsidRPr="00D50271" w:rsidRDefault="00996DC5" w:rsidP="00AA025B">
      <w:pPr>
        <w:numPr>
          <w:ilvl w:val="0"/>
          <w:numId w:val="26"/>
        </w:numPr>
        <w:spacing w:after="0" w:line="360" w:lineRule="auto"/>
        <w:ind w:left="284" w:hanging="284"/>
        <w:jc w:val="both"/>
        <w:rPr>
          <w:rFonts w:ascii="Trebuchet MS" w:hAnsi="Trebuchet MS"/>
          <w:sz w:val="24"/>
          <w:szCs w:val="24"/>
        </w:rPr>
      </w:pPr>
      <w:r w:rsidRPr="00D50271">
        <w:rPr>
          <w:rFonts w:ascii="Trebuchet MS" w:hAnsi="Trebuchet MS"/>
          <w:sz w:val="24"/>
          <w:szCs w:val="24"/>
        </w:rPr>
        <w:t>Mayor participación de los alumnos y de los profesores en los procesos de enseñanza-aprendizaje.</w:t>
      </w:r>
    </w:p>
    <w:p w:rsidR="00996DC5" w:rsidRPr="00D50271" w:rsidRDefault="00996DC5" w:rsidP="00AA025B">
      <w:pPr>
        <w:numPr>
          <w:ilvl w:val="0"/>
          <w:numId w:val="26"/>
        </w:numPr>
        <w:spacing w:after="0" w:line="360" w:lineRule="auto"/>
        <w:ind w:left="284" w:hanging="284"/>
        <w:jc w:val="both"/>
        <w:rPr>
          <w:rFonts w:ascii="Trebuchet MS" w:hAnsi="Trebuchet MS"/>
          <w:sz w:val="24"/>
          <w:szCs w:val="24"/>
        </w:rPr>
      </w:pPr>
      <w:r w:rsidRPr="00D50271">
        <w:rPr>
          <w:rFonts w:ascii="Trebuchet MS" w:hAnsi="Trebuchet MS"/>
          <w:sz w:val="24"/>
          <w:szCs w:val="24"/>
        </w:rPr>
        <w:t>La inscripción del alumno se convierte en un acto pedagógico y no solamente administrativo.</w:t>
      </w:r>
    </w:p>
    <w:p w:rsidR="00996DC5" w:rsidRPr="00D50271" w:rsidRDefault="00996DC5" w:rsidP="00AA025B">
      <w:pPr>
        <w:numPr>
          <w:ilvl w:val="0"/>
          <w:numId w:val="26"/>
        </w:numPr>
        <w:spacing w:after="0" w:line="360" w:lineRule="auto"/>
        <w:ind w:left="284" w:hanging="284"/>
        <w:jc w:val="both"/>
        <w:rPr>
          <w:rFonts w:ascii="Trebuchet MS" w:hAnsi="Trebuchet MS"/>
          <w:sz w:val="24"/>
          <w:szCs w:val="24"/>
        </w:rPr>
      </w:pPr>
      <w:r w:rsidRPr="00D50271">
        <w:rPr>
          <w:rFonts w:ascii="Trebuchet MS" w:hAnsi="Trebuchet MS"/>
          <w:sz w:val="24"/>
          <w:szCs w:val="24"/>
        </w:rPr>
        <w:t>El estudiante cuenta con un Tutor, que es un profesor que lo orienta en la elaboración de su Plan  de Estudios (PE), en el avance de la red de materias, en el seguimiento del aprovechamiento y también lo apoya en otros aspectos relacionados con su formación.</w:t>
      </w:r>
    </w:p>
    <w:p w:rsidR="00996DC5" w:rsidRPr="00D50271" w:rsidRDefault="00996DC5" w:rsidP="00996DC5">
      <w:pPr>
        <w:spacing w:line="360" w:lineRule="auto"/>
        <w:ind w:right="720"/>
        <w:jc w:val="both"/>
        <w:rPr>
          <w:rFonts w:ascii="Trebuchet MS" w:hAnsi="Trebuchet MS"/>
          <w:sz w:val="24"/>
          <w:szCs w:val="24"/>
        </w:rPr>
      </w:pPr>
    </w:p>
    <w:p w:rsidR="00996DC5" w:rsidRPr="00D50271" w:rsidRDefault="00996DC5" w:rsidP="00996DC5">
      <w:pPr>
        <w:spacing w:line="360" w:lineRule="auto"/>
        <w:ind w:firstLine="283"/>
        <w:jc w:val="both"/>
        <w:rPr>
          <w:rFonts w:ascii="Trebuchet MS" w:hAnsi="Trebuchet MS"/>
          <w:sz w:val="24"/>
          <w:szCs w:val="24"/>
        </w:rPr>
      </w:pPr>
      <w:r w:rsidRPr="00D50271">
        <w:rPr>
          <w:rFonts w:ascii="Trebuchet MS" w:hAnsi="Trebuchet MS"/>
          <w:sz w:val="24"/>
          <w:szCs w:val="24"/>
        </w:rPr>
        <w:t>En consecuencia, la flexibilidad del programa se notará en los siguientes aspectos:</w:t>
      </w:r>
    </w:p>
    <w:p w:rsidR="00996DC5" w:rsidRPr="00D50271" w:rsidRDefault="00996DC5" w:rsidP="00AA025B">
      <w:pPr>
        <w:numPr>
          <w:ilvl w:val="0"/>
          <w:numId w:val="27"/>
        </w:numPr>
        <w:spacing w:after="0" w:line="360" w:lineRule="auto"/>
        <w:ind w:right="720"/>
        <w:jc w:val="both"/>
        <w:rPr>
          <w:rFonts w:ascii="Trebuchet MS" w:hAnsi="Trebuchet MS"/>
          <w:sz w:val="24"/>
          <w:szCs w:val="24"/>
        </w:rPr>
      </w:pPr>
      <w:r w:rsidRPr="00D50271">
        <w:rPr>
          <w:rFonts w:ascii="Trebuchet MS" w:hAnsi="Trebuchet MS"/>
          <w:sz w:val="24"/>
          <w:szCs w:val="24"/>
        </w:rPr>
        <w:t>Interrelación con otros programas educativos tales como el de Químico, Biología Experimental</w:t>
      </w:r>
      <w:r w:rsidR="00D50271" w:rsidRPr="00D50271">
        <w:rPr>
          <w:rFonts w:ascii="Trebuchet MS" w:hAnsi="Trebuchet MS"/>
          <w:sz w:val="24"/>
          <w:szCs w:val="24"/>
        </w:rPr>
        <w:t>,</w:t>
      </w:r>
      <w:r w:rsidRPr="00D50271">
        <w:rPr>
          <w:rFonts w:ascii="Trebuchet MS" w:hAnsi="Trebuchet MS"/>
          <w:sz w:val="24"/>
          <w:szCs w:val="24"/>
        </w:rPr>
        <w:t xml:space="preserve"> </w:t>
      </w:r>
      <w:r w:rsidR="00D50271" w:rsidRPr="00D50271">
        <w:rPr>
          <w:rFonts w:ascii="Trebuchet MS" w:hAnsi="Trebuchet MS"/>
          <w:sz w:val="24"/>
          <w:szCs w:val="24"/>
        </w:rPr>
        <w:t xml:space="preserve">Químico Farmacéutico Biólogo, Matemáticas y Cómputo </w:t>
      </w:r>
      <w:r w:rsidRPr="00D50271">
        <w:rPr>
          <w:rFonts w:ascii="Trebuchet MS" w:hAnsi="Trebuchet MS"/>
          <w:sz w:val="24"/>
          <w:szCs w:val="24"/>
        </w:rPr>
        <w:t>mediante las materias comunes en diferentes periodos semestrales.</w:t>
      </w:r>
    </w:p>
    <w:p w:rsidR="00996DC5" w:rsidRPr="00D50271" w:rsidRDefault="00996DC5" w:rsidP="00AA025B">
      <w:pPr>
        <w:numPr>
          <w:ilvl w:val="0"/>
          <w:numId w:val="27"/>
        </w:numPr>
        <w:spacing w:after="0" w:line="360" w:lineRule="auto"/>
        <w:ind w:right="720"/>
        <w:jc w:val="both"/>
        <w:rPr>
          <w:rFonts w:ascii="Trebuchet MS" w:hAnsi="Trebuchet MS"/>
          <w:sz w:val="24"/>
          <w:szCs w:val="24"/>
        </w:rPr>
      </w:pPr>
      <w:r w:rsidRPr="00D50271">
        <w:rPr>
          <w:rFonts w:ascii="Trebuchet MS" w:hAnsi="Trebuchet MS"/>
          <w:sz w:val="24"/>
          <w:szCs w:val="24"/>
        </w:rPr>
        <w:t>Flexibilidad en el tiempo ya que el alumno podrá ajustar, en base a sus capacidades individuales y dentro de márgenes razonables, la duración del programa, partiendo de un mínimo establecido.</w:t>
      </w:r>
    </w:p>
    <w:p w:rsidR="00996DC5" w:rsidRPr="00D50271" w:rsidRDefault="00996DC5" w:rsidP="00AA025B">
      <w:pPr>
        <w:numPr>
          <w:ilvl w:val="0"/>
          <w:numId w:val="27"/>
        </w:numPr>
        <w:spacing w:after="0" w:line="360" w:lineRule="auto"/>
        <w:ind w:right="720"/>
        <w:jc w:val="both"/>
        <w:rPr>
          <w:rFonts w:ascii="Trebuchet MS" w:hAnsi="Trebuchet MS"/>
          <w:sz w:val="24"/>
          <w:szCs w:val="24"/>
        </w:rPr>
      </w:pPr>
      <w:r w:rsidRPr="00D50271">
        <w:rPr>
          <w:rFonts w:ascii="Trebuchet MS" w:hAnsi="Trebuchet MS"/>
          <w:sz w:val="24"/>
          <w:szCs w:val="24"/>
        </w:rPr>
        <w:t>Flexibilidad en el contenido educativo, ya que el alumno podrá seleccionar entre varias actividades de aprendizaje que cumplan objetivos equivalentes, así como combinar asignaturas que configuren una área del conocimiento o una especialidad, logrando un adecuado ajuste a sus intereses y propósitos.</w:t>
      </w:r>
    </w:p>
    <w:p w:rsidR="00996DC5" w:rsidRPr="00D50271" w:rsidRDefault="00996DC5" w:rsidP="00AA025B">
      <w:pPr>
        <w:numPr>
          <w:ilvl w:val="0"/>
          <w:numId w:val="27"/>
        </w:numPr>
        <w:spacing w:after="0" w:line="360" w:lineRule="auto"/>
        <w:ind w:right="720"/>
        <w:jc w:val="both"/>
        <w:rPr>
          <w:rFonts w:ascii="Trebuchet MS" w:hAnsi="Trebuchet MS"/>
          <w:sz w:val="24"/>
          <w:szCs w:val="24"/>
        </w:rPr>
      </w:pPr>
      <w:r w:rsidRPr="00D50271">
        <w:rPr>
          <w:rFonts w:ascii="Trebuchet MS" w:hAnsi="Trebuchet MS"/>
          <w:sz w:val="24"/>
          <w:szCs w:val="24"/>
        </w:rPr>
        <w:t>Flexibilidad en cuanto a las posibilidades de egreso, pues previa determinación del número y tipo de créditos requeridos en cada caso, será posible el egreso en diferentes períodos escolares.</w:t>
      </w:r>
    </w:p>
    <w:p w:rsidR="00996DC5" w:rsidRPr="00996DC5" w:rsidRDefault="00996DC5" w:rsidP="00996DC5">
      <w:pPr>
        <w:spacing w:line="360" w:lineRule="auto"/>
        <w:jc w:val="both"/>
        <w:rPr>
          <w:rFonts w:ascii="Trebuchet MS" w:hAnsi="Trebuchet MS"/>
          <w:b/>
          <w:color w:val="0000FF"/>
          <w:sz w:val="24"/>
          <w:szCs w:val="24"/>
        </w:rPr>
      </w:pPr>
    </w:p>
    <w:p w:rsidR="00996DC5" w:rsidRPr="00996DC5" w:rsidRDefault="00996DC5" w:rsidP="00996DC5">
      <w:pPr>
        <w:spacing w:line="360" w:lineRule="auto"/>
        <w:jc w:val="both"/>
        <w:rPr>
          <w:rFonts w:ascii="Trebuchet MS" w:hAnsi="Trebuchet MS"/>
          <w:b/>
          <w:color w:val="0000FF"/>
          <w:sz w:val="24"/>
          <w:szCs w:val="24"/>
        </w:rPr>
      </w:pPr>
    </w:p>
    <w:p w:rsidR="00996DC5" w:rsidRPr="00996DC5" w:rsidRDefault="00996DC5" w:rsidP="00996DC5">
      <w:pPr>
        <w:spacing w:after="0" w:line="360" w:lineRule="auto"/>
        <w:jc w:val="both"/>
        <w:rPr>
          <w:rFonts w:ascii="Trebuchet MS" w:hAnsi="Trebuchet MS"/>
          <w:sz w:val="36"/>
          <w:szCs w:val="24"/>
        </w:rPr>
      </w:pPr>
      <w:r w:rsidRPr="00996DC5">
        <w:rPr>
          <w:rFonts w:ascii="Trebuchet MS" w:hAnsi="Trebuchet MS"/>
          <w:sz w:val="36"/>
          <w:szCs w:val="24"/>
        </w:rPr>
        <w:lastRenderedPageBreak/>
        <w:t>14</w:t>
      </w:r>
      <w:r>
        <w:rPr>
          <w:rFonts w:ascii="Trebuchet MS" w:hAnsi="Trebuchet MS"/>
          <w:sz w:val="36"/>
          <w:szCs w:val="24"/>
        </w:rPr>
        <w:t>.</w:t>
      </w:r>
      <w:r w:rsidRPr="00996DC5">
        <w:rPr>
          <w:rFonts w:ascii="Trebuchet MS" w:hAnsi="Trebuchet MS"/>
          <w:sz w:val="36"/>
          <w:szCs w:val="24"/>
        </w:rPr>
        <w:t xml:space="preserve"> PROGRAMAS DE ESTUDIO</w:t>
      </w:r>
    </w:p>
    <w:p w:rsidR="00996DC5" w:rsidRPr="001E2B26" w:rsidRDefault="00996DC5" w:rsidP="00996DC5">
      <w:pPr>
        <w:spacing w:line="360" w:lineRule="auto"/>
        <w:jc w:val="both"/>
        <w:rPr>
          <w:rFonts w:ascii="Trebuchet MS" w:hAnsi="Trebuchet MS"/>
          <w:sz w:val="24"/>
          <w:szCs w:val="24"/>
        </w:rPr>
      </w:pPr>
      <w:r w:rsidRPr="00D50271">
        <w:rPr>
          <w:rFonts w:ascii="Trebuchet MS" w:hAnsi="Trebuchet MS"/>
          <w:sz w:val="24"/>
          <w:szCs w:val="24"/>
        </w:rPr>
        <w:t xml:space="preserve">Las Unidades de Aprendizaje detalladas de cada materia del Plan de Estudios propuesto se presentan en </w:t>
      </w:r>
      <w:r w:rsidRPr="001E2B26">
        <w:rPr>
          <w:rFonts w:ascii="Trebuchet MS" w:hAnsi="Trebuchet MS"/>
          <w:sz w:val="24"/>
          <w:szCs w:val="24"/>
        </w:rPr>
        <w:t>el Anexo 1.</w:t>
      </w:r>
    </w:p>
    <w:p w:rsidR="00996DC5" w:rsidRPr="00996DC5" w:rsidRDefault="00996DC5" w:rsidP="00996DC5">
      <w:pPr>
        <w:spacing w:line="360" w:lineRule="auto"/>
        <w:ind w:left="360"/>
        <w:jc w:val="both"/>
        <w:rPr>
          <w:rFonts w:ascii="Trebuchet MS" w:hAnsi="Trebuchet MS"/>
          <w:b/>
          <w:color w:val="0000FF"/>
          <w:sz w:val="24"/>
          <w:szCs w:val="24"/>
        </w:rPr>
      </w:pPr>
    </w:p>
    <w:p w:rsidR="00996DC5" w:rsidRPr="00996DC5" w:rsidRDefault="00996DC5" w:rsidP="00996DC5">
      <w:pPr>
        <w:spacing w:after="0" w:line="360" w:lineRule="auto"/>
        <w:jc w:val="both"/>
        <w:rPr>
          <w:rFonts w:ascii="Trebuchet MS" w:hAnsi="Trebuchet MS"/>
          <w:sz w:val="36"/>
          <w:szCs w:val="24"/>
        </w:rPr>
      </w:pPr>
      <w:r w:rsidRPr="00996DC5">
        <w:rPr>
          <w:rFonts w:ascii="Trebuchet MS" w:hAnsi="Trebuchet MS"/>
          <w:sz w:val="36"/>
          <w:szCs w:val="24"/>
        </w:rPr>
        <w:t>15. REQUISITOS ACADÉMICOS DE INGRESO Y DE ADMISIÓN</w:t>
      </w:r>
    </w:p>
    <w:p w:rsidR="00996DC5" w:rsidRPr="00F559DB" w:rsidRDefault="00996DC5" w:rsidP="00996DC5">
      <w:pPr>
        <w:pStyle w:val="NormalNo-indent"/>
        <w:widowControl/>
        <w:spacing w:line="360" w:lineRule="auto"/>
        <w:rPr>
          <w:rFonts w:ascii="Trebuchet MS" w:hAnsi="Trebuchet MS"/>
          <w:b/>
          <w:bCs/>
          <w:szCs w:val="24"/>
        </w:rPr>
      </w:pPr>
      <w:r w:rsidRPr="00F559DB">
        <w:rPr>
          <w:rFonts w:ascii="Trebuchet MS" w:hAnsi="Trebuchet MS"/>
          <w:b/>
          <w:bCs/>
          <w:szCs w:val="24"/>
        </w:rPr>
        <w:t>15.1 Requisitos de ingreso</w:t>
      </w:r>
    </w:p>
    <w:p w:rsidR="00996DC5" w:rsidRPr="00F559DB" w:rsidRDefault="00996DC5" w:rsidP="00996DC5">
      <w:pPr>
        <w:pStyle w:val="NormalNo-indent"/>
        <w:widowControl/>
        <w:spacing w:line="360" w:lineRule="auto"/>
        <w:rPr>
          <w:rFonts w:ascii="Trebuchet MS" w:hAnsi="Trebuchet MS"/>
          <w:bCs/>
          <w:szCs w:val="24"/>
        </w:rPr>
      </w:pPr>
      <w:r w:rsidRPr="00F559DB">
        <w:rPr>
          <w:rFonts w:ascii="Trebuchet MS" w:hAnsi="Trebuchet MS"/>
          <w:bCs/>
          <w:szCs w:val="24"/>
        </w:rPr>
        <w:t>Respecto a requisitos de ingreso se consideran aquellos relacionados con académicos, de admisión, de salud, de conducta y de carácter administrativo.</w:t>
      </w:r>
    </w:p>
    <w:p w:rsidR="00996DC5" w:rsidRPr="00F559DB" w:rsidRDefault="00996DC5" w:rsidP="00996DC5">
      <w:pPr>
        <w:pStyle w:val="NormalNo-indent"/>
        <w:widowControl/>
        <w:spacing w:line="360" w:lineRule="auto"/>
        <w:rPr>
          <w:rFonts w:ascii="Trebuchet MS" w:hAnsi="Trebuchet MS"/>
          <w:bCs/>
          <w:szCs w:val="24"/>
        </w:rPr>
      </w:pPr>
    </w:p>
    <w:p w:rsidR="00996DC5" w:rsidRPr="00F559DB" w:rsidRDefault="00996DC5" w:rsidP="00996DC5">
      <w:pPr>
        <w:pStyle w:val="Textoindependiente"/>
        <w:spacing w:line="360" w:lineRule="auto"/>
        <w:rPr>
          <w:rFonts w:ascii="Trebuchet MS" w:hAnsi="Trebuchet MS"/>
          <w:b/>
          <w:bCs/>
          <w:szCs w:val="24"/>
          <w:lang w:val="es-MX"/>
        </w:rPr>
      </w:pPr>
      <w:r w:rsidRPr="00F559DB">
        <w:rPr>
          <w:rFonts w:ascii="Trebuchet MS" w:hAnsi="Trebuchet MS"/>
          <w:b/>
          <w:bCs/>
          <w:szCs w:val="24"/>
          <w:lang w:val="es-MX"/>
        </w:rPr>
        <w:t>15.1.1 Requisitos académicos</w:t>
      </w:r>
    </w:p>
    <w:p w:rsidR="00996DC5" w:rsidRPr="00F559DB" w:rsidRDefault="00996DC5" w:rsidP="00996DC5">
      <w:pPr>
        <w:pStyle w:val="Textoindependiente"/>
        <w:spacing w:line="360" w:lineRule="auto"/>
        <w:jc w:val="both"/>
        <w:rPr>
          <w:rFonts w:ascii="Trebuchet MS" w:hAnsi="Trebuchet MS"/>
          <w:szCs w:val="24"/>
        </w:rPr>
      </w:pPr>
      <w:r w:rsidRPr="00F559DB">
        <w:rPr>
          <w:rFonts w:ascii="Trebuchet MS" w:hAnsi="Trebuchet MS"/>
          <w:szCs w:val="24"/>
          <w:lang w:val="es-MX"/>
        </w:rPr>
        <w:t xml:space="preserve">Haber cursado y aprobado el nivel medio superior </w:t>
      </w:r>
      <w:r w:rsidRPr="00F559DB">
        <w:rPr>
          <w:rFonts w:ascii="Trebuchet MS" w:hAnsi="Trebuchet MS"/>
          <w:szCs w:val="24"/>
        </w:rPr>
        <w:t>o equivalente, preferentemente en las áreas de químico-biológicas o físico-matemáticas.</w:t>
      </w:r>
    </w:p>
    <w:p w:rsidR="00996DC5" w:rsidRPr="00F559DB" w:rsidRDefault="00996DC5" w:rsidP="00996DC5">
      <w:pPr>
        <w:tabs>
          <w:tab w:val="num" w:pos="1080"/>
        </w:tabs>
        <w:spacing w:line="360" w:lineRule="auto"/>
        <w:ind w:left="1080" w:firstLine="720"/>
        <w:jc w:val="both"/>
        <w:rPr>
          <w:rFonts w:ascii="Trebuchet MS" w:hAnsi="Trebuchet MS"/>
          <w:sz w:val="24"/>
          <w:szCs w:val="24"/>
        </w:rPr>
      </w:pPr>
    </w:p>
    <w:p w:rsidR="00996DC5" w:rsidRPr="00F559DB" w:rsidRDefault="00996DC5" w:rsidP="00996DC5">
      <w:pPr>
        <w:pStyle w:val="Textoindependiente"/>
        <w:spacing w:line="360" w:lineRule="auto"/>
        <w:rPr>
          <w:rFonts w:ascii="Trebuchet MS" w:hAnsi="Trebuchet MS"/>
          <w:b/>
          <w:bCs/>
          <w:szCs w:val="24"/>
          <w:lang w:val="es-MX"/>
        </w:rPr>
      </w:pPr>
      <w:r w:rsidRPr="00F559DB">
        <w:rPr>
          <w:rFonts w:ascii="Trebuchet MS" w:hAnsi="Trebuchet MS"/>
          <w:b/>
          <w:bCs/>
          <w:szCs w:val="24"/>
          <w:lang w:val="es-MX"/>
        </w:rPr>
        <w:t>15.1.2 Requisitos de admisión</w:t>
      </w:r>
    </w:p>
    <w:p w:rsidR="00995B21" w:rsidRPr="00F559DB" w:rsidRDefault="00996DC5" w:rsidP="00995B21">
      <w:pPr>
        <w:pStyle w:val="Textoindependiente"/>
        <w:spacing w:after="120" w:line="360" w:lineRule="auto"/>
        <w:jc w:val="both"/>
        <w:rPr>
          <w:rFonts w:ascii="Trebuchet MS" w:hAnsi="Trebuchet MS"/>
          <w:szCs w:val="24"/>
        </w:rPr>
      </w:pPr>
      <w:r w:rsidRPr="00F559DB">
        <w:rPr>
          <w:rFonts w:ascii="Trebuchet MS" w:hAnsi="Trebuchet MS"/>
          <w:szCs w:val="24"/>
        </w:rPr>
        <w:t xml:space="preserve">Haber cumplido con el proceso de selección y ser admitido, de acuerdo al desempeño en el examen de admisión. Aunque no se considerará como requisito un nivel determinado de dominio del idioma inglés, se aplicará un examen exploratorio, según lo establecido por el Consejo Divisional. </w:t>
      </w:r>
    </w:p>
    <w:p w:rsidR="00996DC5" w:rsidRPr="00F559DB" w:rsidRDefault="00996DC5" w:rsidP="00995B21">
      <w:pPr>
        <w:pStyle w:val="Textoindependiente"/>
        <w:spacing w:after="120" w:line="360" w:lineRule="auto"/>
        <w:jc w:val="both"/>
        <w:rPr>
          <w:rFonts w:ascii="Trebuchet MS" w:hAnsi="Trebuchet MS"/>
          <w:szCs w:val="24"/>
        </w:rPr>
      </w:pPr>
      <w:r w:rsidRPr="00F559DB">
        <w:rPr>
          <w:rFonts w:ascii="Trebuchet MS" w:hAnsi="Trebuchet MS"/>
          <w:szCs w:val="24"/>
        </w:rPr>
        <w:t xml:space="preserve">El procedimiento general </w:t>
      </w:r>
      <w:r w:rsidR="00995B21" w:rsidRPr="00F559DB">
        <w:rPr>
          <w:rFonts w:ascii="Trebuchet MS" w:hAnsi="Trebuchet MS"/>
          <w:szCs w:val="24"/>
        </w:rPr>
        <w:t xml:space="preserve">de admisión </w:t>
      </w:r>
      <w:r w:rsidRPr="00F559DB">
        <w:rPr>
          <w:rFonts w:ascii="Trebuchet MS" w:hAnsi="Trebuchet MS"/>
          <w:szCs w:val="24"/>
        </w:rPr>
        <w:t>será el siguiente:</w:t>
      </w:r>
    </w:p>
    <w:p w:rsidR="00996DC5" w:rsidRPr="00F559DB" w:rsidRDefault="00996DC5" w:rsidP="00995B21">
      <w:pPr>
        <w:numPr>
          <w:ilvl w:val="0"/>
          <w:numId w:val="31"/>
        </w:numPr>
        <w:spacing w:after="120" w:line="360" w:lineRule="auto"/>
        <w:jc w:val="both"/>
        <w:rPr>
          <w:rFonts w:ascii="Trebuchet MS" w:hAnsi="Trebuchet MS"/>
          <w:sz w:val="24"/>
          <w:szCs w:val="24"/>
        </w:rPr>
      </w:pPr>
      <w:r w:rsidRPr="00F559DB">
        <w:rPr>
          <w:rFonts w:ascii="Trebuchet MS" w:hAnsi="Trebuchet MS"/>
          <w:sz w:val="24"/>
          <w:szCs w:val="24"/>
        </w:rPr>
        <w:t>El aspirante al programa entregará su solicitud debidamente llenada y los documentos que en ésta se indiquen en los períodos marcados por el calendario académico de la Universidad de Guanajuato para el Plan Semestral.</w:t>
      </w:r>
    </w:p>
    <w:p w:rsidR="00996DC5" w:rsidRPr="00F559DB" w:rsidRDefault="00996DC5" w:rsidP="00995B21">
      <w:pPr>
        <w:spacing w:after="120" w:line="360" w:lineRule="auto"/>
        <w:jc w:val="both"/>
        <w:rPr>
          <w:rFonts w:ascii="Trebuchet MS" w:hAnsi="Trebuchet MS"/>
          <w:sz w:val="24"/>
          <w:szCs w:val="24"/>
        </w:rPr>
      </w:pPr>
    </w:p>
    <w:p w:rsidR="00996DC5" w:rsidRPr="00F559DB" w:rsidRDefault="00996DC5" w:rsidP="00995B21">
      <w:pPr>
        <w:pStyle w:val="Textoindependiente"/>
        <w:numPr>
          <w:ilvl w:val="0"/>
          <w:numId w:val="31"/>
        </w:numPr>
        <w:spacing w:after="120" w:line="360" w:lineRule="auto"/>
        <w:jc w:val="both"/>
        <w:rPr>
          <w:rFonts w:ascii="Trebuchet MS" w:hAnsi="Trebuchet MS"/>
          <w:szCs w:val="24"/>
          <w:lang w:val="es-MX"/>
        </w:rPr>
      </w:pPr>
      <w:r w:rsidRPr="00F559DB">
        <w:rPr>
          <w:rFonts w:ascii="Trebuchet MS" w:hAnsi="Trebuchet MS"/>
          <w:szCs w:val="24"/>
          <w:lang w:val="es-MX"/>
        </w:rPr>
        <w:t xml:space="preserve">El aspirante presentará el examen general de conocimientos y el Examen de Conocimientos y Habilidades Básicos (EXCOHBA) en la fecha y hora que le sea indicada en la Secretaría Académica de la División de Ciencias Naturales y </w:t>
      </w:r>
      <w:r w:rsidRPr="00F559DB">
        <w:rPr>
          <w:rFonts w:ascii="Trebuchet MS" w:hAnsi="Trebuchet MS"/>
          <w:szCs w:val="24"/>
          <w:lang w:val="es-MX"/>
        </w:rPr>
        <w:lastRenderedPageBreak/>
        <w:t>Exactas, dentro de los períodos de admisión a la Universidad de Guanajuato en su Plan Semestral.</w:t>
      </w:r>
    </w:p>
    <w:p w:rsidR="00F559DB" w:rsidRPr="00F559DB" w:rsidRDefault="00F559DB" w:rsidP="00F559DB">
      <w:pPr>
        <w:pStyle w:val="Prrafodelista"/>
        <w:rPr>
          <w:rFonts w:ascii="Trebuchet MS" w:hAnsi="Trebuchet MS"/>
          <w:szCs w:val="24"/>
        </w:rPr>
      </w:pPr>
    </w:p>
    <w:p w:rsidR="00F559DB" w:rsidRPr="00F559DB" w:rsidRDefault="00F559DB" w:rsidP="00995B21">
      <w:pPr>
        <w:pStyle w:val="Textoindependiente"/>
        <w:numPr>
          <w:ilvl w:val="0"/>
          <w:numId w:val="31"/>
        </w:numPr>
        <w:spacing w:after="120" w:line="360" w:lineRule="auto"/>
        <w:jc w:val="both"/>
        <w:rPr>
          <w:rFonts w:ascii="Trebuchet MS" w:hAnsi="Trebuchet MS"/>
          <w:szCs w:val="24"/>
          <w:lang w:val="es-MX"/>
        </w:rPr>
      </w:pPr>
      <w:r w:rsidRPr="00F559DB">
        <w:rPr>
          <w:rFonts w:ascii="Trebuchet MS" w:hAnsi="Trebuchet MS"/>
          <w:szCs w:val="24"/>
          <w:lang w:val="es-MX"/>
        </w:rPr>
        <w:t>Otros que autorice el Consejo Divisional.</w:t>
      </w:r>
    </w:p>
    <w:p w:rsidR="00996DC5" w:rsidRPr="00996DC5" w:rsidRDefault="00996DC5" w:rsidP="00996DC5">
      <w:pPr>
        <w:spacing w:line="360" w:lineRule="auto"/>
        <w:jc w:val="both"/>
        <w:rPr>
          <w:rFonts w:ascii="Trebuchet MS" w:hAnsi="Trebuchet MS"/>
          <w:color w:val="0000FF"/>
          <w:sz w:val="24"/>
          <w:szCs w:val="24"/>
        </w:rPr>
      </w:pPr>
    </w:p>
    <w:p w:rsidR="00996DC5" w:rsidRPr="00F559DB" w:rsidRDefault="00996DC5" w:rsidP="00996DC5">
      <w:pPr>
        <w:spacing w:line="360" w:lineRule="auto"/>
        <w:jc w:val="both"/>
        <w:rPr>
          <w:rFonts w:ascii="Trebuchet MS" w:hAnsi="Trebuchet MS"/>
          <w:b/>
          <w:bCs/>
          <w:sz w:val="24"/>
          <w:szCs w:val="24"/>
        </w:rPr>
      </w:pPr>
      <w:r w:rsidRPr="00F559DB">
        <w:rPr>
          <w:rFonts w:ascii="Trebuchet MS" w:hAnsi="Trebuchet MS"/>
          <w:b/>
          <w:bCs/>
          <w:sz w:val="24"/>
          <w:szCs w:val="24"/>
        </w:rPr>
        <w:t>15.1.3 Requisitos de salud</w:t>
      </w:r>
    </w:p>
    <w:p w:rsidR="00996DC5" w:rsidRPr="00F559DB" w:rsidRDefault="00996DC5" w:rsidP="00996DC5">
      <w:pPr>
        <w:pStyle w:val="Textoindependiente"/>
        <w:spacing w:line="360" w:lineRule="auto"/>
        <w:rPr>
          <w:rFonts w:ascii="Trebuchet MS" w:hAnsi="Trebuchet MS"/>
          <w:szCs w:val="24"/>
          <w:lang w:val="es-MX"/>
        </w:rPr>
      </w:pPr>
      <w:r w:rsidRPr="00F559DB">
        <w:rPr>
          <w:rFonts w:ascii="Trebuchet MS" w:hAnsi="Trebuchet MS"/>
          <w:szCs w:val="24"/>
          <w:lang w:val="es-MX"/>
        </w:rPr>
        <w:t>Gozar de buena salud y buenos hábitos de limpieza.</w:t>
      </w:r>
    </w:p>
    <w:p w:rsidR="00996DC5" w:rsidRPr="00F559DB" w:rsidRDefault="00996DC5" w:rsidP="00996DC5">
      <w:pPr>
        <w:spacing w:line="360" w:lineRule="auto"/>
        <w:jc w:val="both"/>
        <w:rPr>
          <w:rFonts w:ascii="Trebuchet MS" w:hAnsi="Trebuchet MS"/>
          <w:sz w:val="24"/>
          <w:szCs w:val="24"/>
        </w:rPr>
      </w:pPr>
    </w:p>
    <w:p w:rsidR="00996DC5" w:rsidRPr="00F559DB" w:rsidRDefault="00996DC5" w:rsidP="00996DC5">
      <w:pPr>
        <w:spacing w:line="360" w:lineRule="auto"/>
        <w:jc w:val="both"/>
        <w:rPr>
          <w:rFonts w:ascii="Trebuchet MS" w:hAnsi="Trebuchet MS"/>
          <w:b/>
          <w:bCs/>
          <w:sz w:val="24"/>
          <w:szCs w:val="24"/>
        </w:rPr>
      </w:pPr>
      <w:r w:rsidRPr="00F559DB">
        <w:rPr>
          <w:rFonts w:ascii="Trebuchet MS" w:hAnsi="Trebuchet MS"/>
          <w:b/>
          <w:bCs/>
          <w:sz w:val="24"/>
          <w:szCs w:val="24"/>
        </w:rPr>
        <w:t>15.1.4 Requisitos de Conducta</w:t>
      </w:r>
    </w:p>
    <w:p w:rsidR="00996DC5" w:rsidRPr="00F559DB" w:rsidRDefault="00996DC5" w:rsidP="00996DC5">
      <w:pPr>
        <w:pStyle w:val="Textoindependiente"/>
        <w:spacing w:line="360" w:lineRule="auto"/>
        <w:jc w:val="both"/>
        <w:rPr>
          <w:rFonts w:ascii="Trebuchet MS" w:hAnsi="Trebuchet MS"/>
          <w:szCs w:val="24"/>
        </w:rPr>
      </w:pPr>
      <w:r w:rsidRPr="00F559DB">
        <w:rPr>
          <w:rFonts w:ascii="Trebuchet MS" w:hAnsi="Trebuchet MS"/>
          <w:szCs w:val="24"/>
          <w:lang w:val="es-MX"/>
        </w:rPr>
        <w:t xml:space="preserve">Observar una conducta decorosa y congruente con la calidad de alumno. Para lo anterior, </w:t>
      </w:r>
      <w:r w:rsidRPr="00F559DB">
        <w:rPr>
          <w:rFonts w:ascii="Trebuchet MS" w:hAnsi="Trebuchet MS"/>
          <w:szCs w:val="24"/>
        </w:rPr>
        <w:t xml:space="preserve">contar con una constancia que avale una buena conducta, expedida por la institución donde cursó la educación media superior o su equivalente. </w:t>
      </w:r>
    </w:p>
    <w:p w:rsidR="00996DC5" w:rsidRPr="00F559DB" w:rsidRDefault="00996DC5" w:rsidP="00996DC5">
      <w:pPr>
        <w:spacing w:line="360" w:lineRule="auto"/>
        <w:jc w:val="both"/>
        <w:rPr>
          <w:rFonts w:ascii="Trebuchet MS" w:hAnsi="Trebuchet MS"/>
          <w:sz w:val="24"/>
          <w:szCs w:val="24"/>
        </w:rPr>
      </w:pPr>
    </w:p>
    <w:p w:rsidR="00996DC5" w:rsidRPr="00F559DB" w:rsidRDefault="00996DC5" w:rsidP="00996DC5">
      <w:pPr>
        <w:spacing w:line="360" w:lineRule="auto"/>
        <w:jc w:val="both"/>
        <w:rPr>
          <w:rFonts w:ascii="Trebuchet MS" w:hAnsi="Trebuchet MS"/>
          <w:b/>
          <w:bCs/>
          <w:sz w:val="24"/>
          <w:szCs w:val="24"/>
        </w:rPr>
      </w:pPr>
      <w:r w:rsidRPr="00F559DB">
        <w:rPr>
          <w:rFonts w:ascii="Trebuchet MS" w:hAnsi="Trebuchet MS"/>
          <w:b/>
          <w:bCs/>
          <w:sz w:val="24"/>
          <w:szCs w:val="24"/>
        </w:rPr>
        <w:t>15.1.5 Requisitos de carácter administrativo</w:t>
      </w:r>
    </w:p>
    <w:p w:rsidR="00996DC5" w:rsidRPr="00F559DB" w:rsidRDefault="00996DC5" w:rsidP="00996DC5">
      <w:pPr>
        <w:pStyle w:val="Textoindependiente"/>
        <w:spacing w:line="360" w:lineRule="auto"/>
        <w:jc w:val="both"/>
        <w:rPr>
          <w:rFonts w:ascii="Trebuchet MS" w:hAnsi="Trebuchet MS"/>
          <w:szCs w:val="24"/>
        </w:rPr>
      </w:pPr>
      <w:r w:rsidRPr="00F559DB">
        <w:rPr>
          <w:rFonts w:ascii="Trebuchet MS" w:hAnsi="Trebuchet MS"/>
          <w:szCs w:val="24"/>
          <w:lang w:val="es-MX"/>
        </w:rPr>
        <w:t>Serán aquellos que la instancia de Registro y Control Escolar tengan vigentes a la fecha del proceso de ingreso</w:t>
      </w:r>
      <w:r w:rsidRPr="00F559DB">
        <w:rPr>
          <w:rFonts w:ascii="Trebuchet MS" w:hAnsi="Trebuchet MS"/>
          <w:szCs w:val="24"/>
        </w:rPr>
        <w:t xml:space="preserve">, y los necesarios para cualquier otro programa de licenciatura de la Universidad de Guanajuato, como son: </w:t>
      </w:r>
    </w:p>
    <w:p w:rsidR="00996DC5" w:rsidRPr="00F559DB" w:rsidRDefault="00996DC5" w:rsidP="00AA025B">
      <w:pPr>
        <w:pStyle w:val="Listaconvietas2"/>
        <w:numPr>
          <w:ilvl w:val="0"/>
          <w:numId w:val="35"/>
        </w:numPr>
        <w:spacing w:line="360" w:lineRule="auto"/>
        <w:contextualSpacing w:val="0"/>
        <w:jc w:val="both"/>
        <w:rPr>
          <w:rFonts w:ascii="Trebuchet MS" w:hAnsi="Trebuchet MS"/>
        </w:rPr>
      </w:pPr>
      <w:r w:rsidRPr="00F559DB">
        <w:rPr>
          <w:rFonts w:ascii="Trebuchet MS" w:hAnsi="Trebuchet MS"/>
        </w:rPr>
        <w:t xml:space="preserve">Certificado de bachillerato o equivalente. </w:t>
      </w:r>
    </w:p>
    <w:p w:rsidR="00996DC5" w:rsidRPr="00F559DB" w:rsidRDefault="00996DC5" w:rsidP="00AA025B">
      <w:pPr>
        <w:pStyle w:val="Listaconvietas2"/>
        <w:numPr>
          <w:ilvl w:val="0"/>
          <w:numId w:val="35"/>
        </w:numPr>
        <w:spacing w:line="360" w:lineRule="auto"/>
        <w:contextualSpacing w:val="0"/>
        <w:jc w:val="both"/>
        <w:rPr>
          <w:rFonts w:ascii="Trebuchet MS" w:hAnsi="Trebuchet MS"/>
        </w:rPr>
      </w:pPr>
      <w:r w:rsidRPr="00F559DB">
        <w:rPr>
          <w:rFonts w:ascii="Trebuchet MS" w:hAnsi="Trebuchet MS"/>
        </w:rPr>
        <w:t xml:space="preserve">Acta de nacimiento y lo necesario para acreditar su identidad personal, de acuerdo con la legislación nacional y estatal. </w:t>
      </w:r>
    </w:p>
    <w:p w:rsidR="00996DC5" w:rsidRPr="00F559DB" w:rsidRDefault="00996DC5" w:rsidP="00AA025B">
      <w:pPr>
        <w:pStyle w:val="Listaconvietas2"/>
        <w:numPr>
          <w:ilvl w:val="0"/>
          <w:numId w:val="35"/>
        </w:numPr>
        <w:spacing w:line="360" w:lineRule="auto"/>
        <w:contextualSpacing w:val="0"/>
        <w:jc w:val="both"/>
        <w:rPr>
          <w:rFonts w:ascii="Trebuchet MS" w:hAnsi="Trebuchet MS"/>
        </w:rPr>
      </w:pPr>
      <w:r w:rsidRPr="00F559DB">
        <w:rPr>
          <w:rFonts w:ascii="Trebuchet MS" w:hAnsi="Trebuchet MS"/>
        </w:rPr>
        <w:t xml:space="preserve">Constancia de haber sido admitido al programa de educación superior. </w:t>
      </w:r>
    </w:p>
    <w:p w:rsidR="00996DC5" w:rsidRPr="00F559DB" w:rsidRDefault="00996DC5" w:rsidP="00996DC5">
      <w:pPr>
        <w:spacing w:line="360" w:lineRule="auto"/>
        <w:jc w:val="both"/>
        <w:rPr>
          <w:rFonts w:ascii="Trebuchet MS" w:hAnsi="Trebuchet MS"/>
          <w:sz w:val="24"/>
          <w:szCs w:val="24"/>
        </w:rPr>
      </w:pPr>
    </w:p>
    <w:p w:rsidR="00996DC5" w:rsidRPr="00F559DB" w:rsidRDefault="00996DC5" w:rsidP="00996DC5">
      <w:pPr>
        <w:spacing w:line="360" w:lineRule="auto"/>
        <w:jc w:val="both"/>
        <w:rPr>
          <w:rFonts w:ascii="Trebuchet MS" w:hAnsi="Trebuchet MS"/>
          <w:b/>
          <w:bCs/>
          <w:sz w:val="24"/>
          <w:szCs w:val="24"/>
        </w:rPr>
      </w:pPr>
      <w:r w:rsidRPr="00F559DB">
        <w:rPr>
          <w:rFonts w:ascii="Trebuchet MS" w:hAnsi="Trebuchet MS"/>
          <w:b/>
          <w:bCs/>
          <w:sz w:val="24"/>
          <w:szCs w:val="24"/>
        </w:rPr>
        <w:t>15.2 Requisitos de Inscripción</w:t>
      </w:r>
    </w:p>
    <w:p w:rsidR="00996DC5" w:rsidRPr="00F559DB" w:rsidRDefault="00996DC5" w:rsidP="00996DC5">
      <w:pPr>
        <w:spacing w:line="360" w:lineRule="auto"/>
        <w:jc w:val="both"/>
        <w:rPr>
          <w:rFonts w:ascii="Trebuchet MS" w:hAnsi="Trebuchet MS"/>
          <w:sz w:val="24"/>
          <w:szCs w:val="24"/>
        </w:rPr>
      </w:pPr>
      <w:r w:rsidRPr="00F559DB">
        <w:rPr>
          <w:rFonts w:ascii="Trebuchet MS" w:hAnsi="Trebuchet MS"/>
          <w:sz w:val="24"/>
          <w:szCs w:val="24"/>
        </w:rPr>
        <w:t>Para ser inscrito al Programa Educativo de Químico Farmacéutico Biólogo, el alumno aceptado deberá presentar:</w:t>
      </w:r>
    </w:p>
    <w:p w:rsidR="00996DC5" w:rsidRPr="00F559DB" w:rsidRDefault="00996DC5" w:rsidP="00AA025B">
      <w:pPr>
        <w:numPr>
          <w:ilvl w:val="0"/>
          <w:numId w:val="32"/>
        </w:numPr>
        <w:spacing w:after="0" w:line="360" w:lineRule="auto"/>
        <w:jc w:val="both"/>
        <w:rPr>
          <w:rFonts w:ascii="Trebuchet MS" w:hAnsi="Trebuchet MS"/>
          <w:sz w:val="24"/>
          <w:szCs w:val="24"/>
        </w:rPr>
      </w:pPr>
      <w:r w:rsidRPr="00F559DB">
        <w:rPr>
          <w:rFonts w:ascii="Trebuchet MS" w:hAnsi="Trebuchet MS"/>
          <w:sz w:val="24"/>
          <w:szCs w:val="24"/>
        </w:rPr>
        <w:lastRenderedPageBreak/>
        <w:t>Solicitud de Inscripción. Contiene ficha socioeconómica, consentimiento para ser asegurado y comprobante de pago.</w:t>
      </w:r>
    </w:p>
    <w:p w:rsidR="00996DC5" w:rsidRPr="00F559DB" w:rsidRDefault="00996DC5" w:rsidP="00AA025B">
      <w:pPr>
        <w:numPr>
          <w:ilvl w:val="0"/>
          <w:numId w:val="32"/>
        </w:numPr>
        <w:spacing w:after="0" w:line="360" w:lineRule="auto"/>
        <w:jc w:val="both"/>
        <w:rPr>
          <w:rFonts w:ascii="Trebuchet MS" w:hAnsi="Trebuchet MS"/>
          <w:sz w:val="24"/>
          <w:szCs w:val="24"/>
        </w:rPr>
      </w:pPr>
      <w:r w:rsidRPr="00F559DB">
        <w:rPr>
          <w:rFonts w:ascii="Trebuchet MS" w:hAnsi="Trebuchet MS"/>
          <w:sz w:val="24"/>
          <w:szCs w:val="24"/>
        </w:rPr>
        <w:t>Comprobante de admisión. Expedido por el Director de la División de Ciencias Naturales y Exactas.</w:t>
      </w:r>
    </w:p>
    <w:p w:rsidR="00996DC5" w:rsidRPr="00F559DB" w:rsidRDefault="00996DC5" w:rsidP="00AA025B">
      <w:pPr>
        <w:numPr>
          <w:ilvl w:val="0"/>
          <w:numId w:val="32"/>
        </w:numPr>
        <w:spacing w:after="0" w:line="360" w:lineRule="auto"/>
        <w:jc w:val="both"/>
        <w:rPr>
          <w:rFonts w:ascii="Trebuchet MS" w:hAnsi="Trebuchet MS"/>
          <w:sz w:val="24"/>
          <w:szCs w:val="24"/>
        </w:rPr>
      </w:pPr>
      <w:r w:rsidRPr="00F559DB">
        <w:rPr>
          <w:rFonts w:ascii="Trebuchet MS" w:hAnsi="Trebuchet MS"/>
          <w:sz w:val="24"/>
          <w:szCs w:val="24"/>
        </w:rPr>
        <w:t>Certificado de Secundaria</w:t>
      </w:r>
    </w:p>
    <w:p w:rsidR="00996DC5" w:rsidRPr="00F559DB" w:rsidRDefault="00996DC5" w:rsidP="00AA025B">
      <w:pPr>
        <w:numPr>
          <w:ilvl w:val="0"/>
          <w:numId w:val="32"/>
        </w:numPr>
        <w:spacing w:after="0" w:line="360" w:lineRule="auto"/>
        <w:jc w:val="both"/>
        <w:rPr>
          <w:rFonts w:ascii="Trebuchet MS" w:hAnsi="Trebuchet MS"/>
          <w:sz w:val="24"/>
          <w:szCs w:val="24"/>
        </w:rPr>
      </w:pPr>
      <w:r w:rsidRPr="00F559DB">
        <w:rPr>
          <w:rFonts w:ascii="Trebuchet MS" w:hAnsi="Trebuchet MS"/>
          <w:sz w:val="24"/>
          <w:szCs w:val="24"/>
        </w:rPr>
        <w:t>Certificado de Preparatoria</w:t>
      </w:r>
    </w:p>
    <w:p w:rsidR="00996DC5" w:rsidRPr="00F559DB" w:rsidRDefault="00996DC5" w:rsidP="00AA025B">
      <w:pPr>
        <w:numPr>
          <w:ilvl w:val="0"/>
          <w:numId w:val="32"/>
        </w:numPr>
        <w:spacing w:after="0" w:line="360" w:lineRule="auto"/>
        <w:jc w:val="both"/>
        <w:rPr>
          <w:rFonts w:ascii="Trebuchet MS" w:hAnsi="Trebuchet MS"/>
          <w:sz w:val="24"/>
          <w:szCs w:val="24"/>
        </w:rPr>
      </w:pPr>
      <w:r w:rsidRPr="00F559DB">
        <w:rPr>
          <w:rFonts w:ascii="Trebuchet MS" w:hAnsi="Trebuchet MS"/>
          <w:sz w:val="24"/>
          <w:szCs w:val="24"/>
        </w:rPr>
        <w:t>Copia certificada del Acta de Nacimiento</w:t>
      </w:r>
    </w:p>
    <w:p w:rsidR="00996DC5" w:rsidRPr="00F559DB" w:rsidRDefault="00996DC5" w:rsidP="00AA025B">
      <w:pPr>
        <w:numPr>
          <w:ilvl w:val="0"/>
          <w:numId w:val="32"/>
        </w:numPr>
        <w:spacing w:after="0" w:line="360" w:lineRule="auto"/>
        <w:jc w:val="both"/>
        <w:rPr>
          <w:rFonts w:ascii="Trebuchet MS" w:hAnsi="Trebuchet MS"/>
          <w:sz w:val="24"/>
          <w:szCs w:val="24"/>
        </w:rPr>
      </w:pPr>
      <w:r w:rsidRPr="00F559DB">
        <w:rPr>
          <w:rFonts w:ascii="Trebuchet MS" w:hAnsi="Trebuchet MS"/>
          <w:sz w:val="24"/>
          <w:szCs w:val="24"/>
        </w:rPr>
        <w:t>Carta de Servicio Social. Sólo en los casos donde la institución de origen considere obligatorio la prestación del servicio social.</w:t>
      </w:r>
    </w:p>
    <w:p w:rsidR="00996DC5" w:rsidRPr="00F559DB" w:rsidRDefault="00996DC5" w:rsidP="00AA025B">
      <w:pPr>
        <w:numPr>
          <w:ilvl w:val="0"/>
          <w:numId w:val="32"/>
        </w:numPr>
        <w:spacing w:after="0" w:line="360" w:lineRule="auto"/>
        <w:jc w:val="both"/>
        <w:rPr>
          <w:rFonts w:ascii="Trebuchet MS" w:hAnsi="Trebuchet MS"/>
          <w:sz w:val="24"/>
          <w:szCs w:val="24"/>
        </w:rPr>
      </w:pPr>
      <w:r w:rsidRPr="00F559DB">
        <w:rPr>
          <w:rFonts w:ascii="Trebuchet MS" w:hAnsi="Trebuchet MS"/>
          <w:sz w:val="24"/>
          <w:szCs w:val="24"/>
        </w:rPr>
        <w:t>Carta de Buena Conducta.</w:t>
      </w:r>
    </w:p>
    <w:p w:rsidR="00996DC5" w:rsidRPr="00F559DB" w:rsidRDefault="00996DC5" w:rsidP="00AA025B">
      <w:pPr>
        <w:numPr>
          <w:ilvl w:val="0"/>
          <w:numId w:val="32"/>
        </w:numPr>
        <w:spacing w:after="0" w:line="360" w:lineRule="auto"/>
        <w:jc w:val="both"/>
        <w:rPr>
          <w:rFonts w:ascii="Trebuchet MS" w:hAnsi="Trebuchet MS"/>
          <w:sz w:val="24"/>
          <w:szCs w:val="24"/>
        </w:rPr>
      </w:pPr>
      <w:r w:rsidRPr="00F559DB">
        <w:rPr>
          <w:rFonts w:ascii="Trebuchet MS" w:hAnsi="Trebuchet MS"/>
          <w:sz w:val="24"/>
          <w:szCs w:val="24"/>
        </w:rPr>
        <w:t>Información del estado de salud mediante un certificado de salud.</w:t>
      </w:r>
    </w:p>
    <w:p w:rsidR="00996DC5" w:rsidRPr="00F559DB" w:rsidRDefault="00996DC5" w:rsidP="00AA025B">
      <w:pPr>
        <w:numPr>
          <w:ilvl w:val="0"/>
          <w:numId w:val="32"/>
        </w:numPr>
        <w:spacing w:after="0" w:line="360" w:lineRule="auto"/>
        <w:jc w:val="both"/>
        <w:rPr>
          <w:rFonts w:ascii="Trebuchet MS" w:hAnsi="Trebuchet MS"/>
          <w:sz w:val="24"/>
          <w:szCs w:val="24"/>
        </w:rPr>
      </w:pPr>
      <w:r w:rsidRPr="00F559DB">
        <w:rPr>
          <w:rFonts w:ascii="Trebuchet MS" w:hAnsi="Trebuchet MS"/>
          <w:sz w:val="24"/>
          <w:szCs w:val="24"/>
        </w:rPr>
        <w:t>Dos fotografías</w:t>
      </w:r>
      <w:r w:rsidR="00F559DB">
        <w:rPr>
          <w:rFonts w:ascii="Trebuchet MS" w:hAnsi="Trebuchet MS"/>
          <w:sz w:val="24"/>
          <w:szCs w:val="24"/>
        </w:rPr>
        <w:t>;</w:t>
      </w:r>
      <w:r w:rsidRPr="00F559DB">
        <w:rPr>
          <w:rFonts w:ascii="Trebuchet MS" w:hAnsi="Trebuchet MS"/>
          <w:sz w:val="24"/>
          <w:szCs w:val="24"/>
        </w:rPr>
        <w:t xml:space="preserve"> </w:t>
      </w:r>
      <w:r w:rsidR="00F559DB" w:rsidRPr="00F559DB">
        <w:rPr>
          <w:rFonts w:ascii="Trebuchet MS" w:hAnsi="Trebuchet MS"/>
          <w:sz w:val="24"/>
          <w:szCs w:val="24"/>
        </w:rPr>
        <w:t>tamaño infantil, igual</w:t>
      </w:r>
      <w:r w:rsidR="00F559DB">
        <w:rPr>
          <w:rFonts w:ascii="Trebuchet MS" w:hAnsi="Trebuchet MS"/>
          <w:sz w:val="24"/>
          <w:szCs w:val="24"/>
        </w:rPr>
        <w:t>es</w:t>
      </w:r>
      <w:r w:rsidR="00F559DB" w:rsidRPr="00F559DB">
        <w:rPr>
          <w:rFonts w:ascii="Trebuchet MS" w:hAnsi="Trebuchet MS"/>
          <w:sz w:val="24"/>
          <w:szCs w:val="24"/>
        </w:rPr>
        <w:t>, de frente y reciente</w:t>
      </w:r>
      <w:r w:rsidR="00F559DB">
        <w:rPr>
          <w:rFonts w:ascii="Trebuchet MS" w:hAnsi="Trebuchet MS"/>
          <w:sz w:val="24"/>
          <w:szCs w:val="24"/>
        </w:rPr>
        <w:t>s</w:t>
      </w:r>
      <w:r w:rsidRPr="00F559DB">
        <w:rPr>
          <w:rFonts w:ascii="Trebuchet MS" w:hAnsi="Trebuchet MS"/>
          <w:sz w:val="24"/>
          <w:szCs w:val="24"/>
        </w:rPr>
        <w:t>, preferentemente a color.</w:t>
      </w:r>
    </w:p>
    <w:p w:rsidR="00996DC5" w:rsidRPr="00F559DB" w:rsidRDefault="00996DC5" w:rsidP="00AA025B">
      <w:pPr>
        <w:numPr>
          <w:ilvl w:val="0"/>
          <w:numId w:val="32"/>
        </w:numPr>
        <w:spacing w:after="0" w:line="360" w:lineRule="auto"/>
        <w:jc w:val="both"/>
        <w:rPr>
          <w:rFonts w:ascii="Trebuchet MS" w:hAnsi="Trebuchet MS"/>
          <w:sz w:val="24"/>
          <w:szCs w:val="24"/>
        </w:rPr>
      </w:pPr>
      <w:r w:rsidRPr="00F559DB">
        <w:rPr>
          <w:rFonts w:ascii="Trebuchet MS" w:hAnsi="Trebuchet MS"/>
          <w:sz w:val="24"/>
          <w:szCs w:val="24"/>
        </w:rPr>
        <w:t>Proyecto de Estudios autorizado por el tutor designado.</w:t>
      </w:r>
    </w:p>
    <w:p w:rsidR="00996DC5" w:rsidRPr="00996DC5" w:rsidRDefault="00996DC5" w:rsidP="00996DC5">
      <w:pPr>
        <w:pStyle w:val="NormalNo-indent"/>
        <w:widowControl/>
        <w:spacing w:line="360" w:lineRule="auto"/>
        <w:rPr>
          <w:rFonts w:ascii="Trebuchet MS" w:hAnsi="Trebuchet MS"/>
          <w:color w:val="0000FF"/>
          <w:szCs w:val="24"/>
        </w:rPr>
      </w:pPr>
    </w:p>
    <w:p w:rsidR="00996DC5" w:rsidRPr="00F559DB" w:rsidRDefault="00996DC5" w:rsidP="00996DC5">
      <w:pPr>
        <w:spacing w:line="360" w:lineRule="auto"/>
        <w:jc w:val="both"/>
        <w:rPr>
          <w:rFonts w:ascii="Trebuchet MS" w:hAnsi="Trebuchet MS"/>
          <w:sz w:val="24"/>
          <w:szCs w:val="24"/>
        </w:rPr>
      </w:pPr>
      <w:r w:rsidRPr="00F559DB">
        <w:rPr>
          <w:rFonts w:ascii="Trebuchet MS" w:hAnsi="Trebuchet MS"/>
          <w:sz w:val="24"/>
          <w:szCs w:val="24"/>
        </w:rPr>
        <w:t>Los certificados de secundaria y preparatoria procedentes de otros estados o instituciones educativas que no pertenecen al esquema educativo de la Universidad de Guanajuato deberán estar debidamente legalizados por las autoridades correspondientes.</w:t>
      </w:r>
    </w:p>
    <w:p w:rsidR="00996DC5" w:rsidRPr="00F559DB" w:rsidRDefault="00996DC5" w:rsidP="00996DC5">
      <w:pPr>
        <w:spacing w:line="360" w:lineRule="auto"/>
        <w:jc w:val="both"/>
        <w:rPr>
          <w:rFonts w:ascii="Trebuchet MS" w:hAnsi="Trebuchet MS"/>
          <w:sz w:val="24"/>
          <w:szCs w:val="24"/>
        </w:rPr>
      </w:pPr>
    </w:p>
    <w:p w:rsidR="00996DC5" w:rsidRPr="00F559DB" w:rsidRDefault="00996DC5" w:rsidP="00996DC5">
      <w:pPr>
        <w:spacing w:line="360" w:lineRule="auto"/>
        <w:jc w:val="both"/>
        <w:rPr>
          <w:rFonts w:ascii="Trebuchet MS" w:hAnsi="Trebuchet MS"/>
          <w:sz w:val="24"/>
          <w:szCs w:val="24"/>
        </w:rPr>
      </w:pPr>
      <w:r w:rsidRPr="00F559DB">
        <w:rPr>
          <w:rFonts w:ascii="Trebuchet MS" w:hAnsi="Trebuchet MS"/>
          <w:sz w:val="24"/>
          <w:szCs w:val="24"/>
        </w:rPr>
        <w:t>Las inscripciones se llevarán a cabo en los días señalados por el Calendario Académico de la Universidad de Guanajuato, en el lugar que para el efecto se establezca.</w:t>
      </w:r>
    </w:p>
    <w:p w:rsidR="00996DC5" w:rsidRPr="00996DC5" w:rsidRDefault="00996DC5" w:rsidP="00996DC5">
      <w:pPr>
        <w:spacing w:line="360" w:lineRule="auto"/>
        <w:rPr>
          <w:rFonts w:ascii="Trebuchet MS" w:hAnsi="Trebuchet MS"/>
          <w:color w:val="0000FF"/>
          <w:sz w:val="24"/>
          <w:szCs w:val="24"/>
        </w:rPr>
      </w:pPr>
    </w:p>
    <w:p w:rsidR="00996DC5" w:rsidRPr="00F559DB" w:rsidRDefault="00996DC5" w:rsidP="00996DC5">
      <w:pPr>
        <w:spacing w:line="360" w:lineRule="auto"/>
        <w:jc w:val="both"/>
        <w:rPr>
          <w:rFonts w:ascii="Trebuchet MS" w:hAnsi="Trebuchet MS"/>
          <w:b/>
          <w:bCs/>
          <w:sz w:val="24"/>
          <w:szCs w:val="24"/>
        </w:rPr>
      </w:pPr>
      <w:r w:rsidRPr="00F559DB">
        <w:rPr>
          <w:rFonts w:ascii="Trebuchet MS" w:hAnsi="Trebuchet MS"/>
          <w:b/>
          <w:bCs/>
          <w:sz w:val="24"/>
          <w:szCs w:val="24"/>
        </w:rPr>
        <w:t>15.3 Requisitos de Reinscripción</w:t>
      </w:r>
    </w:p>
    <w:p w:rsidR="00996DC5" w:rsidRPr="00F559DB" w:rsidRDefault="00996DC5" w:rsidP="00996DC5">
      <w:pPr>
        <w:spacing w:line="360" w:lineRule="auto"/>
        <w:jc w:val="both"/>
        <w:rPr>
          <w:rFonts w:ascii="Trebuchet MS" w:hAnsi="Trebuchet MS"/>
          <w:sz w:val="24"/>
          <w:szCs w:val="24"/>
        </w:rPr>
      </w:pPr>
      <w:r w:rsidRPr="00F559DB">
        <w:rPr>
          <w:rFonts w:ascii="Trebuchet MS" w:hAnsi="Trebuchet MS"/>
          <w:sz w:val="24"/>
          <w:szCs w:val="24"/>
        </w:rPr>
        <w:t>El alumno solicitará en la Dirección de la División de Ciencias Naturales y Exactas un formato de Proyecto de Estudio (PE)</w:t>
      </w:r>
      <w:r w:rsidRPr="00F559DB">
        <w:rPr>
          <w:rFonts w:ascii="Trebuchet MS" w:hAnsi="Trebuchet MS"/>
          <w:bCs/>
          <w:sz w:val="24"/>
          <w:szCs w:val="24"/>
        </w:rPr>
        <w:t xml:space="preserve"> y el </w:t>
      </w:r>
      <w:r w:rsidRPr="00F559DB">
        <w:rPr>
          <w:rFonts w:ascii="Trebuchet MS" w:hAnsi="Trebuchet MS"/>
          <w:sz w:val="24"/>
          <w:szCs w:val="24"/>
        </w:rPr>
        <w:t>formato de inscripción.</w:t>
      </w:r>
    </w:p>
    <w:p w:rsidR="00996DC5" w:rsidRPr="00F559DB" w:rsidRDefault="00996DC5" w:rsidP="00996DC5">
      <w:pPr>
        <w:spacing w:line="360" w:lineRule="auto"/>
        <w:ind w:firstLine="720"/>
        <w:jc w:val="both"/>
        <w:rPr>
          <w:rFonts w:ascii="Trebuchet MS" w:hAnsi="Trebuchet MS"/>
          <w:b/>
          <w:sz w:val="24"/>
          <w:szCs w:val="24"/>
        </w:rPr>
      </w:pPr>
    </w:p>
    <w:p w:rsidR="00996DC5" w:rsidRPr="00F559DB" w:rsidRDefault="00996DC5" w:rsidP="00AA025B">
      <w:pPr>
        <w:pStyle w:val="Textoconsangra"/>
        <w:widowControl/>
        <w:numPr>
          <w:ilvl w:val="0"/>
          <w:numId w:val="30"/>
        </w:numPr>
        <w:tabs>
          <w:tab w:val="clear" w:pos="8640"/>
        </w:tabs>
        <w:spacing w:line="360" w:lineRule="auto"/>
        <w:rPr>
          <w:rFonts w:ascii="Trebuchet MS" w:hAnsi="Trebuchet MS"/>
          <w:szCs w:val="24"/>
        </w:rPr>
      </w:pPr>
      <w:r w:rsidRPr="00F559DB">
        <w:rPr>
          <w:rFonts w:ascii="Trebuchet MS" w:hAnsi="Trebuchet MS"/>
          <w:szCs w:val="24"/>
        </w:rPr>
        <w:lastRenderedPageBreak/>
        <w:t>La Dirección, a través de la Secretaría Académica publicará las materias que se ofrecerán durante el período escolar, señalando el profesor que impartirá cada una de ellas, horarios y salón correspondiente. También publicará las fechas para que los Tutores lleven a cabo la autorización del PSE de sus alumnos.</w:t>
      </w:r>
    </w:p>
    <w:p w:rsidR="00996DC5" w:rsidRPr="00F559DB" w:rsidRDefault="00996DC5" w:rsidP="00AA025B">
      <w:pPr>
        <w:numPr>
          <w:ilvl w:val="0"/>
          <w:numId w:val="26"/>
        </w:numPr>
        <w:spacing w:after="0" w:line="360" w:lineRule="auto"/>
        <w:jc w:val="both"/>
        <w:rPr>
          <w:rFonts w:ascii="Trebuchet MS" w:hAnsi="Trebuchet MS"/>
          <w:sz w:val="24"/>
          <w:szCs w:val="24"/>
        </w:rPr>
      </w:pPr>
      <w:r w:rsidRPr="00F559DB">
        <w:rPr>
          <w:rFonts w:ascii="Trebuchet MS" w:hAnsi="Trebuchet MS"/>
          <w:sz w:val="24"/>
          <w:szCs w:val="24"/>
        </w:rPr>
        <w:t xml:space="preserve">La Coordinación de Tutoría facilitará a los Tutores la Carpeta Electrónica del Tutor (CET) de los alumnos que le han sido asignados. La Carpeta contiene el </w:t>
      </w:r>
      <w:r w:rsidR="00F559DB" w:rsidRPr="00F559DB">
        <w:rPr>
          <w:rFonts w:ascii="Trebuchet MS" w:hAnsi="Trebuchet MS"/>
          <w:sz w:val="24"/>
          <w:szCs w:val="24"/>
        </w:rPr>
        <w:t>K</w:t>
      </w:r>
      <w:r w:rsidRPr="00F559DB">
        <w:rPr>
          <w:rFonts w:ascii="Trebuchet MS" w:hAnsi="Trebuchet MS"/>
          <w:sz w:val="24"/>
          <w:szCs w:val="24"/>
        </w:rPr>
        <w:t>árdex del alumno en electrónico e información del seguimiento y acuerdos de cargas académicas semestrales.</w:t>
      </w:r>
    </w:p>
    <w:p w:rsidR="00996DC5" w:rsidRPr="00F559DB" w:rsidRDefault="00996DC5" w:rsidP="00AA025B">
      <w:pPr>
        <w:numPr>
          <w:ilvl w:val="0"/>
          <w:numId w:val="26"/>
        </w:numPr>
        <w:spacing w:after="0" w:line="360" w:lineRule="auto"/>
        <w:jc w:val="both"/>
        <w:rPr>
          <w:rFonts w:ascii="Trebuchet MS" w:hAnsi="Trebuchet MS"/>
          <w:sz w:val="24"/>
          <w:szCs w:val="24"/>
        </w:rPr>
      </w:pPr>
      <w:r w:rsidRPr="00F559DB">
        <w:rPr>
          <w:rFonts w:ascii="Trebuchet MS" w:hAnsi="Trebuchet MS"/>
          <w:sz w:val="24"/>
          <w:szCs w:val="24"/>
        </w:rPr>
        <w:t>El alumno y su Tutor  analizan el avance en el programa de estudios y, en base a ello, se elabora el PE. Este último debe ser autorizado por el Tutor como requisito para que el alumno se inscriba.</w:t>
      </w:r>
    </w:p>
    <w:p w:rsidR="00996DC5" w:rsidRPr="00F559DB" w:rsidRDefault="00996DC5" w:rsidP="00996DC5">
      <w:pPr>
        <w:pStyle w:val="Ttulo3"/>
        <w:spacing w:line="360" w:lineRule="auto"/>
        <w:rPr>
          <w:rFonts w:ascii="Trebuchet MS" w:hAnsi="Trebuchet MS" w:cs="Times New Roman"/>
          <w:bCs w:val="0"/>
          <w:iCs/>
          <w:color w:val="auto"/>
        </w:rPr>
      </w:pPr>
      <w:r w:rsidRPr="00F559DB">
        <w:rPr>
          <w:rFonts w:ascii="Trebuchet MS" w:hAnsi="Trebuchet MS" w:cs="Times New Roman"/>
          <w:bCs w:val="0"/>
          <w:iCs/>
          <w:color w:val="auto"/>
        </w:rPr>
        <w:t>15.4 Sobre las altas y bajas de materias</w:t>
      </w:r>
    </w:p>
    <w:p w:rsidR="00996DC5" w:rsidRPr="00F559DB" w:rsidRDefault="00996DC5" w:rsidP="00AA025B">
      <w:pPr>
        <w:numPr>
          <w:ilvl w:val="0"/>
          <w:numId w:val="29"/>
        </w:numPr>
        <w:spacing w:after="0" w:line="360" w:lineRule="auto"/>
        <w:ind w:right="360"/>
        <w:jc w:val="both"/>
        <w:rPr>
          <w:rFonts w:ascii="Trebuchet MS" w:hAnsi="Trebuchet MS"/>
          <w:sz w:val="24"/>
          <w:szCs w:val="24"/>
        </w:rPr>
      </w:pPr>
      <w:r w:rsidRPr="00F559DB">
        <w:rPr>
          <w:rFonts w:ascii="Trebuchet MS" w:hAnsi="Trebuchet MS"/>
          <w:sz w:val="24"/>
          <w:szCs w:val="24"/>
        </w:rPr>
        <w:t xml:space="preserve">En el sistema propuesto, se le podrá permitir a los alumnos que en un plazo no mayor a los primeros diez días hábiles posteriores al inicio de los cursos (Artículo 36 del Estatuto Académico) den de alta las materias de su interés, indicando el grupo respectivo, siempre y cuando hayan tenido un registro al inicio del semestre de manera regular. </w:t>
      </w:r>
    </w:p>
    <w:p w:rsidR="00996DC5" w:rsidRPr="00F559DB" w:rsidRDefault="00996DC5" w:rsidP="00AA025B">
      <w:pPr>
        <w:numPr>
          <w:ilvl w:val="0"/>
          <w:numId w:val="29"/>
        </w:numPr>
        <w:spacing w:after="0" w:line="360" w:lineRule="auto"/>
        <w:ind w:right="360"/>
        <w:jc w:val="both"/>
        <w:rPr>
          <w:rFonts w:ascii="Trebuchet MS" w:hAnsi="Trebuchet MS"/>
          <w:sz w:val="24"/>
          <w:szCs w:val="24"/>
        </w:rPr>
      </w:pPr>
      <w:r w:rsidRPr="00F559DB">
        <w:rPr>
          <w:rFonts w:ascii="Trebuchet MS" w:hAnsi="Trebuchet MS"/>
          <w:sz w:val="24"/>
          <w:szCs w:val="24"/>
        </w:rPr>
        <w:t xml:space="preserve">El alumno podrá dar de baja una materia hasta antes de haber cubierto el 25 % del período escolar (Artículo 36 del Estatuto Académico) </w:t>
      </w:r>
    </w:p>
    <w:p w:rsidR="00996DC5" w:rsidRPr="00F559DB" w:rsidRDefault="00996DC5" w:rsidP="00AA025B">
      <w:pPr>
        <w:numPr>
          <w:ilvl w:val="0"/>
          <w:numId w:val="28"/>
        </w:numPr>
        <w:spacing w:after="0" w:line="360" w:lineRule="auto"/>
        <w:ind w:right="360"/>
        <w:jc w:val="both"/>
        <w:rPr>
          <w:rFonts w:ascii="Trebuchet MS" w:hAnsi="Trebuchet MS"/>
          <w:sz w:val="24"/>
          <w:szCs w:val="24"/>
        </w:rPr>
      </w:pPr>
      <w:r w:rsidRPr="00F559DB">
        <w:rPr>
          <w:rFonts w:ascii="Trebuchet MS" w:hAnsi="Trebuchet MS"/>
          <w:sz w:val="24"/>
          <w:szCs w:val="24"/>
        </w:rPr>
        <w:t xml:space="preserve">Para dar de alta o baja una asignatura, es necesario contar con la autorización del Tutor, previo a la presentación de la solicitud en la Secretaría Académica, mediante el formato especial </w:t>
      </w:r>
      <w:r w:rsidRPr="00F559DB">
        <w:rPr>
          <w:rFonts w:ascii="Trebuchet MS" w:hAnsi="Trebuchet MS"/>
          <w:bCs/>
          <w:sz w:val="24"/>
          <w:szCs w:val="24"/>
        </w:rPr>
        <w:t>Cambio de Materia (CM) o bien vía electrónica</w:t>
      </w:r>
      <w:r w:rsidRPr="00F559DB">
        <w:rPr>
          <w:rFonts w:ascii="Trebuchet MS" w:hAnsi="Trebuchet MS"/>
          <w:sz w:val="24"/>
          <w:szCs w:val="24"/>
        </w:rPr>
        <w:t xml:space="preserve">. </w:t>
      </w:r>
    </w:p>
    <w:p w:rsidR="00996DC5" w:rsidRPr="00F559DB" w:rsidRDefault="00996DC5" w:rsidP="00AA025B">
      <w:pPr>
        <w:numPr>
          <w:ilvl w:val="0"/>
          <w:numId w:val="28"/>
        </w:numPr>
        <w:spacing w:after="0" w:line="360" w:lineRule="auto"/>
        <w:ind w:right="360"/>
        <w:jc w:val="both"/>
        <w:rPr>
          <w:rFonts w:ascii="Trebuchet MS" w:hAnsi="Trebuchet MS"/>
          <w:sz w:val="24"/>
          <w:szCs w:val="24"/>
        </w:rPr>
      </w:pPr>
      <w:r w:rsidRPr="00F559DB">
        <w:rPr>
          <w:rFonts w:ascii="Trebuchet MS" w:hAnsi="Trebuchet MS"/>
          <w:sz w:val="24"/>
          <w:szCs w:val="24"/>
        </w:rPr>
        <w:t>Los alumnos podrán solicitar la cancelación de su inscripción hasta antes de haber cubierto el 75% del período escolar correspondiente (Art. 35 del Estatuto Académico)</w:t>
      </w:r>
    </w:p>
    <w:p w:rsidR="00996DC5" w:rsidRPr="00996DC5" w:rsidRDefault="00996DC5" w:rsidP="00996DC5">
      <w:pPr>
        <w:spacing w:line="360" w:lineRule="auto"/>
        <w:rPr>
          <w:rFonts w:ascii="Trebuchet MS" w:hAnsi="Trebuchet MS"/>
          <w:color w:val="0000FF"/>
          <w:sz w:val="24"/>
          <w:szCs w:val="24"/>
        </w:rPr>
      </w:pPr>
    </w:p>
    <w:p w:rsidR="00996DC5" w:rsidRPr="00F559DB" w:rsidRDefault="00996DC5" w:rsidP="00996DC5">
      <w:pPr>
        <w:pStyle w:val="Textonotaalfinal"/>
        <w:spacing w:line="360" w:lineRule="auto"/>
        <w:rPr>
          <w:rFonts w:ascii="Trebuchet MS" w:hAnsi="Trebuchet MS"/>
          <w:sz w:val="24"/>
          <w:szCs w:val="24"/>
        </w:rPr>
      </w:pPr>
      <w:r w:rsidRPr="00F559DB">
        <w:rPr>
          <w:rFonts w:ascii="Trebuchet MS" w:hAnsi="Trebuchet MS"/>
          <w:b/>
          <w:bCs/>
          <w:sz w:val="24"/>
          <w:szCs w:val="24"/>
        </w:rPr>
        <w:t>15.5 Sobre las materias optativas</w:t>
      </w:r>
    </w:p>
    <w:p w:rsidR="00996DC5" w:rsidRPr="00F559DB" w:rsidRDefault="00996DC5" w:rsidP="00996DC5">
      <w:pPr>
        <w:pStyle w:val="Textonotaalfinal"/>
        <w:spacing w:line="360" w:lineRule="auto"/>
        <w:jc w:val="both"/>
        <w:rPr>
          <w:rFonts w:ascii="Trebuchet MS" w:hAnsi="Trebuchet MS"/>
          <w:sz w:val="24"/>
          <w:szCs w:val="24"/>
        </w:rPr>
      </w:pPr>
      <w:r w:rsidRPr="00F559DB">
        <w:rPr>
          <w:rFonts w:ascii="Trebuchet MS" w:hAnsi="Trebuchet MS"/>
          <w:sz w:val="24"/>
          <w:szCs w:val="24"/>
        </w:rPr>
        <w:t xml:space="preserve">La elección de las materias optativas </w:t>
      </w:r>
      <w:r w:rsidR="00F559DB" w:rsidRPr="00F559DB">
        <w:rPr>
          <w:rFonts w:ascii="Trebuchet MS" w:hAnsi="Trebuchet MS"/>
          <w:sz w:val="24"/>
          <w:szCs w:val="24"/>
        </w:rPr>
        <w:t>y</w:t>
      </w:r>
      <w:r w:rsidRPr="00F559DB">
        <w:rPr>
          <w:rFonts w:ascii="Trebuchet MS" w:hAnsi="Trebuchet MS"/>
          <w:sz w:val="24"/>
          <w:szCs w:val="24"/>
        </w:rPr>
        <w:t xml:space="preserve"> humanística</w:t>
      </w:r>
      <w:r w:rsidR="00F559DB" w:rsidRPr="00F559DB">
        <w:rPr>
          <w:rFonts w:ascii="Trebuchet MS" w:hAnsi="Trebuchet MS"/>
          <w:sz w:val="24"/>
          <w:szCs w:val="24"/>
        </w:rPr>
        <w:t xml:space="preserve">s la realizará el estudiante y solicitará su autorización al </w:t>
      </w:r>
      <w:r w:rsidRPr="00F559DB">
        <w:rPr>
          <w:rFonts w:ascii="Trebuchet MS" w:hAnsi="Trebuchet MS"/>
          <w:sz w:val="24"/>
          <w:szCs w:val="24"/>
        </w:rPr>
        <w:t xml:space="preserve">tutor </w:t>
      </w:r>
      <w:r w:rsidR="00F559DB" w:rsidRPr="00F559DB">
        <w:rPr>
          <w:rFonts w:ascii="Trebuchet MS" w:hAnsi="Trebuchet MS"/>
          <w:sz w:val="24"/>
          <w:szCs w:val="24"/>
        </w:rPr>
        <w:t xml:space="preserve">quien la </w:t>
      </w:r>
      <w:r w:rsidRPr="00F559DB">
        <w:rPr>
          <w:rFonts w:ascii="Trebuchet MS" w:hAnsi="Trebuchet MS"/>
          <w:sz w:val="24"/>
          <w:szCs w:val="24"/>
        </w:rPr>
        <w:t xml:space="preserve">determinará de acuerdo con (1) </w:t>
      </w:r>
      <w:r w:rsidRPr="00F559DB">
        <w:rPr>
          <w:rFonts w:ascii="Trebuchet MS" w:hAnsi="Trebuchet MS"/>
          <w:sz w:val="24"/>
          <w:szCs w:val="24"/>
        </w:rPr>
        <w:lastRenderedPageBreak/>
        <w:t>prerrequisitos cumplidos y (2) el  nivel sugerido las materias que cursará y que están incluidas en el catálogo de las materias consideradas como optativas.</w:t>
      </w:r>
    </w:p>
    <w:p w:rsidR="00996DC5" w:rsidRPr="00F559DB" w:rsidRDefault="00996DC5" w:rsidP="00996DC5">
      <w:pPr>
        <w:spacing w:line="360" w:lineRule="auto"/>
        <w:rPr>
          <w:rFonts w:ascii="Trebuchet MS" w:hAnsi="Trebuchet MS"/>
          <w:sz w:val="24"/>
          <w:szCs w:val="24"/>
        </w:rPr>
      </w:pPr>
    </w:p>
    <w:p w:rsidR="00996DC5" w:rsidRPr="00F559DB" w:rsidRDefault="00996DC5" w:rsidP="00996DC5">
      <w:pPr>
        <w:tabs>
          <w:tab w:val="num" w:pos="1080"/>
        </w:tabs>
        <w:spacing w:line="360" w:lineRule="auto"/>
        <w:jc w:val="both"/>
        <w:rPr>
          <w:rFonts w:ascii="Trebuchet MS" w:hAnsi="Trebuchet MS"/>
          <w:b/>
          <w:sz w:val="24"/>
          <w:szCs w:val="24"/>
        </w:rPr>
      </w:pPr>
      <w:r w:rsidRPr="00F559DB">
        <w:rPr>
          <w:rFonts w:ascii="Trebuchet MS" w:hAnsi="Trebuchet MS"/>
          <w:b/>
          <w:sz w:val="24"/>
          <w:szCs w:val="24"/>
        </w:rPr>
        <w:t>15.6 Materias optativas en otros programas de la Universidad de Guanajuato</w:t>
      </w:r>
    </w:p>
    <w:p w:rsidR="00996DC5" w:rsidRPr="00F559DB" w:rsidRDefault="00996DC5" w:rsidP="00996DC5">
      <w:pPr>
        <w:pStyle w:val="Textoindependiente"/>
        <w:spacing w:line="360" w:lineRule="auto"/>
        <w:jc w:val="both"/>
        <w:rPr>
          <w:rFonts w:ascii="Trebuchet MS" w:hAnsi="Trebuchet MS"/>
          <w:szCs w:val="24"/>
          <w:lang w:val="es-MX"/>
        </w:rPr>
      </w:pPr>
      <w:r w:rsidRPr="00F559DB">
        <w:rPr>
          <w:rFonts w:ascii="Trebuchet MS" w:hAnsi="Trebuchet MS"/>
          <w:szCs w:val="24"/>
          <w:lang w:val="es-MX"/>
        </w:rPr>
        <w:t>Cuando el alumno se inscriba a materias optativas que se ofrezcan en otras Divisiones de la Universidad, previa autorización de su Tutor, deberá acudir a la Secretaría Académica para que se le proporcione el oficio de solicitud de inscripción a la materia seleccionada, mismo que deberá entregar en la Dirección de la División donde cursará la materia para su autorización y las copias respectivas en Secretaría Académica de la División de Ciencias Naturales y Exactas y en la Dirección de Administración Escolar. Las materias autorizadas deberán quedar registradas en su proyecto de estudios (PE). No se requerirá llenar otra solicitud de inscripción.</w:t>
      </w:r>
    </w:p>
    <w:p w:rsidR="00996DC5" w:rsidRDefault="00996DC5" w:rsidP="00996DC5">
      <w:pPr>
        <w:pStyle w:val="Textonotapie"/>
        <w:spacing w:line="360" w:lineRule="auto"/>
        <w:jc w:val="left"/>
        <w:rPr>
          <w:rFonts w:ascii="Trebuchet MS" w:hAnsi="Trebuchet MS"/>
          <w:b/>
          <w:color w:val="0000FF"/>
        </w:rPr>
      </w:pPr>
    </w:p>
    <w:p w:rsidR="00996DC5" w:rsidRPr="00996DC5" w:rsidRDefault="00996DC5" w:rsidP="00996DC5">
      <w:pPr>
        <w:pStyle w:val="Textonotapie"/>
        <w:spacing w:line="360" w:lineRule="auto"/>
        <w:jc w:val="left"/>
        <w:rPr>
          <w:rFonts w:ascii="Trebuchet MS" w:hAnsi="Trebuchet MS"/>
          <w:sz w:val="36"/>
        </w:rPr>
      </w:pPr>
      <w:r w:rsidRPr="00996DC5">
        <w:rPr>
          <w:rFonts w:ascii="Trebuchet MS" w:hAnsi="Trebuchet MS"/>
          <w:sz w:val="36"/>
        </w:rPr>
        <w:t>16. REQUISITOS DE EGRESO Y TITULACIÓN</w:t>
      </w:r>
    </w:p>
    <w:p w:rsidR="00996DC5" w:rsidRPr="00F559DB" w:rsidRDefault="00996DC5" w:rsidP="00996DC5">
      <w:pPr>
        <w:spacing w:line="360" w:lineRule="auto"/>
        <w:ind w:left="360"/>
        <w:jc w:val="both"/>
        <w:rPr>
          <w:rFonts w:ascii="Trebuchet MS" w:hAnsi="Trebuchet MS"/>
          <w:b/>
          <w:sz w:val="24"/>
          <w:szCs w:val="24"/>
        </w:rPr>
      </w:pPr>
      <w:r w:rsidRPr="00F559DB">
        <w:rPr>
          <w:rFonts w:ascii="Trebuchet MS" w:hAnsi="Trebuchet MS"/>
          <w:b/>
          <w:sz w:val="24"/>
          <w:szCs w:val="24"/>
        </w:rPr>
        <w:t>16.1 Requisitos de Egreso.</w:t>
      </w:r>
    </w:p>
    <w:p w:rsidR="00996DC5" w:rsidRPr="00F559DB" w:rsidRDefault="00996DC5" w:rsidP="00AA025B">
      <w:pPr>
        <w:numPr>
          <w:ilvl w:val="0"/>
          <w:numId w:val="33"/>
        </w:numPr>
        <w:spacing w:after="0" w:line="360" w:lineRule="auto"/>
        <w:ind w:left="357" w:hanging="357"/>
        <w:jc w:val="both"/>
        <w:rPr>
          <w:rFonts w:ascii="Trebuchet MS" w:hAnsi="Trebuchet MS"/>
          <w:sz w:val="24"/>
          <w:szCs w:val="24"/>
        </w:rPr>
      </w:pPr>
      <w:r w:rsidRPr="00F559DB">
        <w:rPr>
          <w:rFonts w:ascii="Trebuchet MS" w:hAnsi="Trebuchet MS"/>
          <w:sz w:val="24"/>
          <w:szCs w:val="24"/>
        </w:rPr>
        <w:t xml:space="preserve">Haber aprobado un mínimo de 280 créditos de las </w:t>
      </w:r>
      <w:r w:rsidR="00F559DB" w:rsidRPr="00F559DB">
        <w:rPr>
          <w:rFonts w:ascii="Trebuchet MS" w:hAnsi="Trebuchet MS"/>
          <w:sz w:val="24"/>
          <w:szCs w:val="24"/>
        </w:rPr>
        <w:t xml:space="preserve">unidades de aprendizaje </w:t>
      </w:r>
      <w:r w:rsidRPr="00F559DB">
        <w:rPr>
          <w:rFonts w:ascii="Trebuchet MS" w:hAnsi="Trebuchet MS"/>
          <w:sz w:val="24"/>
          <w:szCs w:val="24"/>
        </w:rPr>
        <w:t xml:space="preserve">del plan de estudios de la Licenciatura </w:t>
      </w:r>
      <w:r w:rsidR="00F559DB" w:rsidRPr="00F559DB">
        <w:rPr>
          <w:rFonts w:ascii="Trebuchet MS" w:hAnsi="Trebuchet MS"/>
          <w:sz w:val="24"/>
          <w:szCs w:val="24"/>
        </w:rPr>
        <w:t>en Ingeniería Química</w:t>
      </w:r>
      <w:r w:rsidRPr="00F559DB">
        <w:rPr>
          <w:rFonts w:ascii="Trebuchet MS" w:hAnsi="Trebuchet MS"/>
          <w:sz w:val="24"/>
          <w:szCs w:val="24"/>
        </w:rPr>
        <w:t xml:space="preserve"> (presentación del certificado general).</w:t>
      </w:r>
    </w:p>
    <w:p w:rsidR="00996DC5" w:rsidRPr="00F559DB" w:rsidRDefault="00996DC5" w:rsidP="00AA025B">
      <w:pPr>
        <w:numPr>
          <w:ilvl w:val="0"/>
          <w:numId w:val="33"/>
        </w:numPr>
        <w:spacing w:after="0" w:line="360" w:lineRule="auto"/>
        <w:ind w:left="357" w:hanging="357"/>
        <w:jc w:val="both"/>
        <w:rPr>
          <w:rFonts w:ascii="Trebuchet MS" w:hAnsi="Trebuchet MS"/>
          <w:sz w:val="24"/>
          <w:szCs w:val="24"/>
        </w:rPr>
      </w:pPr>
      <w:r w:rsidRPr="00F559DB">
        <w:rPr>
          <w:rFonts w:ascii="Trebuchet MS" w:hAnsi="Trebuchet MS"/>
          <w:sz w:val="24"/>
          <w:szCs w:val="24"/>
        </w:rPr>
        <w:t>Cumplir satisfactoriamente con el programa del Servicio Social Profesional.</w:t>
      </w:r>
    </w:p>
    <w:p w:rsidR="00996DC5" w:rsidRPr="00F559DB" w:rsidRDefault="00996DC5" w:rsidP="00AA025B">
      <w:pPr>
        <w:pStyle w:val="Lista4"/>
        <w:numPr>
          <w:ilvl w:val="0"/>
          <w:numId w:val="33"/>
        </w:numPr>
        <w:spacing w:line="360" w:lineRule="auto"/>
        <w:contextualSpacing w:val="0"/>
        <w:jc w:val="both"/>
        <w:rPr>
          <w:rFonts w:ascii="Trebuchet MS" w:hAnsi="Trebuchet MS"/>
        </w:rPr>
      </w:pPr>
      <w:r w:rsidRPr="00F559DB">
        <w:rPr>
          <w:rFonts w:ascii="Trebuchet MS" w:hAnsi="Trebuchet MS"/>
        </w:rPr>
        <w:t xml:space="preserve">Poseer una constancia de dominio del idioma inglés. Para este fin, el alumno deberá poseer como mínimo el certificado </w:t>
      </w:r>
      <w:r w:rsidRPr="00F559DB">
        <w:rPr>
          <w:rFonts w:ascii="Trebuchet MS" w:hAnsi="Trebuchet MS"/>
          <w:smallCaps/>
        </w:rPr>
        <w:t>KET</w:t>
      </w:r>
      <w:r w:rsidRPr="00F559DB">
        <w:rPr>
          <w:rFonts w:ascii="Trebuchet MS" w:hAnsi="Trebuchet MS"/>
        </w:rPr>
        <w:t xml:space="preserve"> del Cambridge, ó 350 puntos en el examen TOEFL institucional, ó 63 puntos en el examen TOEFL oficial  CBT, de acuerdo con lo aprobado por el Consejo Académico del Área de Ciencias Naturales y Exactas. Estos requisitos podrá acreditarlos en cualquier nivel durante el transcurso de sus estudios de licenciatura. Para lo anterior, se realizará un primer examen diagnóstico al ingresar al programa educativo, un segundo examen diagnóstico cuando el alumno ingrese al sexto semestre y la presentación del examen TOEFL en cualquier nivel o bien previo a realizar su Estancia Profesional.</w:t>
      </w:r>
    </w:p>
    <w:p w:rsidR="00996DC5" w:rsidRPr="00F559DB" w:rsidRDefault="00996DC5" w:rsidP="00AA025B">
      <w:pPr>
        <w:pStyle w:val="Lista4"/>
        <w:numPr>
          <w:ilvl w:val="0"/>
          <w:numId w:val="33"/>
        </w:numPr>
        <w:spacing w:line="360" w:lineRule="auto"/>
        <w:contextualSpacing w:val="0"/>
        <w:jc w:val="both"/>
        <w:rPr>
          <w:rFonts w:ascii="Trebuchet MS" w:hAnsi="Trebuchet MS"/>
        </w:rPr>
      </w:pPr>
      <w:r w:rsidRPr="00F559DB">
        <w:rPr>
          <w:rFonts w:ascii="Trebuchet MS" w:hAnsi="Trebuchet MS"/>
        </w:rPr>
        <w:lastRenderedPageBreak/>
        <w:t>Sustentar e</w:t>
      </w:r>
      <w:r w:rsidR="00F559DB" w:rsidRPr="00F559DB">
        <w:rPr>
          <w:rFonts w:ascii="Trebuchet MS" w:hAnsi="Trebuchet MS"/>
        </w:rPr>
        <w:t>l</w:t>
      </w:r>
      <w:r w:rsidRPr="00F559DB">
        <w:rPr>
          <w:rFonts w:ascii="Trebuchet MS" w:hAnsi="Trebuchet MS"/>
        </w:rPr>
        <w:t xml:space="preserve"> EGEL-</w:t>
      </w:r>
      <w:r w:rsidR="00F559DB" w:rsidRPr="00F559DB">
        <w:rPr>
          <w:rFonts w:ascii="Trebuchet MS" w:hAnsi="Trebuchet MS"/>
        </w:rPr>
        <w:t xml:space="preserve">IQUIM </w:t>
      </w:r>
      <w:r w:rsidRPr="00F559DB">
        <w:rPr>
          <w:rFonts w:ascii="Trebuchet MS" w:hAnsi="Trebuchet MS"/>
        </w:rPr>
        <w:t>que aplica el CENEVAL dentro del primer semestre de haber egresado. (Requiere la aprobación del Consejo Divisional)</w:t>
      </w:r>
    </w:p>
    <w:p w:rsidR="00996DC5" w:rsidRPr="00F559DB" w:rsidRDefault="00996DC5" w:rsidP="00AA025B">
      <w:pPr>
        <w:numPr>
          <w:ilvl w:val="0"/>
          <w:numId w:val="33"/>
        </w:numPr>
        <w:spacing w:after="0" w:line="360" w:lineRule="auto"/>
        <w:ind w:left="357" w:hanging="357"/>
        <w:jc w:val="both"/>
        <w:rPr>
          <w:rFonts w:ascii="Trebuchet MS" w:hAnsi="Trebuchet MS"/>
          <w:sz w:val="24"/>
          <w:szCs w:val="24"/>
        </w:rPr>
      </w:pPr>
      <w:r w:rsidRPr="00F559DB">
        <w:rPr>
          <w:rFonts w:ascii="Trebuchet MS" w:hAnsi="Trebuchet MS"/>
          <w:sz w:val="24"/>
          <w:szCs w:val="24"/>
        </w:rPr>
        <w:t>Los demás requisitos académicos y administrativos previamente establecidos en la estructura curricular correspondiente.</w:t>
      </w:r>
    </w:p>
    <w:p w:rsidR="00996DC5" w:rsidRPr="00996DC5" w:rsidRDefault="00996DC5" w:rsidP="00996DC5">
      <w:pPr>
        <w:spacing w:line="360" w:lineRule="auto"/>
        <w:ind w:left="360"/>
        <w:jc w:val="both"/>
        <w:rPr>
          <w:rFonts w:ascii="Trebuchet MS" w:hAnsi="Trebuchet MS"/>
          <w:b/>
          <w:color w:val="0000FF"/>
          <w:sz w:val="24"/>
          <w:szCs w:val="24"/>
        </w:rPr>
      </w:pPr>
    </w:p>
    <w:p w:rsidR="00996DC5" w:rsidRPr="00C5505D" w:rsidRDefault="00996DC5" w:rsidP="00996DC5">
      <w:pPr>
        <w:spacing w:line="360" w:lineRule="auto"/>
        <w:ind w:left="360"/>
        <w:jc w:val="both"/>
        <w:rPr>
          <w:rFonts w:ascii="Trebuchet MS" w:hAnsi="Trebuchet MS"/>
          <w:b/>
          <w:sz w:val="24"/>
          <w:szCs w:val="24"/>
        </w:rPr>
      </w:pPr>
      <w:r w:rsidRPr="00C5505D">
        <w:rPr>
          <w:rFonts w:ascii="Trebuchet MS" w:hAnsi="Trebuchet MS"/>
          <w:b/>
          <w:sz w:val="24"/>
          <w:szCs w:val="24"/>
        </w:rPr>
        <w:t>16.2 Requisitos de Titulación.</w:t>
      </w:r>
    </w:p>
    <w:p w:rsidR="00996DC5" w:rsidRPr="00C5505D" w:rsidRDefault="00996DC5" w:rsidP="00996DC5">
      <w:pPr>
        <w:pStyle w:val="Textoindependiente3"/>
        <w:spacing w:line="360" w:lineRule="auto"/>
        <w:jc w:val="both"/>
        <w:rPr>
          <w:rFonts w:ascii="Trebuchet MS" w:hAnsi="Trebuchet MS"/>
          <w:bCs/>
          <w:sz w:val="24"/>
          <w:szCs w:val="24"/>
        </w:rPr>
      </w:pPr>
      <w:r w:rsidRPr="00C5505D">
        <w:rPr>
          <w:rFonts w:ascii="Trebuchet MS" w:hAnsi="Trebuchet MS"/>
          <w:bCs/>
          <w:sz w:val="24"/>
          <w:szCs w:val="24"/>
        </w:rPr>
        <w:t>Serán aquellos que la instancia de Registro y Control Escolar tenga vigentes a la fecha del trámite para la obtención del grado. Entre otros:</w:t>
      </w:r>
    </w:p>
    <w:p w:rsidR="00996DC5" w:rsidRPr="00C5505D" w:rsidRDefault="00996DC5" w:rsidP="00AA025B">
      <w:pPr>
        <w:numPr>
          <w:ilvl w:val="0"/>
          <w:numId w:val="33"/>
        </w:numPr>
        <w:spacing w:after="0" w:line="360" w:lineRule="auto"/>
        <w:ind w:left="357" w:hanging="357"/>
        <w:jc w:val="both"/>
        <w:rPr>
          <w:rFonts w:ascii="Trebuchet MS" w:hAnsi="Trebuchet MS"/>
          <w:sz w:val="24"/>
          <w:szCs w:val="24"/>
        </w:rPr>
      </w:pPr>
      <w:r w:rsidRPr="00C5505D">
        <w:rPr>
          <w:rFonts w:ascii="Trebuchet MS" w:hAnsi="Trebuchet MS"/>
          <w:sz w:val="24"/>
          <w:szCs w:val="24"/>
        </w:rPr>
        <w:t>Cumplir con alguna modalidad para la obtención de grado, aprobada por el Consejo Divisional en base al Art. 65 del Estatuto Académico:</w:t>
      </w:r>
    </w:p>
    <w:p w:rsidR="00996DC5" w:rsidRPr="00C5505D" w:rsidRDefault="00996DC5" w:rsidP="00AA025B">
      <w:pPr>
        <w:pStyle w:val="Prrafodelista"/>
        <w:numPr>
          <w:ilvl w:val="0"/>
          <w:numId w:val="37"/>
        </w:numPr>
        <w:spacing w:after="0" w:line="360" w:lineRule="auto"/>
        <w:jc w:val="both"/>
        <w:rPr>
          <w:rFonts w:ascii="Trebuchet MS" w:hAnsi="Trebuchet MS"/>
          <w:sz w:val="24"/>
          <w:szCs w:val="24"/>
        </w:rPr>
      </w:pPr>
      <w:r w:rsidRPr="00C5505D">
        <w:rPr>
          <w:rFonts w:ascii="Trebuchet MS" w:hAnsi="Trebuchet MS"/>
          <w:sz w:val="24"/>
          <w:szCs w:val="24"/>
        </w:rPr>
        <w:t>Trabajo de Tesis.</w:t>
      </w:r>
    </w:p>
    <w:p w:rsidR="00996DC5" w:rsidRPr="00C5505D" w:rsidRDefault="00996DC5" w:rsidP="00AA025B">
      <w:pPr>
        <w:pStyle w:val="Prrafodelista"/>
        <w:numPr>
          <w:ilvl w:val="0"/>
          <w:numId w:val="37"/>
        </w:numPr>
        <w:spacing w:after="0" w:line="360" w:lineRule="auto"/>
        <w:jc w:val="both"/>
        <w:rPr>
          <w:rFonts w:ascii="Trebuchet MS" w:hAnsi="Trebuchet MS"/>
          <w:sz w:val="24"/>
          <w:szCs w:val="24"/>
        </w:rPr>
      </w:pPr>
      <w:r w:rsidRPr="00C5505D">
        <w:rPr>
          <w:rFonts w:ascii="Trebuchet MS" w:hAnsi="Trebuchet MS"/>
          <w:sz w:val="24"/>
          <w:szCs w:val="24"/>
        </w:rPr>
        <w:t>Trabajo de Ejercicio Profesional.</w:t>
      </w:r>
    </w:p>
    <w:p w:rsidR="00996DC5" w:rsidRPr="00C5505D" w:rsidRDefault="00996DC5" w:rsidP="00AA025B">
      <w:pPr>
        <w:pStyle w:val="Prrafodelista"/>
        <w:numPr>
          <w:ilvl w:val="0"/>
          <w:numId w:val="37"/>
        </w:numPr>
        <w:spacing w:after="0" w:line="360" w:lineRule="auto"/>
        <w:jc w:val="both"/>
        <w:rPr>
          <w:rFonts w:ascii="Trebuchet MS" w:hAnsi="Trebuchet MS"/>
          <w:sz w:val="24"/>
          <w:szCs w:val="24"/>
        </w:rPr>
      </w:pPr>
      <w:r w:rsidRPr="00C5505D">
        <w:rPr>
          <w:rFonts w:ascii="Trebuchet MS" w:hAnsi="Trebuchet MS"/>
          <w:sz w:val="24"/>
          <w:szCs w:val="24"/>
        </w:rPr>
        <w:t>Sustentar y aprobar el Examen General para el Egreso de la Licenciatura en Químico Farmacéutico Biólogo (EGEL-QFB) que aplica el Centro Nacional para la Evaluación de la Educación Superior, A.C. (CENEVAL).</w:t>
      </w:r>
    </w:p>
    <w:p w:rsidR="00996DC5" w:rsidRPr="00C5505D" w:rsidRDefault="00996DC5" w:rsidP="00AA025B">
      <w:pPr>
        <w:pStyle w:val="Prrafodelista"/>
        <w:numPr>
          <w:ilvl w:val="0"/>
          <w:numId w:val="37"/>
        </w:numPr>
        <w:spacing w:after="0" w:line="360" w:lineRule="auto"/>
        <w:jc w:val="both"/>
        <w:rPr>
          <w:rFonts w:ascii="Trebuchet MS" w:hAnsi="Trebuchet MS"/>
          <w:sz w:val="24"/>
          <w:szCs w:val="24"/>
        </w:rPr>
      </w:pPr>
      <w:r w:rsidRPr="00C5505D">
        <w:rPr>
          <w:rFonts w:ascii="Trebuchet MS" w:hAnsi="Trebuchet MS"/>
          <w:sz w:val="24"/>
          <w:szCs w:val="24"/>
        </w:rPr>
        <w:t>Excelencia académica.</w:t>
      </w:r>
    </w:p>
    <w:p w:rsidR="00996DC5" w:rsidRPr="00996DC5" w:rsidRDefault="00996DC5" w:rsidP="00996DC5">
      <w:pPr>
        <w:pStyle w:val="Prrafodelista"/>
        <w:spacing w:line="360" w:lineRule="auto"/>
        <w:jc w:val="both"/>
        <w:rPr>
          <w:rFonts w:ascii="Trebuchet MS" w:hAnsi="Trebuchet MS"/>
          <w:color w:val="0000FF"/>
          <w:sz w:val="24"/>
          <w:szCs w:val="24"/>
        </w:rPr>
      </w:pPr>
    </w:p>
    <w:p w:rsidR="00996DC5" w:rsidRPr="00C5505D" w:rsidRDefault="00996DC5" w:rsidP="00996DC5">
      <w:pPr>
        <w:pStyle w:val="Lista3"/>
        <w:spacing w:line="360" w:lineRule="auto"/>
        <w:ind w:left="0" w:firstLine="0"/>
        <w:jc w:val="both"/>
        <w:rPr>
          <w:rFonts w:ascii="Trebuchet MS" w:hAnsi="Trebuchet MS"/>
        </w:rPr>
      </w:pPr>
      <w:r w:rsidRPr="00C5505D">
        <w:rPr>
          <w:rFonts w:ascii="Trebuchet MS" w:hAnsi="Trebuchet MS"/>
        </w:rPr>
        <w:t xml:space="preserve">En el futuro se podrán disponer de otras modalidades de titulación, según lo referido en el Artículo 65 del Estatuto Académico de la Universidad de Guanajuato. </w:t>
      </w:r>
    </w:p>
    <w:p w:rsidR="00996DC5" w:rsidRPr="00996DC5" w:rsidRDefault="00996DC5" w:rsidP="00996DC5">
      <w:pPr>
        <w:pStyle w:val="Textoindependiente"/>
        <w:spacing w:line="360" w:lineRule="auto"/>
        <w:jc w:val="both"/>
        <w:rPr>
          <w:rFonts w:ascii="Trebuchet MS" w:hAnsi="Trebuchet MS"/>
          <w:color w:val="0000FF"/>
          <w:szCs w:val="24"/>
        </w:rPr>
      </w:pPr>
    </w:p>
    <w:p w:rsidR="00996DC5" w:rsidRPr="00C5505D" w:rsidRDefault="00996DC5" w:rsidP="00996DC5">
      <w:pPr>
        <w:pStyle w:val="Textoindependiente"/>
        <w:spacing w:line="360" w:lineRule="auto"/>
        <w:jc w:val="both"/>
        <w:rPr>
          <w:rFonts w:ascii="Trebuchet MS" w:hAnsi="Trebuchet MS"/>
          <w:szCs w:val="24"/>
        </w:rPr>
      </w:pPr>
      <w:r w:rsidRPr="00C5505D">
        <w:rPr>
          <w:rFonts w:ascii="Trebuchet MS" w:hAnsi="Trebuchet MS"/>
          <w:szCs w:val="24"/>
        </w:rPr>
        <w:t xml:space="preserve">De acuerdo con las modalidades para la obtención del título de la Licenciatura en </w:t>
      </w:r>
      <w:r w:rsidR="00C5505D" w:rsidRPr="00C5505D">
        <w:rPr>
          <w:rFonts w:ascii="Trebuchet MS" w:hAnsi="Trebuchet MS"/>
          <w:szCs w:val="24"/>
        </w:rPr>
        <w:t>Ingeniería Química</w:t>
      </w:r>
      <w:r w:rsidRPr="00C5505D">
        <w:rPr>
          <w:rFonts w:ascii="Trebuchet MS" w:hAnsi="Trebuchet MS"/>
          <w:szCs w:val="24"/>
        </w:rPr>
        <w:t>, y una vez que el alumno compruebe que ha cubierto alguna de ellas, podrá tramitar su título y cédula profesional ante la autoridad correspondiente, presentando la documentación que le sea requerida para dicho trámite, como es:</w:t>
      </w:r>
    </w:p>
    <w:p w:rsidR="00996DC5" w:rsidRPr="00C5505D" w:rsidRDefault="00996DC5" w:rsidP="00AA025B">
      <w:pPr>
        <w:pStyle w:val="Listaconvietas2"/>
        <w:numPr>
          <w:ilvl w:val="0"/>
          <w:numId w:val="36"/>
        </w:numPr>
        <w:spacing w:line="360" w:lineRule="auto"/>
        <w:contextualSpacing w:val="0"/>
        <w:jc w:val="both"/>
        <w:rPr>
          <w:rFonts w:ascii="Trebuchet MS" w:hAnsi="Trebuchet MS"/>
          <w:lang w:val="es-MX"/>
        </w:rPr>
      </w:pPr>
      <w:r w:rsidRPr="00C5505D">
        <w:rPr>
          <w:rFonts w:ascii="Trebuchet MS" w:hAnsi="Trebuchet MS"/>
          <w:lang w:val="es-MX"/>
        </w:rPr>
        <w:t xml:space="preserve">Constancia de haber realizado su Servicio Social Profesional. </w:t>
      </w:r>
    </w:p>
    <w:p w:rsidR="00996DC5" w:rsidRPr="00C5505D" w:rsidRDefault="00996DC5" w:rsidP="00AA025B">
      <w:pPr>
        <w:pStyle w:val="Listaconvietas2"/>
        <w:numPr>
          <w:ilvl w:val="0"/>
          <w:numId w:val="36"/>
        </w:numPr>
        <w:spacing w:line="360" w:lineRule="auto"/>
        <w:contextualSpacing w:val="0"/>
        <w:jc w:val="both"/>
        <w:rPr>
          <w:rFonts w:ascii="Trebuchet MS" w:hAnsi="Trebuchet MS"/>
          <w:lang w:val="es-MX"/>
        </w:rPr>
      </w:pPr>
      <w:r w:rsidRPr="00C5505D">
        <w:rPr>
          <w:rFonts w:ascii="Trebuchet MS" w:hAnsi="Trebuchet MS"/>
          <w:lang w:val="es-MX"/>
        </w:rPr>
        <w:t xml:space="preserve">Acta en la cual se le acredita haber obtenido el título de </w:t>
      </w:r>
      <w:r w:rsidR="00C5505D" w:rsidRPr="00C5505D">
        <w:rPr>
          <w:rFonts w:ascii="Trebuchet MS" w:hAnsi="Trebuchet MS"/>
          <w:lang w:val="es-MX"/>
        </w:rPr>
        <w:t>Ingeniero Químico</w:t>
      </w:r>
    </w:p>
    <w:p w:rsidR="00996DC5" w:rsidRPr="00C5505D" w:rsidRDefault="00996DC5" w:rsidP="00AA025B">
      <w:pPr>
        <w:pStyle w:val="Listaconvietas2"/>
        <w:numPr>
          <w:ilvl w:val="0"/>
          <w:numId w:val="36"/>
        </w:numPr>
        <w:spacing w:line="360" w:lineRule="auto"/>
        <w:contextualSpacing w:val="0"/>
        <w:jc w:val="both"/>
        <w:rPr>
          <w:rFonts w:ascii="Trebuchet MS" w:hAnsi="Trebuchet MS"/>
          <w:lang w:val="es-MX"/>
        </w:rPr>
      </w:pPr>
      <w:r w:rsidRPr="00C5505D">
        <w:rPr>
          <w:rFonts w:ascii="Trebuchet MS" w:hAnsi="Trebuchet MS"/>
          <w:lang w:val="es-MX"/>
        </w:rPr>
        <w:t xml:space="preserve">Una fotografía en tamaño título, impresa en blanco y negro. </w:t>
      </w:r>
    </w:p>
    <w:p w:rsidR="00996DC5" w:rsidRPr="00C5505D" w:rsidRDefault="00996DC5" w:rsidP="00AA025B">
      <w:pPr>
        <w:pStyle w:val="Listaconvietas2"/>
        <w:numPr>
          <w:ilvl w:val="0"/>
          <w:numId w:val="36"/>
        </w:numPr>
        <w:spacing w:line="360" w:lineRule="auto"/>
        <w:contextualSpacing w:val="0"/>
        <w:jc w:val="both"/>
        <w:rPr>
          <w:rFonts w:ascii="Trebuchet MS" w:hAnsi="Trebuchet MS"/>
          <w:lang w:val="es-MX"/>
        </w:rPr>
      </w:pPr>
      <w:r w:rsidRPr="00C5505D">
        <w:rPr>
          <w:rFonts w:ascii="Trebuchet MS" w:hAnsi="Trebuchet MS"/>
          <w:lang w:val="es-MX"/>
        </w:rPr>
        <w:t xml:space="preserve">Dos fotografías iguales en tamaño credencial ovaladas, impresas en blanco y negro. </w:t>
      </w:r>
    </w:p>
    <w:p w:rsidR="00996DC5" w:rsidRPr="00C5505D" w:rsidRDefault="00996DC5" w:rsidP="00AA025B">
      <w:pPr>
        <w:pStyle w:val="Listaconvietas2"/>
        <w:numPr>
          <w:ilvl w:val="0"/>
          <w:numId w:val="36"/>
        </w:numPr>
        <w:spacing w:line="360" w:lineRule="auto"/>
        <w:contextualSpacing w:val="0"/>
        <w:jc w:val="both"/>
        <w:rPr>
          <w:rFonts w:ascii="Trebuchet MS" w:hAnsi="Trebuchet MS"/>
          <w:lang w:val="es-MX"/>
        </w:rPr>
      </w:pPr>
      <w:r w:rsidRPr="00C5505D">
        <w:rPr>
          <w:rFonts w:ascii="Trebuchet MS" w:hAnsi="Trebuchet MS"/>
          <w:lang w:val="es-MX"/>
        </w:rPr>
        <w:lastRenderedPageBreak/>
        <w:t xml:space="preserve">Documentos probatorios de aquellos requisitos que la Institución establezca. </w:t>
      </w:r>
    </w:p>
    <w:p w:rsidR="00996DC5" w:rsidRPr="00996DC5" w:rsidRDefault="00996DC5" w:rsidP="00996DC5">
      <w:pPr>
        <w:pStyle w:val="Listaconvietas2"/>
        <w:numPr>
          <w:ilvl w:val="0"/>
          <w:numId w:val="0"/>
        </w:numPr>
        <w:spacing w:line="360" w:lineRule="auto"/>
        <w:ind w:left="643" w:hanging="360"/>
        <w:contextualSpacing w:val="0"/>
        <w:jc w:val="both"/>
        <w:rPr>
          <w:rFonts w:ascii="Trebuchet MS" w:hAnsi="Trebuchet MS"/>
          <w:color w:val="0000FF"/>
          <w:lang w:val="es-MX"/>
        </w:rPr>
      </w:pPr>
    </w:p>
    <w:p w:rsidR="00996DC5" w:rsidRPr="00996DC5" w:rsidRDefault="00996DC5" w:rsidP="00996DC5">
      <w:pPr>
        <w:pStyle w:val="Listaconvietas2"/>
        <w:numPr>
          <w:ilvl w:val="0"/>
          <w:numId w:val="0"/>
        </w:numPr>
        <w:spacing w:line="360" w:lineRule="auto"/>
        <w:contextualSpacing w:val="0"/>
        <w:jc w:val="both"/>
        <w:rPr>
          <w:rFonts w:ascii="Trebuchet MS" w:hAnsi="Trebuchet MS"/>
          <w:color w:val="0000FF"/>
          <w:lang w:val="es-MX"/>
        </w:rPr>
      </w:pPr>
    </w:p>
    <w:p w:rsidR="00996DC5" w:rsidRPr="00996DC5" w:rsidRDefault="00996DC5" w:rsidP="00A26B14">
      <w:pPr>
        <w:pStyle w:val="Listaconvietas2"/>
        <w:numPr>
          <w:ilvl w:val="0"/>
          <w:numId w:val="0"/>
        </w:numPr>
        <w:spacing w:after="120" w:line="360" w:lineRule="auto"/>
        <w:contextualSpacing w:val="0"/>
        <w:jc w:val="both"/>
        <w:rPr>
          <w:rFonts w:ascii="Trebuchet MS" w:hAnsi="Trebuchet MS"/>
          <w:sz w:val="36"/>
          <w:lang w:val="es-MX"/>
        </w:rPr>
      </w:pPr>
      <w:r w:rsidRPr="00996DC5">
        <w:rPr>
          <w:rFonts w:ascii="Trebuchet MS" w:hAnsi="Trebuchet MS"/>
          <w:sz w:val="36"/>
          <w:lang w:val="es-MX"/>
        </w:rPr>
        <w:t>17. PROGRAMA DE EVALUACIÓN DEL PLAN DE ESTUDIOS.</w:t>
      </w:r>
    </w:p>
    <w:p w:rsidR="00996DC5" w:rsidRPr="00A26B14" w:rsidRDefault="00996DC5" w:rsidP="00362B21">
      <w:pPr>
        <w:spacing w:after="120" w:line="360" w:lineRule="auto"/>
        <w:jc w:val="both"/>
        <w:rPr>
          <w:rFonts w:ascii="Trebuchet MS" w:hAnsi="Trebuchet MS"/>
          <w:sz w:val="24"/>
          <w:szCs w:val="24"/>
        </w:rPr>
      </w:pPr>
      <w:r w:rsidRPr="00C5505D">
        <w:rPr>
          <w:rFonts w:ascii="Trebuchet MS" w:hAnsi="Trebuchet MS"/>
          <w:sz w:val="24"/>
          <w:szCs w:val="24"/>
        </w:rPr>
        <w:t xml:space="preserve">Todos los programas académicos deben tener un programa permanente de evaluación que permita detectar fortalezas y debilidades, para con ello poder tomar acciones que permitan una operación exitosa del programa. </w:t>
      </w:r>
      <w:r w:rsidR="00362B21">
        <w:rPr>
          <w:rFonts w:ascii="Trebuchet MS" w:hAnsi="Trebuchet MS"/>
          <w:sz w:val="24"/>
          <w:szCs w:val="24"/>
        </w:rPr>
        <w:t xml:space="preserve">Para dar seguimiento al programa de evaluación se integrará el </w:t>
      </w:r>
      <w:r w:rsidRPr="00A26B14">
        <w:rPr>
          <w:rFonts w:ascii="Trebuchet MS" w:hAnsi="Trebuchet MS"/>
          <w:bCs/>
          <w:sz w:val="24"/>
          <w:szCs w:val="24"/>
        </w:rPr>
        <w:t xml:space="preserve">Comité de Seguimiento y Evaluación de la Licenciatura de </w:t>
      </w:r>
      <w:r w:rsidR="00A26B14" w:rsidRPr="00A26B14">
        <w:rPr>
          <w:rFonts w:ascii="Trebuchet MS" w:hAnsi="Trebuchet MS"/>
          <w:bCs/>
          <w:sz w:val="24"/>
          <w:szCs w:val="24"/>
        </w:rPr>
        <w:t xml:space="preserve">Ingeniero Químico </w:t>
      </w:r>
      <w:r w:rsidRPr="00A26B14">
        <w:rPr>
          <w:rFonts w:ascii="Trebuchet MS" w:hAnsi="Trebuchet MS"/>
          <w:bCs/>
          <w:sz w:val="24"/>
          <w:szCs w:val="24"/>
        </w:rPr>
        <w:t>de la siguiente manera:</w:t>
      </w:r>
    </w:p>
    <w:p w:rsidR="00996DC5" w:rsidRPr="00A26B14" w:rsidRDefault="00996DC5" w:rsidP="00AA025B">
      <w:pPr>
        <w:numPr>
          <w:ilvl w:val="0"/>
          <w:numId w:val="38"/>
        </w:numPr>
        <w:spacing w:after="0" w:line="360" w:lineRule="auto"/>
        <w:jc w:val="both"/>
        <w:rPr>
          <w:rFonts w:ascii="Trebuchet MS" w:hAnsi="Trebuchet MS"/>
          <w:sz w:val="24"/>
          <w:szCs w:val="24"/>
        </w:rPr>
      </w:pPr>
      <w:r w:rsidRPr="00A26B14">
        <w:rPr>
          <w:rFonts w:ascii="Trebuchet MS" w:hAnsi="Trebuchet MS"/>
          <w:sz w:val="24"/>
          <w:szCs w:val="24"/>
        </w:rPr>
        <w:t>El Director de la División de Ciencias Naturales y Exactas o en quien él delegue esta responsabilidad.</w:t>
      </w:r>
    </w:p>
    <w:p w:rsidR="00996DC5" w:rsidRPr="00A26B14" w:rsidRDefault="00996DC5" w:rsidP="00AA025B">
      <w:pPr>
        <w:numPr>
          <w:ilvl w:val="0"/>
          <w:numId w:val="38"/>
        </w:numPr>
        <w:spacing w:after="0" w:line="360" w:lineRule="auto"/>
        <w:jc w:val="both"/>
        <w:rPr>
          <w:rFonts w:ascii="Trebuchet MS" w:hAnsi="Trebuchet MS"/>
          <w:sz w:val="24"/>
          <w:szCs w:val="24"/>
        </w:rPr>
      </w:pPr>
      <w:r w:rsidRPr="00A26B14">
        <w:rPr>
          <w:rFonts w:ascii="Trebuchet MS" w:hAnsi="Trebuchet MS"/>
          <w:sz w:val="24"/>
          <w:szCs w:val="24"/>
        </w:rPr>
        <w:t xml:space="preserve">El Coordinador del Programa Educativo de </w:t>
      </w:r>
      <w:r w:rsidR="00A26B14" w:rsidRPr="00A26B14">
        <w:rPr>
          <w:rFonts w:ascii="Trebuchet MS" w:hAnsi="Trebuchet MS"/>
          <w:sz w:val="24"/>
          <w:szCs w:val="24"/>
        </w:rPr>
        <w:t>Ingeniería Química</w:t>
      </w:r>
      <w:r w:rsidRPr="00A26B14">
        <w:rPr>
          <w:rFonts w:ascii="Trebuchet MS" w:hAnsi="Trebuchet MS"/>
          <w:sz w:val="24"/>
          <w:szCs w:val="24"/>
        </w:rPr>
        <w:t>.</w:t>
      </w:r>
    </w:p>
    <w:p w:rsidR="00996DC5" w:rsidRPr="00A26B14" w:rsidRDefault="00A26B14" w:rsidP="00AA025B">
      <w:pPr>
        <w:numPr>
          <w:ilvl w:val="0"/>
          <w:numId w:val="38"/>
        </w:numPr>
        <w:spacing w:after="0" w:line="360" w:lineRule="auto"/>
        <w:jc w:val="both"/>
        <w:rPr>
          <w:rFonts w:ascii="Trebuchet MS" w:hAnsi="Trebuchet MS"/>
          <w:sz w:val="24"/>
          <w:szCs w:val="24"/>
        </w:rPr>
      </w:pPr>
      <w:r w:rsidRPr="00A26B14">
        <w:rPr>
          <w:rFonts w:ascii="Trebuchet MS" w:hAnsi="Trebuchet MS"/>
          <w:sz w:val="24"/>
          <w:szCs w:val="24"/>
        </w:rPr>
        <w:t>El Director del Departamento de Ingeniería Química</w:t>
      </w:r>
      <w:r w:rsidR="00996DC5" w:rsidRPr="00A26B14">
        <w:rPr>
          <w:rFonts w:ascii="Trebuchet MS" w:hAnsi="Trebuchet MS"/>
          <w:sz w:val="24"/>
          <w:szCs w:val="24"/>
        </w:rPr>
        <w:t>.</w:t>
      </w:r>
    </w:p>
    <w:p w:rsidR="00996DC5" w:rsidRPr="00A26B14" w:rsidRDefault="00996DC5" w:rsidP="00AA025B">
      <w:pPr>
        <w:numPr>
          <w:ilvl w:val="0"/>
          <w:numId w:val="38"/>
        </w:numPr>
        <w:spacing w:after="0" w:line="360" w:lineRule="auto"/>
        <w:jc w:val="both"/>
        <w:rPr>
          <w:rFonts w:ascii="Trebuchet MS" w:hAnsi="Trebuchet MS"/>
          <w:sz w:val="24"/>
          <w:szCs w:val="24"/>
        </w:rPr>
      </w:pPr>
      <w:r w:rsidRPr="00A26B14">
        <w:rPr>
          <w:rFonts w:ascii="Trebuchet MS" w:hAnsi="Trebuchet MS"/>
          <w:sz w:val="24"/>
          <w:szCs w:val="24"/>
        </w:rPr>
        <w:t>Un profesor de la Licenciatura</w:t>
      </w:r>
      <w:r w:rsidR="00A26B14" w:rsidRPr="00A26B14">
        <w:rPr>
          <w:rFonts w:ascii="Trebuchet MS" w:hAnsi="Trebuchet MS"/>
          <w:sz w:val="24"/>
          <w:szCs w:val="24"/>
        </w:rPr>
        <w:t xml:space="preserve"> en Ingeniería Química.</w:t>
      </w:r>
    </w:p>
    <w:p w:rsidR="00362B21" w:rsidRDefault="00362B21" w:rsidP="00996DC5">
      <w:pPr>
        <w:spacing w:line="360" w:lineRule="auto"/>
        <w:jc w:val="both"/>
        <w:rPr>
          <w:rFonts w:ascii="Trebuchet MS" w:hAnsi="Trebuchet MS"/>
          <w:sz w:val="24"/>
          <w:szCs w:val="24"/>
        </w:rPr>
      </w:pPr>
    </w:p>
    <w:p w:rsidR="00A26B14" w:rsidRPr="00362B21" w:rsidRDefault="00362B21" w:rsidP="00996DC5">
      <w:pPr>
        <w:spacing w:line="360" w:lineRule="auto"/>
        <w:jc w:val="both"/>
        <w:rPr>
          <w:rFonts w:ascii="Trebuchet MS" w:hAnsi="Trebuchet MS"/>
          <w:sz w:val="24"/>
          <w:szCs w:val="24"/>
        </w:rPr>
      </w:pPr>
      <w:r w:rsidRPr="00362B21">
        <w:rPr>
          <w:rFonts w:ascii="Trebuchet MS" w:hAnsi="Trebuchet MS"/>
          <w:sz w:val="24"/>
          <w:szCs w:val="24"/>
        </w:rPr>
        <w:t>Los objetivos de este Comité serán los siguientes:</w:t>
      </w:r>
    </w:p>
    <w:p w:rsidR="00362B21" w:rsidRPr="00362B21" w:rsidRDefault="00362B21" w:rsidP="00362B21">
      <w:pPr>
        <w:spacing w:after="120" w:line="360" w:lineRule="auto"/>
        <w:jc w:val="both"/>
        <w:rPr>
          <w:rFonts w:ascii="Trebuchet MS" w:hAnsi="Trebuchet MS"/>
          <w:sz w:val="24"/>
          <w:szCs w:val="24"/>
        </w:rPr>
      </w:pPr>
      <w:r w:rsidRPr="00362B21">
        <w:rPr>
          <w:rFonts w:ascii="Trebuchet MS" w:hAnsi="Trebuchet MS"/>
          <w:sz w:val="24"/>
          <w:szCs w:val="24"/>
        </w:rPr>
        <w:t>Revisar la justificación, base de este proyecto, para determinar si el nuevo curriculum de la licenciatura está cumpliendo las expectativas planteadas.</w:t>
      </w:r>
    </w:p>
    <w:p w:rsidR="00362B21" w:rsidRPr="00362B21" w:rsidRDefault="00362B21" w:rsidP="00362B21">
      <w:pPr>
        <w:spacing w:after="120" w:line="360" w:lineRule="auto"/>
        <w:jc w:val="both"/>
        <w:rPr>
          <w:rFonts w:ascii="Trebuchet MS" w:hAnsi="Trebuchet MS"/>
          <w:sz w:val="24"/>
          <w:szCs w:val="24"/>
        </w:rPr>
      </w:pPr>
      <w:r w:rsidRPr="00362B21">
        <w:rPr>
          <w:rFonts w:ascii="Trebuchet MS" w:hAnsi="Trebuchet MS"/>
          <w:sz w:val="24"/>
          <w:szCs w:val="24"/>
        </w:rPr>
        <w:t>Analizar la operatividad de los aspectos que influyen en el desempeño del curriculum del plan de estudios propuesto: Infraestructura física, desempeño del profesorado, procesos de enseñanza-aprendizaje, indicadores de aprovechamiento, eficiencia y eficacia del programa, procedimientos de selección de nuevos alumnos, índices de titulación, programas de vinculación, procesos de actualización de profesores, implementación de exámenes departamentales, perfiles de ingreso/egreso, objetivos del plan curricular y contenidos de las materias, programa de Tutoría Académica, programa de Servicio Social, bolsa de trabajo, seguimiento de egresados y necesidades de empleadores.</w:t>
      </w:r>
    </w:p>
    <w:p w:rsidR="00362B21" w:rsidRPr="00362B21" w:rsidRDefault="00362B21" w:rsidP="00362B21">
      <w:pPr>
        <w:spacing w:after="120" w:line="360" w:lineRule="auto"/>
        <w:jc w:val="both"/>
        <w:rPr>
          <w:rFonts w:ascii="Trebuchet MS" w:hAnsi="Trebuchet MS"/>
          <w:sz w:val="24"/>
          <w:szCs w:val="24"/>
        </w:rPr>
      </w:pPr>
      <w:r w:rsidRPr="00362B21">
        <w:rPr>
          <w:rFonts w:ascii="Trebuchet MS" w:hAnsi="Trebuchet MS"/>
          <w:sz w:val="24"/>
          <w:szCs w:val="24"/>
        </w:rPr>
        <w:lastRenderedPageBreak/>
        <w:t>Revisar la pertinencia del nuevo programa con el sector social y productivo, estableciendo una consulta permanente con empleadores y egresados. En este contexto, se buscará diversificar los convenios con otras instituciones así como con la industria regional y nacional a fin de dar cumplimiento a la propuesta que este nuevo programa plantea. Además, se buscará dar un seguimiento más detallado a los egresados, a fin de evaluar el perfil de egreso.</w:t>
      </w:r>
    </w:p>
    <w:p w:rsidR="00362B21" w:rsidRDefault="00362B21" w:rsidP="00996DC5">
      <w:pPr>
        <w:spacing w:line="360" w:lineRule="auto"/>
        <w:jc w:val="both"/>
        <w:rPr>
          <w:rFonts w:ascii="Trebuchet MS" w:hAnsi="Trebuchet MS"/>
          <w:color w:val="0000FF"/>
          <w:sz w:val="24"/>
          <w:szCs w:val="24"/>
        </w:rPr>
      </w:pPr>
    </w:p>
    <w:p w:rsidR="00996DC5" w:rsidRPr="00362B21" w:rsidRDefault="00996DC5" w:rsidP="00996DC5">
      <w:pPr>
        <w:spacing w:line="360" w:lineRule="auto"/>
        <w:jc w:val="both"/>
        <w:rPr>
          <w:rFonts w:ascii="Trebuchet MS" w:hAnsi="Trebuchet MS"/>
          <w:sz w:val="24"/>
          <w:szCs w:val="24"/>
        </w:rPr>
      </w:pPr>
      <w:r w:rsidRPr="00362B21">
        <w:rPr>
          <w:rFonts w:ascii="Trebuchet MS" w:hAnsi="Trebuchet MS"/>
          <w:sz w:val="24"/>
          <w:szCs w:val="24"/>
        </w:rPr>
        <w:t xml:space="preserve">El proceso de evaluación del programa académico de </w:t>
      </w:r>
      <w:r w:rsidR="00362B21" w:rsidRPr="00362B21">
        <w:rPr>
          <w:rFonts w:ascii="Trebuchet MS" w:hAnsi="Trebuchet MS"/>
          <w:sz w:val="24"/>
          <w:szCs w:val="24"/>
        </w:rPr>
        <w:t>Ingeniero Químico</w:t>
      </w:r>
      <w:r w:rsidRPr="00362B21">
        <w:rPr>
          <w:rFonts w:ascii="Trebuchet MS" w:hAnsi="Trebuchet MS"/>
          <w:sz w:val="24"/>
          <w:szCs w:val="24"/>
        </w:rPr>
        <w:t xml:space="preserve"> será permanente con el fin de mantener el </w:t>
      </w:r>
      <w:r w:rsidRPr="00362B21">
        <w:rPr>
          <w:rFonts w:ascii="Trebuchet MS" w:hAnsi="Trebuchet MS"/>
          <w:i/>
          <w:sz w:val="24"/>
          <w:szCs w:val="24"/>
        </w:rPr>
        <w:t>curriculum</w:t>
      </w:r>
      <w:r w:rsidRPr="00362B21">
        <w:rPr>
          <w:rFonts w:ascii="Trebuchet MS" w:hAnsi="Trebuchet MS"/>
          <w:sz w:val="24"/>
          <w:szCs w:val="24"/>
        </w:rPr>
        <w:t xml:space="preserve"> actualizado (Art. 21 del Reglamento de Modalidades de los Planes de Estudio). Sin embargo, durante la puesta en marcha del plan de estudio propuesto y durante su funcionamiento, se podrán crear los comités necesarios y adecuados para el correcto funcionamiento del programa educativo por el bien de la formación integral del estudiante.</w:t>
      </w:r>
    </w:p>
    <w:p w:rsidR="00996DC5" w:rsidRPr="002B407A" w:rsidRDefault="00996DC5" w:rsidP="002B407A">
      <w:pPr>
        <w:spacing w:line="360" w:lineRule="auto"/>
        <w:jc w:val="both"/>
        <w:rPr>
          <w:rFonts w:ascii="Trebuchet MS" w:hAnsi="Trebuchet MS"/>
          <w:sz w:val="24"/>
          <w:szCs w:val="24"/>
        </w:rPr>
      </w:pPr>
    </w:p>
    <w:p w:rsidR="00996DC5" w:rsidRPr="002B407A" w:rsidRDefault="00996DC5" w:rsidP="002B407A">
      <w:pPr>
        <w:spacing w:line="360" w:lineRule="auto"/>
        <w:jc w:val="both"/>
        <w:rPr>
          <w:rFonts w:ascii="Trebuchet MS" w:hAnsi="Trebuchet MS"/>
          <w:sz w:val="24"/>
          <w:szCs w:val="24"/>
        </w:rPr>
      </w:pPr>
    </w:p>
    <w:p w:rsidR="00996DC5" w:rsidRPr="002B407A" w:rsidRDefault="00996DC5" w:rsidP="002B407A">
      <w:pPr>
        <w:spacing w:line="360" w:lineRule="auto"/>
        <w:jc w:val="both"/>
        <w:rPr>
          <w:rFonts w:ascii="Trebuchet MS" w:hAnsi="Trebuchet MS"/>
          <w:sz w:val="24"/>
          <w:szCs w:val="24"/>
        </w:rPr>
      </w:pPr>
    </w:p>
    <w:p w:rsidR="00996DC5" w:rsidRPr="002B407A" w:rsidRDefault="00996DC5" w:rsidP="002B407A">
      <w:pPr>
        <w:spacing w:line="360" w:lineRule="auto"/>
        <w:jc w:val="both"/>
        <w:rPr>
          <w:rFonts w:ascii="Trebuchet MS" w:hAnsi="Trebuchet MS"/>
          <w:sz w:val="24"/>
          <w:szCs w:val="24"/>
        </w:rPr>
      </w:pPr>
    </w:p>
    <w:p w:rsidR="00996DC5" w:rsidRPr="00142459" w:rsidRDefault="00996DC5" w:rsidP="00996DC5">
      <w:pPr>
        <w:spacing w:line="360" w:lineRule="auto"/>
        <w:rPr>
          <w:rFonts w:ascii="Trebuchet MS" w:hAnsi="Trebuchet MS"/>
        </w:rPr>
      </w:pPr>
    </w:p>
    <w:p w:rsidR="00940AA2" w:rsidRDefault="00940AA2" w:rsidP="001E39C2">
      <w:pPr>
        <w:jc w:val="both"/>
        <w:rPr>
          <w:rFonts w:ascii="Trebuchet MS" w:hAnsi="Trebuchet MS"/>
          <w:sz w:val="24"/>
          <w:szCs w:val="24"/>
        </w:rPr>
      </w:pPr>
    </w:p>
    <w:p w:rsidR="00940AA2" w:rsidRDefault="00940AA2" w:rsidP="001E39C2">
      <w:pPr>
        <w:jc w:val="both"/>
        <w:rPr>
          <w:rFonts w:ascii="Trebuchet MS" w:hAnsi="Trebuchet MS"/>
          <w:sz w:val="24"/>
          <w:szCs w:val="24"/>
        </w:rPr>
      </w:pPr>
    </w:p>
    <w:p w:rsidR="00063595" w:rsidRDefault="00063595">
      <w:pPr>
        <w:rPr>
          <w:rFonts w:ascii="Trebuchet MS" w:hAnsi="Trebuchet MS"/>
          <w:sz w:val="24"/>
          <w:szCs w:val="24"/>
        </w:rPr>
      </w:pPr>
      <w:r>
        <w:rPr>
          <w:rFonts w:ascii="Trebuchet MS" w:hAnsi="Trebuchet MS"/>
          <w:sz w:val="24"/>
          <w:szCs w:val="24"/>
        </w:rPr>
        <w:br w:type="page"/>
      </w:r>
    </w:p>
    <w:p w:rsidR="002B407A" w:rsidRDefault="002B407A" w:rsidP="002B407A">
      <w:pPr>
        <w:pStyle w:val="Ttulo"/>
        <w:jc w:val="center"/>
        <w:rPr>
          <w:rFonts w:ascii="Trebuchet MS" w:hAnsi="Trebuchet MS"/>
        </w:rPr>
      </w:pPr>
    </w:p>
    <w:p w:rsidR="002B407A" w:rsidRDefault="002B407A" w:rsidP="002B407A">
      <w:pPr>
        <w:pStyle w:val="Ttulo"/>
        <w:jc w:val="center"/>
        <w:rPr>
          <w:rFonts w:ascii="Trebuchet MS" w:hAnsi="Trebuchet MS"/>
        </w:rPr>
      </w:pPr>
    </w:p>
    <w:p w:rsidR="002B407A" w:rsidRPr="00E0301F" w:rsidRDefault="002B407A" w:rsidP="002B407A">
      <w:pPr>
        <w:pStyle w:val="Ttulo"/>
        <w:jc w:val="center"/>
        <w:rPr>
          <w:rFonts w:ascii="Trebuchet MS" w:hAnsi="Trebuchet MS"/>
        </w:rPr>
      </w:pPr>
      <w:r w:rsidRPr="00E0301F">
        <w:rPr>
          <w:rFonts w:ascii="Trebuchet MS" w:hAnsi="Trebuchet MS"/>
        </w:rPr>
        <w:t>FASE I</w:t>
      </w:r>
      <w:r>
        <w:rPr>
          <w:rFonts w:ascii="Trebuchet MS" w:hAnsi="Trebuchet MS"/>
        </w:rPr>
        <w:t>II</w:t>
      </w:r>
      <w:r w:rsidRPr="00E0301F">
        <w:rPr>
          <w:rFonts w:ascii="Trebuchet MS" w:hAnsi="Trebuchet MS"/>
        </w:rPr>
        <w:t>.</w:t>
      </w:r>
    </w:p>
    <w:p w:rsidR="002B407A" w:rsidRPr="00E0301F" w:rsidRDefault="002B407A" w:rsidP="002B407A">
      <w:pPr>
        <w:pStyle w:val="Ttulo"/>
        <w:jc w:val="center"/>
        <w:rPr>
          <w:rFonts w:ascii="Trebuchet MS" w:hAnsi="Trebuchet MS"/>
        </w:rPr>
      </w:pPr>
    </w:p>
    <w:p w:rsidR="002B407A" w:rsidRPr="00E0301F" w:rsidRDefault="002B407A" w:rsidP="002B407A">
      <w:pPr>
        <w:pStyle w:val="Ttulo"/>
        <w:jc w:val="center"/>
        <w:rPr>
          <w:rFonts w:ascii="Trebuchet MS" w:hAnsi="Trebuchet MS"/>
        </w:rPr>
      </w:pPr>
      <w:r>
        <w:rPr>
          <w:rFonts w:ascii="Trebuchet MS" w:hAnsi="Trebuchet MS"/>
        </w:rPr>
        <w:t>OPERACIÓN DEL PROGRAMA EDUCATIVO</w:t>
      </w:r>
    </w:p>
    <w:p w:rsidR="002B407A" w:rsidRDefault="002B407A" w:rsidP="002B407A"/>
    <w:p w:rsidR="002B407A" w:rsidRDefault="002B407A" w:rsidP="002B407A">
      <w:r>
        <w:br w:type="page"/>
      </w:r>
    </w:p>
    <w:p w:rsidR="002B407A" w:rsidRPr="00996DC5" w:rsidRDefault="002B407A" w:rsidP="002B407A">
      <w:pPr>
        <w:pStyle w:val="Textonotapie"/>
        <w:spacing w:line="360" w:lineRule="auto"/>
        <w:jc w:val="left"/>
        <w:rPr>
          <w:rFonts w:ascii="Trebuchet MS" w:hAnsi="Trebuchet MS"/>
          <w:sz w:val="36"/>
        </w:rPr>
      </w:pPr>
      <w:r w:rsidRPr="00996DC5">
        <w:rPr>
          <w:rFonts w:ascii="Trebuchet MS" w:hAnsi="Trebuchet MS"/>
          <w:sz w:val="36"/>
        </w:rPr>
        <w:lastRenderedPageBreak/>
        <w:t>1</w:t>
      </w:r>
      <w:r>
        <w:rPr>
          <w:rFonts w:ascii="Trebuchet MS" w:hAnsi="Trebuchet MS"/>
          <w:sz w:val="36"/>
        </w:rPr>
        <w:t>8</w:t>
      </w:r>
      <w:r w:rsidRPr="00996DC5">
        <w:rPr>
          <w:rFonts w:ascii="Trebuchet MS" w:hAnsi="Trebuchet MS"/>
          <w:sz w:val="36"/>
        </w:rPr>
        <w:t xml:space="preserve">. </w:t>
      </w:r>
      <w:r>
        <w:rPr>
          <w:rFonts w:ascii="Trebuchet MS" w:hAnsi="Trebuchet MS"/>
          <w:sz w:val="36"/>
        </w:rPr>
        <w:t>POBLACIÓN ESTUDIANTIL A ATENDER</w:t>
      </w:r>
    </w:p>
    <w:p w:rsidR="002B407A" w:rsidRDefault="002B407A" w:rsidP="002B407A">
      <w:pPr>
        <w:pStyle w:val="Textoindependiente"/>
        <w:spacing w:line="360" w:lineRule="auto"/>
        <w:jc w:val="both"/>
        <w:rPr>
          <w:rFonts w:ascii="Trebuchet MS" w:hAnsi="Trebuchet MS"/>
          <w:lang w:val="es-MX"/>
        </w:rPr>
      </w:pPr>
      <w:r w:rsidRPr="00142459">
        <w:rPr>
          <w:rFonts w:ascii="Trebuchet MS" w:hAnsi="Trebuchet MS"/>
          <w:lang w:val="es-MX"/>
        </w:rPr>
        <w:t xml:space="preserve">La modalidad del plan de estudios </w:t>
      </w:r>
      <w:r>
        <w:rPr>
          <w:rFonts w:ascii="Trebuchet MS" w:hAnsi="Trebuchet MS"/>
          <w:lang w:val="es-MX"/>
        </w:rPr>
        <w:t xml:space="preserve">propuesto </w:t>
      </w:r>
      <w:r w:rsidRPr="00142459">
        <w:rPr>
          <w:rFonts w:ascii="Trebuchet MS" w:hAnsi="Trebuchet MS"/>
          <w:lang w:val="es-MX"/>
        </w:rPr>
        <w:t>es por créditos y semestral. En la actualidad existe la capacidad para atender hasta un máximo de 50 alumnos por semestre/grupo en materias de índole teórico, en la parte práctica o laboratorios hasta un máximo de 25 alumnos por semestre/grupo.</w:t>
      </w:r>
      <w:r>
        <w:rPr>
          <w:rFonts w:ascii="Trebuchet MS" w:hAnsi="Trebuchet MS"/>
          <w:lang w:val="es-MX"/>
        </w:rPr>
        <w:t xml:space="preserve"> En las Tabla 18.1</w:t>
      </w:r>
      <w:r w:rsidRPr="00142459">
        <w:rPr>
          <w:rFonts w:ascii="Trebuchet MS" w:hAnsi="Trebuchet MS"/>
          <w:lang w:val="es-MX"/>
        </w:rPr>
        <w:t xml:space="preserve"> se describe la población estudiantil que en la actualidad atiende el programa educativo de </w:t>
      </w:r>
      <w:r>
        <w:rPr>
          <w:rFonts w:ascii="Trebuchet MS" w:hAnsi="Trebuchet MS"/>
          <w:lang w:val="es-MX"/>
        </w:rPr>
        <w:t>Ingeniería Química</w:t>
      </w:r>
      <w:r w:rsidRPr="00142459">
        <w:rPr>
          <w:rFonts w:ascii="Trebuchet MS" w:hAnsi="Trebuchet MS"/>
          <w:lang w:val="es-MX"/>
        </w:rPr>
        <w:t xml:space="preserve">, y en la </w:t>
      </w:r>
      <w:r>
        <w:rPr>
          <w:rFonts w:ascii="Trebuchet MS" w:hAnsi="Trebuchet MS"/>
          <w:lang w:val="es-MX"/>
        </w:rPr>
        <w:t>T</w:t>
      </w:r>
      <w:r w:rsidRPr="00142459">
        <w:rPr>
          <w:rFonts w:ascii="Trebuchet MS" w:hAnsi="Trebuchet MS"/>
          <w:lang w:val="es-MX"/>
        </w:rPr>
        <w:t xml:space="preserve">abla </w:t>
      </w:r>
      <w:r>
        <w:rPr>
          <w:rFonts w:ascii="Trebuchet MS" w:hAnsi="Trebuchet MS"/>
          <w:lang w:val="es-MX"/>
        </w:rPr>
        <w:t>18.2</w:t>
      </w:r>
      <w:r w:rsidRPr="00142459">
        <w:rPr>
          <w:rFonts w:ascii="Trebuchet MS" w:hAnsi="Trebuchet MS"/>
          <w:lang w:val="es-MX"/>
        </w:rPr>
        <w:t xml:space="preserve"> se describe el número de estudiantes que se van a atender en el programa. El </w:t>
      </w:r>
      <w:r w:rsidR="0019289F" w:rsidRPr="001E2B26">
        <w:rPr>
          <w:rFonts w:ascii="Trebuchet MS" w:hAnsi="Trebuchet MS"/>
          <w:lang w:val="es-MX"/>
        </w:rPr>
        <w:t xml:space="preserve">Anexo </w:t>
      </w:r>
      <w:r w:rsidRPr="001E2B26">
        <w:rPr>
          <w:rFonts w:ascii="Trebuchet MS" w:hAnsi="Trebuchet MS"/>
          <w:lang w:val="es-MX"/>
        </w:rPr>
        <w:t>2</w:t>
      </w:r>
      <w:r w:rsidRPr="00142459">
        <w:rPr>
          <w:rFonts w:ascii="Trebuchet MS" w:hAnsi="Trebuchet MS"/>
          <w:lang w:val="es-MX"/>
        </w:rPr>
        <w:t xml:space="preserve"> describe la distribución de los horarios del semestre enero – junio de 2014.</w:t>
      </w:r>
    </w:p>
    <w:p w:rsidR="00B259EE" w:rsidRDefault="00B259EE" w:rsidP="002B407A">
      <w:pPr>
        <w:pStyle w:val="Textoindependiente"/>
        <w:spacing w:line="360" w:lineRule="auto"/>
        <w:jc w:val="both"/>
        <w:rPr>
          <w:rFonts w:ascii="Trebuchet MS" w:hAnsi="Trebuchet MS"/>
          <w:lang w:val="es-MX"/>
        </w:rPr>
      </w:pPr>
    </w:p>
    <w:p w:rsidR="002B407A" w:rsidRDefault="00B259EE">
      <w:pPr>
        <w:rPr>
          <w:rFonts w:ascii="Trebuchet MS" w:hAnsi="Trebuchet MS"/>
          <w:sz w:val="24"/>
          <w:szCs w:val="24"/>
        </w:rPr>
      </w:pPr>
      <w:r w:rsidRPr="005435C1">
        <w:rPr>
          <w:rFonts w:ascii="Trebuchet MS" w:hAnsi="Trebuchet MS"/>
          <w:b/>
        </w:rPr>
        <w:t xml:space="preserve">Tabla </w:t>
      </w:r>
      <w:r>
        <w:rPr>
          <w:rFonts w:ascii="Trebuchet MS" w:hAnsi="Trebuchet MS"/>
          <w:b/>
        </w:rPr>
        <w:t>1</w:t>
      </w:r>
      <w:r w:rsidRPr="005435C1">
        <w:rPr>
          <w:rFonts w:ascii="Trebuchet MS" w:hAnsi="Trebuchet MS"/>
          <w:b/>
        </w:rPr>
        <w:t>8.</w:t>
      </w:r>
      <w:r>
        <w:rPr>
          <w:rFonts w:ascii="Trebuchet MS" w:hAnsi="Trebuchet MS"/>
          <w:b/>
        </w:rPr>
        <w:t>1</w:t>
      </w:r>
      <w:r w:rsidRPr="005435C1">
        <w:rPr>
          <w:rFonts w:ascii="Trebuchet MS" w:hAnsi="Trebuchet MS"/>
          <w:b/>
        </w:rPr>
        <w:t xml:space="preserve"> Población estudiantil que atiende el programa educativo de </w:t>
      </w:r>
      <w:r>
        <w:rPr>
          <w:rFonts w:ascii="Trebuchet MS" w:hAnsi="Trebuchet MS"/>
          <w:b/>
        </w:rPr>
        <w:t>Ingeniería Química</w:t>
      </w:r>
    </w:p>
    <w:tbl>
      <w:tblPr>
        <w:tblW w:w="9559" w:type="dxa"/>
        <w:tblLayout w:type="fixed"/>
        <w:tblCellMar>
          <w:left w:w="70" w:type="dxa"/>
          <w:right w:w="70" w:type="dxa"/>
        </w:tblCellMar>
        <w:tblLook w:val="04A0" w:firstRow="1" w:lastRow="0" w:firstColumn="1" w:lastColumn="0" w:noHBand="0" w:noVBand="1"/>
      </w:tblPr>
      <w:tblGrid>
        <w:gridCol w:w="1247"/>
        <w:gridCol w:w="99"/>
        <w:gridCol w:w="1175"/>
        <w:gridCol w:w="101"/>
        <w:gridCol w:w="1098"/>
        <w:gridCol w:w="1274"/>
        <w:gridCol w:w="1652"/>
        <w:gridCol w:w="1384"/>
        <w:gridCol w:w="1316"/>
        <w:gridCol w:w="213"/>
      </w:tblGrid>
      <w:tr w:rsidR="002B407A" w:rsidRPr="00142459" w:rsidTr="004F5CA2">
        <w:trPr>
          <w:trHeight w:hRule="exact" w:val="340"/>
        </w:trPr>
        <w:tc>
          <w:tcPr>
            <w:tcW w:w="4994" w:type="dxa"/>
            <w:gridSpan w:val="6"/>
            <w:tcBorders>
              <w:top w:val="single" w:sz="4" w:space="0" w:color="auto"/>
              <w:left w:val="single" w:sz="4" w:space="0" w:color="auto"/>
              <w:bottom w:val="single" w:sz="4" w:space="0" w:color="auto"/>
              <w:right w:val="single" w:sz="4" w:space="0" w:color="auto"/>
            </w:tcBorders>
            <w:shd w:val="clear" w:color="000000" w:fill="D8D8D8"/>
            <w:vAlign w:val="bottom"/>
            <w:hideMark/>
          </w:tcPr>
          <w:p w:rsidR="002B407A" w:rsidRPr="00142459" w:rsidRDefault="002B407A" w:rsidP="00AA3B98">
            <w:pPr>
              <w:spacing w:line="360" w:lineRule="auto"/>
              <w:jc w:val="center"/>
              <w:rPr>
                <w:rFonts w:ascii="Trebuchet MS" w:hAnsi="Trebuchet MS"/>
                <w:color w:val="000000"/>
              </w:rPr>
            </w:pPr>
            <w:r w:rsidRPr="00142459">
              <w:rPr>
                <w:rFonts w:ascii="Trebuchet MS" w:hAnsi="Trebuchet MS"/>
                <w:color w:val="000000"/>
              </w:rPr>
              <w:t>Nombre del Programa Educativo:</w:t>
            </w:r>
          </w:p>
        </w:tc>
        <w:tc>
          <w:tcPr>
            <w:tcW w:w="4565" w:type="dxa"/>
            <w:gridSpan w:val="4"/>
            <w:tcBorders>
              <w:top w:val="single" w:sz="4" w:space="0" w:color="auto"/>
              <w:left w:val="nil"/>
              <w:bottom w:val="single" w:sz="4" w:space="0" w:color="auto"/>
              <w:right w:val="single" w:sz="4" w:space="0" w:color="auto"/>
            </w:tcBorders>
            <w:shd w:val="clear" w:color="auto" w:fill="auto"/>
            <w:vAlign w:val="bottom"/>
            <w:hideMark/>
          </w:tcPr>
          <w:p w:rsidR="002B407A" w:rsidRPr="00142459" w:rsidRDefault="002B407A" w:rsidP="002B407A">
            <w:pPr>
              <w:spacing w:line="360" w:lineRule="auto"/>
              <w:jc w:val="center"/>
              <w:rPr>
                <w:rFonts w:ascii="Trebuchet MS" w:hAnsi="Trebuchet MS"/>
                <w:color w:val="000000"/>
              </w:rPr>
            </w:pPr>
            <w:r>
              <w:rPr>
                <w:rFonts w:ascii="Trebuchet MS" w:hAnsi="Trebuchet MS"/>
                <w:color w:val="000000"/>
              </w:rPr>
              <w:t>Ingeniería Química</w:t>
            </w:r>
          </w:p>
        </w:tc>
      </w:tr>
      <w:tr w:rsidR="002B407A" w:rsidRPr="00142459" w:rsidTr="004F5CA2">
        <w:trPr>
          <w:trHeight w:hRule="exact" w:val="340"/>
        </w:trPr>
        <w:tc>
          <w:tcPr>
            <w:tcW w:w="9559" w:type="dxa"/>
            <w:gridSpan w:val="10"/>
            <w:tcBorders>
              <w:top w:val="single" w:sz="4" w:space="0" w:color="auto"/>
              <w:left w:val="single" w:sz="4" w:space="0" w:color="auto"/>
              <w:bottom w:val="single" w:sz="4" w:space="0" w:color="auto"/>
              <w:right w:val="single" w:sz="4" w:space="0" w:color="auto"/>
            </w:tcBorders>
            <w:shd w:val="clear" w:color="000000" w:fill="D8D8D8"/>
            <w:vAlign w:val="bottom"/>
            <w:hideMark/>
          </w:tcPr>
          <w:p w:rsidR="002B407A" w:rsidRPr="00142459" w:rsidRDefault="002B407A" w:rsidP="00AA3B98">
            <w:pPr>
              <w:spacing w:line="360" w:lineRule="auto"/>
              <w:jc w:val="center"/>
              <w:rPr>
                <w:rFonts w:ascii="Trebuchet MS" w:hAnsi="Trebuchet MS"/>
                <w:color w:val="000000"/>
              </w:rPr>
            </w:pPr>
            <w:r w:rsidRPr="00142459">
              <w:rPr>
                <w:rFonts w:ascii="Trebuchet MS" w:hAnsi="Trebuchet MS"/>
                <w:color w:val="000000"/>
              </w:rPr>
              <w:t>Periodicidad para la promoción de nuevo ingreso:</w:t>
            </w:r>
          </w:p>
        </w:tc>
      </w:tr>
      <w:tr w:rsidR="002B407A" w:rsidRPr="00142459" w:rsidTr="004F5CA2">
        <w:trPr>
          <w:trHeight w:hRule="exact" w:val="340"/>
        </w:trPr>
        <w:tc>
          <w:tcPr>
            <w:tcW w:w="1247" w:type="dxa"/>
            <w:tcBorders>
              <w:top w:val="nil"/>
              <w:left w:val="single" w:sz="4" w:space="0" w:color="auto"/>
              <w:bottom w:val="single" w:sz="4" w:space="0" w:color="auto"/>
              <w:right w:val="single" w:sz="4" w:space="0" w:color="auto"/>
            </w:tcBorders>
            <w:shd w:val="clear" w:color="000000" w:fill="D8D8D8"/>
            <w:noWrap/>
            <w:vAlign w:val="bottom"/>
            <w:hideMark/>
          </w:tcPr>
          <w:p w:rsidR="002B407A" w:rsidRPr="00142459" w:rsidRDefault="002B407A" w:rsidP="00AA3B98">
            <w:pPr>
              <w:spacing w:line="360" w:lineRule="auto"/>
              <w:rPr>
                <w:rFonts w:ascii="Trebuchet MS" w:hAnsi="Trebuchet MS"/>
                <w:color w:val="000000"/>
              </w:rPr>
            </w:pPr>
            <w:r w:rsidRPr="00142459">
              <w:rPr>
                <w:rFonts w:ascii="Trebuchet MS" w:hAnsi="Trebuchet MS"/>
                <w:color w:val="000000"/>
              </w:rPr>
              <w:t>Anual</w:t>
            </w:r>
          </w:p>
        </w:tc>
        <w:tc>
          <w:tcPr>
            <w:tcW w:w="1274" w:type="dxa"/>
            <w:gridSpan w:val="2"/>
            <w:tcBorders>
              <w:top w:val="nil"/>
              <w:left w:val="nil"/>
              <w:bottom w:val="single" w:sz="4" w:space="0" w:color="auto"/>
              <w:right w:val="single" w:sz="4" w:space="0" w:color="auto"/>
            </w:tcBorders>
            <w:shd w:val="clear" w:color="auto" w:fill="auto"/>
            <w:noWrap/>
            <w:vAlign w:val="bottom"/>
            <w:hideMark/>
          </w:tcPr>
          <w:p w:rsidR="002B407A" w:rsidRPr="00142459" w:rsidRDefault="002B407A" w:rsidP="00AA3B98">
            <w:pPr>
              <w:spacing w:line="360" w:lineRule="auto"/>
              <w:rPr>
                <w:rFonts w:ascii="Trebuchet MS" w:hAnsi="Trebuchet MS"/>
                <w:color w:val="000000"/>
              </w:rPr>
            </w:pPr>
            <w:r w:rsidRPr="00142459">
              <w:rPr>
                <w:rFonts w:ascii="Trebuchet MS" w:hAnsi="Trebuchet MS"/>
                <w:color w:val="000000"/>
              </w:rPr>
              <w:t> </w:t>
            </w:r>
          </w:p>
        </w:tc>
        <w:tc>
          <w:tcPr>
            <w:tcW w:w="1199" w:type="dxa"/>
            <w:gridSpan w:val="2"/>
            <w:tcBorders>
              <w:top w:val="nil"/>
              <w:left w:val="nil"/>
              <w:bottom w:val="single" w:sz="4" w:space="0" w:color="auto"/>
              <w:right w:val="single" w:sz="4" w:space="0" w:color="auto"/>
            </w:tcBorders>
            <w:shd w:val="clear" w:color="000000" w:fill="D8D8D8"/>
            <w:noWrap/>
            <w:vAlign w:val="bottom"/>
            <w:hideMark/>
          </w:tcPr>
          <w:p w:rsidR="002B407A" w:rsidRPr="00142459" w:rsidRDefault="002B407A" w:rsidP="00AA3B98">
            <w:pPr>
              <w:spacing w:line="360" w:lineRule="auto"/>
              <w:rPr>
                <w:rFonts w:ascii="Trebuchet MS" w:hAnsi="Trebuchet MS"/>
                <w:color w:val="000000"/>
              </w:rPr>
            </w:pPr>
            <w:r w:rsidRPr="00142459">
              <w:rPr>
                <w:rFonts w:ascii="Trebuchet MS" w:hAnsi="Trebuchet MS"/>
                <w:color w:val="000000"/>
              </w:rPr>
              <w:t>Semestral</w:t>
            </w:r>
          </w:p>
        </w:tc>
        <w:tc>
          <w:tcPr>
            <w:tcW w:w="1274" w:type="dxa"/>
            <w:tcBorders>
              <w:top w:val="nil"/>
              <w:left w:val="nil"/>
              <w:bottom w:val="single" w:sz="4" w:space="0" w:color="auto"/>
              <w:right w:val="single" w:sz="4" w:space="0" w:color="auto"/>
            </w:tcBorders>
            <w:shd w:val="clear" w:color="auto" w:fill="auto"/>
            <w:noWrap/>
            <w:vAlign w:val="bottom"/>
            <w:hideMark/>
          </w:tcPr>
          <w:p w:rsidR="002B407A" w:rsidRPr="00142459" w:rsidRDefault="002B407A" w:rsidP="00AA3B98">
            <w:pPr>
              <w:spacing w:line="360" w:lineRule="auto"/>
              <w:jc w:val="center"/>
              <w:rPr>
                <w:rFonts w:ascii="Trebuchet MS" w:hAnsi="Trebuchet MS"/>
                <w:b/>
                <w:bCs/>
                <w:color w:val="000000"/>
              </w:rPr>
            </w:pPr>
            <w:r w:rsidRPr="00142459">
              <w:rPr>
                <w:rFonts w:ascii="Trebuchet MS" w:hAnsi="Trebuchet MS"/>
                <w:b/>
                <w:bCs/>
                <w:color w:val="000000"/>
              </w:rPr>
              <w:t>X</w:t>
            </w:r>
          </w:p>
        </w:tc>
        <w:tc>
          <w:tcPr>
            <w:tcW w:w="1652" w:type="dxa"/>
            <w:tcBorders>
              <w:top w:val="nil"/>
              <w:left w:val="nil"/>
              <w:bottom w:val="single" w:sz="4" w:space="0" w:color="auto"/>
              <w:right w:val="single" w:sz="4" w:space="0" w:color="auto"/>
            </w:tcBorders>
            <w:shd w:val="clear" w:color="000000" w:fill="D8D8D8"/>
            <w:noWrap/>
            <w:vAlign w:val="bottom"/>
            <w:hideMark/>
          </w:tcPr>
          <w:p w:rsidR="002B407A" w:rsidRPr="00142459" w:rsidRDefault="002B407A" w:rsidP="00AA3B98">
            <w:pPr>
              <w:spacing w:line="360" w:lineRule="auto"/>
              <w:rPr>
                <w:rFonts w:ascii="Trebuchet MS" w:hAnsi="Trebuchet MS"/>
                <w:color w:val="000000"/>
              </w:rPr>
            </w:pPr>
            <w:r w:rsidRPr="00142459">
              <w:rPr>
                <w:rFonts w:ascii="Trebuchet MS" w:hAnsi="Trebuchet MS"/>
                <w:color w:val="000000"/>
              </w:rPr>
              <w:t>Cuatrimestral</w:t>
            </w:r>
          </w:p>
        </w:tc>
        <w:tc>
          <w:tcPr>
            <w:tcW w:w="1384" w:type="dxa"/>
            <w:tcBorders>
              <w:top w:val="nil"/>
              <w:left w:val="nil"/>
              <w:bottom w:val="single" w:sz="4" w:space="0" w:color="auto"/>
              <w:right w:val="single" w:sz="4" w:space="0" w:color="auto"/>
            </w:tcBorders>
            <w:shd w:val="clear" w:color="auto" w:fill="auto"/>
            <w:noWrap/>
            <w:vAlign w:val="bottom"/>
            <w:hideMark/>
          </w:tcPr>
          <w:p w:rsidR="002B407A" w:rsidRPr="00142459" w:rsidRDefault="002B407A" w:rsidP="00AA3B98">
            <w:pPr>
              <w:spacing w:line="360" w:lineRule="auto"/>
              <w:rPr>
                <w:rFonts w:ascii="Trebuchet MS" w:hAnsi="Trebuchet MS"/>
                <w:color w:val="000000"/>
              </w:rPr>
            </w:pPr>
            <w:r w:rsidRPr="00142459">
              <w:rPr>
                <w:rFonts w:ascii="Trebuchet MS" w:hAnsi="Trebuchet MS"/>
                <w:color w:val="000000"/>
              </w:rPr>
              <w:t> </w:t>
            </w:r>
          </w:p>
        </w:tc>
        <w:tc>
          <w:tcPr>
            <w:tcW w:w="1316" w:type="dxa"/>
            <w:tcBorders>
              <w:top w:val="nil"/>
              <w:left w:val="nil"/>
              <w:bottom w:val="single" w:sz="4" w:space="0" w:color="auto"/>
              <w:right w:val="single" w:sz="4" w:space="0" w:color="auto"/>
            </w:tcBorders>
            <w:shd w:val="clear" w:color="000000" w:fill="D8D8D8"/>
            <w:noWrap/>
            <w:vAlign w:val="bottom"/>
            <w:hideMark/>
          </w:tcPr>
          <w:p w:rsidR="002B407A" w:rsidRPr="00142459" w:rsidRDefault="002B407A" w:rsidP="00AA3B98">
            <w:pPr>
              <w:spacing w:line="360" w:lineRule="auto"/>
              <w:rPr>
                <w:rFonts w:ascii="Trebuchet MS" w:hAnsi="Trebuchet MS"/>
                <w:color w:val="000000"/>
              </w:rPr>
            </w:pPr>
            <w:r w:rsidRPr="00142459">
              <w:rPr>
                <w:rFonts w:ascii="Trebuchet MS" w:hAnsi="Trebuchet MS"/>
                <w:color w:val="000000"/>
              </w:rPr>
              <w:t>Trimestral</w:t>
            </w:r>
          </w:p>
        </w:tc>
        <w:tc>
          <w:tcPr>
            <w:tcW w:w="213" w:type="dxa"/>
            <w:tcBorders>
              <w:top w:val="nil"/>
              <w:left w:val="nil"/>
              <w:bottom w:val="single" w:sz="4" w:space="0" w:color="auto"/>
              <w:right w:val="single" w:sz="4" w:space="0" w:color="auto"/>
            </w:tcBorders>
            <w:shd w:val="clear" w:color="auto" w:fill="auto"/>
            <w:noWrap/>
            <w:vAlign w:val="bottom"/>
            <w:hideMark/>
          </w:tcPr>
          <w:p w:rsidR="002B407A" w:rsidRPr="00142459" w:rsidRDefault="002B407A" w:rsidP="00AA3B98">
            <w:pPr>
              <w:spacing w:line="360" w:lineRule="auto"/>
              <w:rPr>
                <w:rFonts w:ascii="Trebuchet MS" w:hAnsi="Trebuchet MS"/>
                <w:color w:val="000000"/>
              </w:rPr>
            </w:pPr>
            <w:r w:rsidRPr="00142459">
              <w:rPr>
                <w:rFonts w:ascii="Trebuchet MS" w:hAnsi="Trebuchet MS"/>
                <w:color w:val="000000"/>
              </w:rPr>
              <w:t> </w:t>
            </w:r>
          </w:p>
        </w:tc>
      </w:tr>
      <w:tr w:rsidR="002B407A" w:rsidRPr="00142459" w:rsidTr="004F5CA2">
        <w:trPr>
          <w:trHeight w:hRule="exact" w:val="340"/>
        </w:trPr>
        <w:tc>
          <w:tcPr>
            <w:tcW w:w="4994" w:type="dxa"/>
            <w:gridSpan w:val="6"/>
            <w:tcBorders>
              <w:top w:val="single" w:sz="4" w:space="0" w:color="auto"/>
              <w:left w:val="single" w:sz="4" w:space="0" w:color="auto"/>
              <w:bottom w:val="single" w:sz="4" w:space="0" w:color="auto"/>
              <w:right w:val="single" w:sz="4" w:space="0" w:color="auto"/>
            </w:tcBorders>
            <w:shd w:val="clear" w:color="000000" w:fill="D8D8D8"/>
            <w:vAlign w:val="bottom"/>
            <w:hideMark/>
          </w:tcPr>
          <w:p w:rsidR="002B407A" w:rsidRPr="00142459" w:rsidRDefault="002B407A" w:rsidP="00AA3B98">
            <w:pPr>
              <w:spacing w:line="360" w:lineRule="auto"/>
              <w:jc w:val="center"/>
              <w:rPr>
                <w:rFonts w:ascii="Trebuchet MS" w:hAnsi="Trebuchet MS"/>
                <w:color w:val="000000"/>
              </w:rPr>
            </w:pPr>
            <w:r w:rsidRPr="00142459">
              <w:rPr>
                <w:rFonts w:ascii="Trebuchet MS" w:hAnsi="Trebuchet MS"/>
                <w:color w:val="000000"/>
              </w:rPr>
              <w:t>Otra (especificar):</w:t>
            </w:r>
          </w:p>
        </w:tc>
        <w:tc>
          <w:tcPr>
            <w:tcW w:w="4565" w:type="dxa"/>
            <w:gridSpan w:val="4"/>
            <w:tcBorders>
              <w:top w:val="single" w:sz="4" w:space="0" w:color="auto"/>
              <w:left w:val="nil"/>
              <w:bottom w:val="single" w:sz="4" w:space="0" w:color="auto"/>
              <w:right w:val="single" w:sz="4" w:space="0" w:color="auto"/>
            </w:tcBorders>
            <w:shd w:val="clear" w:color="auto" w:fill="auto"/>
            <w:vAlign w:val="bottom"/>
            <w:hideMark/>
          </w:tcPr>
          <w:p w:rsidR="002B407A" w:rsidRPr="00142459" w:rsidRDefault="002B407A" w:rsidP="00AA3B98">
            <w:pPr>
              <w:spacing w:line="360" w:lineRule="auto"/>
              <w:jc w:val="center"/>
              <w:rPr>
                <w:rFonts w:ascii="Trebuchet MS" w:hAnsi="Trebuchet MS"/>
                <w:color w:val="000000"/>
              </w:rPr>
            </w:pPr>
            <w:r w:rsidRPr="00142459">
              <w:rPr>
                <w:rFonts w:ascii="Trebuchet MS" w:hAnsi="Trebuchet MS"/>
                <w:color w:val="000000"/>
              </w:rPr>
              <w:t>Créditos</w:t>
            </w:r>
          </w:p>
        </w:tc>
      </w:tr>
      <w:tr w:rsidR="002B407A" w:rsidRPr="00142459" w:rsidTr="004F5CA2">
        <w:trPr>
          <w:trHeight w:hRule="exact" w:val="340"/>
        </w:trPr>
        <w:tc>
          <w:tcPr>
            <w:tcW w:w="9559" w:type="dxa"/>
            <w:gridSpan w:val="10"/>
            <w:tcBorders>
              <w:top w:val="single" w:sz="4" w:space="0" w:color="auto"/>
              <w:left w:val="single" w:sz="4" w:space="0" w:color="auto"/>
              <w:bottom w:val="single" w:sz="4" w:space="0" w:color="auto"/>
              <w:right w:val="single" w:sz="4" w:space="0" w:color="auto"/>
            </w:tcBorders>
            <w:shd w:val="clear" w:color="000000" w:fill="D8D8D8"/>
            <w:vAlign w:val="bottom"/>
            <w:hideMark/>
          </w:tcPr>
          <w:p w:rsidR="002B407A" w:rsidRPr="00142459" w:rsidRDefault="002B407A" w:rsidP="002B407A">
            <w:pPr>
              <w:spacing w:line="360" w:lineRule="auto"/>
              <w:jc w:val="center"/>
              <w:rPr>
                <w:rFonts w:ascii="Trebuchet MS" w:hAnsi="Trebuchet MS"/>
                <w:color w:val="000000"/>
              </w:rPr>
            </w:pPr>
            <w:r w:rsidRPr="00142459">
              <w:rPr>
                <w:rFonts w:ascii="Trebuchet MS" w:hAnsi="Trebuchet MS"/>
                <w:color w:val="000000"/>
              </w:rPr>
              <w:t xml:space="preserve">Modalidad del </w:t>
            </w:r>
            <w:r>
              <w:rPr>
                <w:rFonts w:ascii="Trebuchet MS" w:hAnsi="Trebuchet MS"/>
                <w:color w:val="000000"/>
              </w:rPr>
              <w:t>plan</w:t>
            </w:r>
            <w:r w:rsidRPr="00142459">
              <w:rPr>
                <w:rFonts w:ascii="Trebuchet MS" w:hAnsi="Trebuchet MS"/>
                <w:color w:val="000000"/>
              </w:rPr>
              <w:t xml:space="preserve"> de estudios:</w:t>
            </w:r>
          </w:p>
        </w:tc>
      </w:tr>
      <w:tr w:rsidR="002B407A" w:rsidRPr="00142459" w:rsidTr="004F5CA2">
        <w:trPr>
          <w:trHeight w:hRule="exact" w:val="340"/>
        </w:trPr>
        <w:tc>
          <w:tcPr>
            <w:tcW w:w="1247" w:type="dxa"/>
            <w:tcBorders>
              <w:top w:val="nil"/>
              <w:left w:val="single" w:sz="4" w:space="0" w:color="auto"/>
              <w:bottom w:val="single" w:sz="4" w:space="0" w:color="auto"/>
              <w:right w:val="single" w:sz="4" w:space="0" w:color="auto"/>
            </w:tcBorders>
            <w:shd w:val="clear" w:color="000000" w:fill="D8D8D8"/>
            <w:noWrap/>
            <w:vAlign w:val="bottom"/>
            <w:hideMark/>
          </w:tcPr>
          <w:p w:rsidR="002B407A" w:rsidRPr="00142459" w:rsidRDefault="002B407A" w:rsidP="00AA3B98">
            <w:pPr>
              <w:spacing w:line="360" w:lineRule="auto"/>
              <w:rPr>
                <w:rFonts w:ascii="Trebuchet MS" w:hAnsi="Trebuchet MS"/>
                <w:color w:val="000000"/>
              </w:rPr>
            </w:pPr>
            <w:r w:rsidRPr="00142459">
              <w:rPr>
                <w:rFonts w:ascii="Trebuchet MS" w:hAnsi="Trebuchet MS"/>
                <w:color w:val="000000"/>
              </w:rPr>
              <w:t>Anual</w:t>
            </w:r>
          </w:p>
        </w:tc>
        <w:tc>
          <w:tcPr>
            <w:tcW w:w="1274" w:type="dxa"/>
            <w:gridSpan w:val="2"/>
            <w:tcBorders>
              <w:top w:val="nil"/>
              <w:left w:val="nil"/>
              <w:bottom w:val="single" w:sz="4" w:space="0" w:color="auto"/>
              <w:right w:val="single" w:sz="4" w:space="0" w:color="auto"/>
            </w:tcBorders>
            <w:shd w:val="clear" w:color="auto" w:fill="auto"/>
            <w:noWrap/>
            <w:vAlign w:val="bottom"/>
            <w:hideMark/>
          </w:tcPr>
          <w:p w:rsidR="002B407A" w:rsidRPr="00142459" w:rsidRDefault="002B407A" w:rsidP="00AA3B98">
            <w:pPr>
              <w:spacing w:line="360" w:lineRule="auto"/>
              <w:rPr>
                <w:rFonts w:ascii="Trebuchet MS" w:hAnsi="Trebuchet MS"/>
                <w:color w:val="000000"/>
              </w:rPr>
            </w:pPr>
            <w:r w:rsidRPr="00142459">
              <w:rPr>
                <w:rFonts w:ascii="Trebuchet MS" w:hAnsi="Trebuchet MS"/>
                <w:color w:val="000000"/>
              </w:rPr>
              <w:t> </w:t>
            </w:r>
          </w:p>
        </w:tc>
        <w:tc>
          <w:tcPr>
            <w:tcW w:w="1199" w:type="dxa"/>
            <w:gridSpan w:val="2"/>
            <w:tcBorders>
              <w:top w:val="nil"/>
              <w:left w:val="nil"/>
              <w:bottom w:val="single" w:sz="4" w:space="0" w:color="auto"/>
              <w:right w:val="single" w:sz="4" w:space="0" w:color="auto"/>
            </w:tcBorders>
            <w:shd w:val="clear" w:color="000000" w:fill="D8D8D8"/>
            <w:noWrap/>
            <w:vAlign w:val="bottom"/>
            <w:hideMark/>
          </w:tcPr>
          <w:p w:rsidR="002B407A" w:rsidRPr="00142459" w:rsidRDefault="002B407A" w:rsidP="00AA3B98">
            <w:pPr>
              <w:spacing w:line="360" w:lineRule="auto"/>
              <w:rPr>
                <w:rFonts w:ascii="Trebuchet MS" w:hAnsi="Trebuchet MS"/>
                <w:color w:val="000000"/>
              </w:rPr>
            </w:pPr>
            <w:r w:rsidRPr="00142459">
              <w:rPr>
                <w:rFonts w:ascii="Trebuchet MS" w:hAnsi="Trebuchet MS"/>
                <w:color w:val="000000"/>
              </w:rPr>
              <w:t>Semestral</w:t>
            </w:r>
          </w:p>
        </w:tc>
        <w:tc>
          <w:tcPr>
            <w:tcW w:w="1274" w:type="dxa"/>
            <w:tcBorders>
              <w:top w:val="nil"/>
              <w:left w:val="nil"/>
              <w:bottom w:val="single" w:sz="4" w:space="0" w:color="auto"/>
              <w:right w:val="single" w:sz="4" w:space="0" w:color="auto"/>
            </w:tcBorders>
            <w:shd w:val="clear" w:color="auto" w:fill="auto"/>
            <w:noWrap/>
            <w:vAlign w:val="bottom"/>
            <w:hideMark/>
          </w:tcPr>
          <w:p w:rsidR="002B407A" w:rsidRPr="00142459" w:rsidRDefault="002B407A" w:rsidP="00AA3B98">
            <w:pPr>
              <w:spacing w:line="360" w:lineRule="auto"/>
              <w:jc w:val="center"/>
              <w:rPr>
                <w:rFonts w:ascii="Trebuchet MS" w:hAnsi="Trebuchet MS"/>
                <w:b/>
                <w:bCs/>
                <w:color w:val="000000"/>
              </w:rPr>
            </w:pPr>
            <w:r w:rsidRPr="00142459">
              <w:rPr>
                <w:rFonts w:ascii="Trebuchet MS" w:hAnsi="Trebuchet MS"/>
                <w:b/>
                <w:bCs/>
                <w:color w:val="000000"/>
              </w:rPr>
              <w:t>10 semestres</w:t>
            </w:r>
          </w:p>
        </w:tc>
        <w:tc>
          <w:tcPr>
            <w:tcW w:w="1652" w:type="dxa"/>
            <w:tcBorders>
              <w:top w:val="nil"/>
              <w:left w:val="nil"/>
              <w:bottom w:val="single" w:sz="4" w:space="0" w:color="auto"/>
              <w:right w:val="single" w:sz="4" w:space="0" w:color="auto"/>
            </w:tcBorders>
            <w:shd w:val="clear" w:color="000000" w:fill="D8D8D8"/>
            <w:noWrap/>
            <w:vAlign w:val="bottom"/>
            <w:hideMark/>
          </w:tcPr>
          <w:p w:rsidR="002B407A" w:rsidRPr="00142459" w:rsidRDefault="002B407A" w:rsidP="00AA3B98">
            <w:pPr>
              <w:spacing w:line="360" w:lineRule="auto"/>
              <w:rPr>
                <w:rFonts w:ascii="Trebuchet MS" w:hAnsi="Trebuchet MS"/>
                <w:color w:val="000000"/>
              </w:rPr>
            </w:pPr>
            <w:r w:rsidRPr="00142459">
              <w:rPr>
                <w:rFonts w:ascii="Trebuchet MS" w:hAnsi="Trebuchet MS"/>
                <w:color w:val="000000"/>
              </w:rPr>
              <w:t>Cuatrimestral</w:t>
            </w:r>
          </w:p>
        </w:tc>
        <w:tc>
          <w:tcPr>
            <w:tcW w:w="1384" w:type="dxa"/>
            <w:tcBorders>
              <w:top w:val="nil"/>
              <w:left w:val="nil"/>
              <w:bottom w:val="single" w:sz="4" w:space="0" w:color="auto"/>
              <w:right w:val="single" w:sz="4" w:space="0" w:color="auto"/>
            </w:tcBorders>
            <w:shd w:val="clear" w:color="auto" w:fill="auto"/>
            <w:noWrap/>
            <w:vAlign w:val="bottom"/>
            <w:hideMark/>
          </w:tcPr>
          <w:p w:rsidR="002B407A" w:rsidRPr="00142459" w:rsidRDefault="002B407A" w:rsidP="00AA3B98">
            <w:pPr>
              <w:spacing w:line="360" w:lineRule="auto"/>
              <w:rPr>
                <w:rFonts w:ascii="Trebuchet MS" w:hAnsi="Trebuchet MS"/>
                <w:color w:val="000000"/>
              </w:rPr>
            </w:pPr>
            <w:r w:rsidRPr="00142459">
              <w:rPr>
                <w:rFonts w:ascii="Trebuchet MS" w:hAnsi="Trebuchet MS"/>
                <w:color w:val="000000"/>
              </w:rPr>
              <w:t> </w:t>
            </w:r>
          </w:p>
        </w:tc>
        <w:tc>
          <w:tcPr>
            <w:tcW w:w="1316" w:type="dxa"/>
            <w:tcBorders>
              <w:top w:val="nil"/>
              <w:left w:val="nil"/>
              <w:bottom w:val="single" w:sz="4" w:space="0" w:color="auto"/>
              <w:right w:val="single" w:sz="4" w:space="0" w:color="auto"/>
            </w:tcBorders>
            <w:shd w:val="clear" w:color="000000" w:fill="D8D8D8"/>
            <w:noWrap/>
            <w:vAlign w:val="bottom"/>
            <w:hideMark/>
          </w:tcPr>
          <w:p w:rsidR="002B407A" w:rsidRPr="00142459" w:rsidRDefault="002B407A" w:rsidP="00AA3B98">
            <w:pPr>
              <w:spacing w:line="360" w:lineRule="auto"/>
              <w:rPr>
                <w:rFonts w:ascii="Trebuchet MS" w:hAnsi="Trebuchet MS"/>
                <w:color w:val="000000"/>
              </w:rPr>
            </w:pPr>
            <w:r w:rsidRPr="00142459">
              <w:rPr>
                <w:rFonts w:ascii="Trebuchet MS" w:hAnsi="Trebuchet MS"/>
                <w:color w:val="000000"/>
              </w:rPr>
              <w:t>Trimestral</w:t>
            </w:r>
          </w:p>
        </w:tc>
        <w:tc>
          <w:tcPr>
            <w:tcW w:w="213" w:type="dxa"/>
            <w:tcBorders>
              <w:top w:val="nil"/>
              <w:left w:val="nil"/>
              <w:bottom w:val="single" w:sz="4" w:space="0" w:color="auto"/>
              <w:right w:val="single" w:sz="4" w:space="0" w:color="auto"/>
            </w:tcBorders>
            <w:shd w:val="clear" w:color="auto" w:fill="auto"/>
            <w:noWrap/>
            <w:vAlign w:val="bottom"/>
            <w:hideMark/>
          </w:tcPr>
          <w:p w:rsidR="002B407A" w:rsidRPr="00142459" w:rsidRDefault="002B407A" w:rsidP="00AA3B98">
            <w:pPr>
              <w:spacing w:line="360" w:lineRule="auto"/>
              <w:rPr>
                <w:rFonts w:ascii="Trebuchet MS" w:hAnsi="Trebuchet MS"/>
                <w:color w:val="000000"/>
              </w:rPr>
            </w:pPr>
            <w:r w:rsidRPr="00142459">
              <w:rPr>
                <w:rFonts w:ascii="Trebuchet MS" w:hAnsi="Trebuchet MS"/>
                <w:color w:val="000000"/>
              </w:rPr>
              <w:t> </w:t>
            </w:r>
          </w:p>
        </w:tc>
      </w:tr>
      <w:tr w:rsidR="002B407A" w:rsidRPr="00142459" w:rsidTr="004F5CA2">
        <w:trPr>
          <w:trHeight w:hRule="exact" w:val="340"/>
        </w:trPr>
        <w:tc>
          <w:tcPr>
            <w:tcW w:w="9559" w:type="dxa"/>
            <w:gridSpan w:val="10"/>
            <w:tcBorders>
              <w:top w:val="single" w:sz="4" w:space="0" w:color="auto"/>
              <w:left w:val="single" w:sz="4" w:space="0" w:color="auto"/>
              <w:bottom w:val="single" w:sz="4" w:space="0" w:color="auto"/>
              <w:right w:val="single" w:sz="4" w:space="0" w:color="auto"/>
            </w:tcBorders>
            <w:shd w:val="clear" w:color="000000" w:fill="D8D8D8"/>
            <w:vAlign w:val="bottom"/>
            <w:hideMark/>
          </w:tcPr>
          <w:p w:rsidR="002B407A" w:rsidRPr="00142459" w:rsidRDefault="002B407A" w:rsidP="00AA3B98">
            <w:pPr>
              <w:spacing w:line="360" w:lineRule="auto"/>
              <w:jc w:val="center"/>
              <w:rPr>
                <w:rFonts w:ascii="Trebuchet MS" w:hAnsi="Trebuchet MS"/>
                <w:color w:val="000000"/>
              </w:rPr>
            </w:pPr>
            <w:r w:rsidRPr="00142459">
              <w:rPr>
                <w:rFonts w:ascii="Trebuchet MS" w:hAnsi="Trebuchet MS"/>
                <w:color w:val="000000"/>
              </w:rPr>
              <w:t>Población escolar actual:</w:t>
            </w:r>
          </w:p>
        </w:tc>
      </w:tr>
      <w:tr w:rsidR="002B407A" w:rsidRPr="00142459" w:rsidTr="004F5CA2">
        <w:trPr>
          <w:trHeight w:hRule="exact" w:val="340"/>
        </w:trPr>
        <w:tc>
          <w:tcPr>
            <w:tcW w:w="2622" w:type="dxa"/>
            <w:gridSpan w:val="4"/>
            <w:tcBorders>
              <w:top w:val="single" w:sz="4" w:space="0" w:color="auto"/>
              <w:left w:val="single" w:sz="4" w:space="0" w:color="auto"/>
              <w:bottom w:val="single" w:sz="4" w:space="0" w:color="auto"/>
              <w:right w:val="single" w:sz="4" w:space="0" w:color="000000"/>
            </w:tcBorders>
            <w:shd w:val="clear" w:color="000000" w:fill="D8D8D8"/>
            <w:vAlign w:val="bottom"/>
            <w:hideMark/>
          </w:tcPr>
          <w:p w:rsidR="002B407A" w:rsidRPr="00142459" w:rsidRDefault="002B407A" w:rsidP="00AA3B98">
            <w:pPr>
              <w:spacing w:line="360" w:lineRule="auto"/>
              <w:rPr>
                <w:rFonts w:ascii="Trebuchet MS" w:hAnsi="Trebuchet MS"/>
                <w:color w:val="000000"/>
              </w:rPr>
            </w:pPr>
            <w:r w:rsidRPr="00142459">
              <w:rPr>
                <w:rFonts w:ascii="Trebuchet MS" w:hAnsi="Trebuchet MS"/>
                <w:color w:val="000000"/>
              </w:rPr>
              <w:t>Fecha del periodo escolar actual:</w:t>
            </w:r>
          </w:p>
        </w:tc>
        <w:tc>
          <w:tcPr>
            <w:tcW w:w="2372" w:type="dxa"/>
            <w:gridSpan w:val="2"/>
            <w:tcBorders>
              <w:top w:val="single" w:sz="4" w:space="0" w:color="auto"/>
              <w:left w:val="nil"/>
              <w:bottom w:val="single" w:sz="4" w:space="0" w:color="auto"/>
              <w:right w:val="single" w:sz="4" w:space="0" w:color="auto"/>
            </w:tcBorders>
            <w:shd w:val="clear" w:color="auto" w:fill="auto"/>
            <w:vAlign w:val="bottom"/>
            <w:hideMark/>
          </w:tcPr>
          <w:p w:rsidR="002B407A" w:rsidRPr="00142459" w:rsidRDefault="002B407A" w:rsidP="00AA3B98">
            <w:pPr>
              <w:spacing w:line="360" w:lineRule="auto"/>
              <w:jc w:val="center"/>
              <w:rPr>
                <w:rFonts w:ascii="Trebuchet MS" w:hAnsi="Trebuchet MS"/>
                <w:color w:val="000000"/>
              </w:rPr>
            </w:pPr>
            <w:r w:rsidRPr="00142459">
              <w:rPr>
                <w:rFonts w:ascii="Trebuchet MS" w:hAnsi="Trebuchet MS"/>
                <w:color w:val="000000"/>
              </w:rPr>
              <w:t>Enero-junio de 2014</w:t>
            </w:r>
          </w:p>
        </w:tc>
        <w:tc>
          <w:tcPr>
            <w:tcW w:w="3036" w:type="dxa"/>
            <w:gridSpan w:val="2"/>
            <w:tcBorders>
              <w:top w:val="single" w:sz="4" w:space="0" w:color="auto"/>
              <w:left w:val="nil"/>
              <w:bottom w:val="single" w:sz="4" w:space="0" w:color="auto"/>
              <w:right w:val="single" w:sz="4" w:space="0" w:color="000000"/>
            </w:tcBorders>
            <w:shd w:val="clear" w:color="000000" w:fill="D8D8D8"/>
            <w:vAlign w:val="bottom"/>
            <w:hideMark/>
          </w:tcPr>
          <w:p w:rsidR="002B407A" w:rsidRPr="00142459" w:rsidRDefault="002B407A" w:rsidP="00AA3B98">
            <w:pPr>
              <w:spacing w:line="360" w:lineRule="auto"/>
              <w:rPr>
                <w:rFonts w:ascii="Trebuchet MS" w:hAnsi="Trebuchet MS"/>
                <w:color w:val="000000"/>
              </w:rPr>
            </w:pPr>
            <w:r w:rsidRPr="00142459">
              <w:rPr>
                <w:rFonts w:ascii="Trebuchet MS" w:hAnsi="Trebuchet MS"/>
                <w:color w:val="000000"/>
              </w:rPr>
              <w:t>Total de población escolar:</w:t>
            </w:r>
          </w:p>
        </w:tc>
        <w:tc>
          <w:tcPr>
            <w:tcW w:w="1529" w:type="dxa"/>
            <w:gridSpan w:val="2"/>
            <w:tcBorders>
              <w:top w:val="single" w:sz="4" w:space="0" w:color="auto"/>
              <w:left w:val="nil"/>
              <w:bottom w:val="single" w:sz="4" w:space="0" w:color="auto"/>
              <w:right w:val="single" w:sz="4" w:space="0" w:color="auto"/>
            </w:tcBorders>
            <w:shd w:val="clear" w:color="auto" w:fill="auto"/>
            <w:vAlign w:val="bottom"/>
            <w:hideMark/>
          </w:tcPr>
          <w:p w:rsidR="002B407A" w:rsidRPr="00142459" w:rsidRDefault="001E4DA4" w:rsidP="00AA3B98">
            <w:pPr>
              <w:spacing w:line="360" w:lineRule="auto"/>
              <w:jc w:val="center"/>
              <w:rPr>
                <w:rFonts w:ascii="Trebuchet MS" w:hAnsi="Trebuchet MS"/>
                <w:color w:val="000000"/>
              </w:rPr>
            </w:pPr>
            <w:r>
              <w:rPr>
                <w:rFonts w:ascii="Trebuchet MS" w:hAnsi="Trebuchet MS"/>
                <w:color w:val="000000"/>
              </w:rPr>
              <w:t>344</w:t>
            </w:r>
          </w:p>
        </w:tc>
      </w:tr>
      <w:tr w:rsidR="002B407A" w:rsidRPr="00142459" w:rsidTr="004F5CA2">
        <w:trPr>
          <w:trHeight w:hRule="exact" w:val="519"/>
        </w:trPr>
        <w:tc>
          <w:tcPr>
            <w:tcW w:w="1346" w:type="dxa"/>
            <w:gridSpan w:val="2"/>
            <w:tcBorders>
              <w:top w:val="nil"/>
              <w:left w:val="single" w:sz="4" w:space="0" w:color="auto"/>
              <w:bottom w:val="single" w:sz="4" w:space="0" w:color="auto"/>
              <w:right w:val="single" w:sz="4" w:space="0" w:color="auto"/>
            </w:tcBorders>
            <w:shd w:val="clear" w:color="000000" w:fill="D8D8D8"/>
            <w:hideMark/>
          </w:tcPr>
          <w:p w:rsidR="002B407A" w:rsidRPr="004F5CA2" w:rsidRDefault="002B407A" w:rsidP="002B407A">
            <w:pPr>
              <w:spacing w:after="0" w:line="240" w:lineRule="auto"/>
              <w:rPr>
                <w:rFonts w:ascii="Trebuchet MS" w:hAnsi="Trebuchet MS"/>
                <w:color w:val="000000"/>
                <w:sz w:val="20"/>
              </w:rPr>
            </w:pPr>
            <w:r w:rsidRPr="004F5CA2">
              <w:rPr>
                <w:rFonts w:ascii="Trebuchet MS" w:hAnsi="Trebuchet MS"/>
                <w:color w:val="000000"/>
                <w:sz w:val="20"/>
              </w:rPr>
              <w:t>Periodo de inscripción</w:t>
            </w:r>
          </w:p>
        </w:tc>
        <w:tc>
          <w:tcPr>
            <w:tcW w:w="1276" w:type="dxa"/>
            <w:gridSpan w:val="2"/>
            <w:tcBorders>
              <w:top w:val="nil"/>
              <w:left w:val="nil"/>
              <w:bottom w:val="single" w:sz="4" w:space="0" w:color="auto"/>
              <w:right w:val="single" w:sz="4" w:space="0" w:color="auto"/>
            </w:tcBorders>
            <w:shd w:val="clear" w:color="000000" w:fill="D8D8D8"/>
            <w:hideMark/>
          </w:tcPr>
          <w:p w:rsidR="002B407A" w:rsidRPr="004F5CA2" w:rsidRDefault="002B407A" w:rsidP="004F5CA2">
            <w:pPr>
              <w:spacing w:after="0" w:line="240" w:lineRule="auto"/>
              <w:jc w:val="center"/>
              <w:rPr>
                <w:rFonts w:ascii="Trebuchet MS" w:hAnsi="Trebuchet MS"/>
                <w:color w:val="000000"/>
                <w:sz w:val="20"/>
              </w:rPr>
            </w:pPr>
            <w:r w:rsidRPr="004F5CA2">
              <w:rPr>
                <w:rFonts w:ascii="Trebuchet MS" w:hAnsi="Trebuchet MS"/>
                <w:color w:val="000000"/>
                <w:sz w:val="20"/>
              </w:rPr>
              <w:t>Núm</w:t>
            </w:r>
            <w:r w:rsidR="004F5CA2" w:rsidRPr="004F5CA2">
              <w:rPr>
                <w:rFonts w:ascii="Trebuchet MS" w:hAnsi="Trebuchet MS"/>
                <w:color w:val="000000"/>
                <w:sz w:val="20"/>
              </w:rPr>
              <w:t xml:space="preserve">. </w:t>
            </w:r>
            <w:r w:rsidRPr="004F5CA2">
              <w:rPr>
                <w:rFonts w:ascii="Trebuchet MS" w:hAnsi="Trebuchet MS"/>
                <w:color w:val="000000"/>
                <w:sz w:val="20"/>
              </w:rPr>
              <w:t>de estudiantes</w:t>
            </w:r>
          </w:p>
        </w:tc>
        <w:tc>
          <w:tcPr>
            <w:tcW w:w="2372" w:type="dxa"/>
            <w:gridSpan w:val="2"/>
            <w:tcBorders>
              <w:top w:val="single" w:sz="4" w:space="0" w:color="auto"/>
              <w:left w:val="nil"/>
              <w:bottom w:val="single" w:sz="4" w:space="0" w:color="auto"/>
              <w:right w:val="single" w:sz="4" w:space="0" w:color="000000"/>
            </w:tcBorders>
            <w:shd w:val="clear" w:color="000000" w:fill="D8D8D8"/>
            <w:vAlign w:val="center"/>
            <w:hideMark/>
          </w:tcPr>
          <w:p w:rsidR="002B407A" w:rsidRPr="004F5CA2" w:rsidRDefault="002B407A" w:rsidP="004F5CA2">
            <w:pPr>
              <w:spacing w:after="0" w:line="240" w:lineRule="auto"/>
              <w:jc w:val="center"/>
              <w:rPr>
                <w:rFonts w:ascii="Trebuchet MS" w:hAnsi="Trebuchet MS"/>
                <w:color w:val="000000"/>
                <w:sz w:val="20"/>
              </w:rPr>
            </w:pPr>
            <w:r w:rsidRPr="004F5CA2">
              <w:rPr>
                <w:rFonts w:ascii="Trebuchet MS" w:hAnsi="Trebuchet MS"/>
                <w:color w:val="000000"/>
                <w:sz w:val="20"/>
              </w:rPr>
              <w:t>Número de grupos</w:t>
            </w:r>
          </w:p>
        </w:tc>
        <w:tc>
          <w:tcPr>
            <w:tcW w:w="1652" w:type="dxa"/>
            <w:tcBorders>
              <w:top w:val="nil"/>
              <w:left w:val="nil"/>
              <w:bottom w:val="single" w:sz="4" w:space="0" w:color="auto"/>
              <w:right w:val="single" w:sz="4" w:space="0" w:color="auto"/>
            </w:tcBorders>
            <w:shd w:val="clear" w:color="000000" w:fill="D8D8D8"/>
            <w:hideMark/>
          </w:tcPr>
          <w:p w:rsidR="002B407A" w:rsidRPr="004F5CA2" w:rsidRDefault="002B407A" w:rsidP="002B407A">
            <w:pPr>
              <w:spacing w:after="0" w:line="240" w:lineRule="auto"/>
              <w:rPr>
                <w:rFonts w:ascii="Trebuchet MS" w:hAnsi="Trebuchet MS"/>
                <w:color w:val="000000"/>
                <w:sz w:val="20"/>
              </w:rPr>
            </w:pPr>
            <w:r w:rsidRPr="004F5CA2">
              <w:rPr>
                <w:rFonts w:ascii="Trebuchet MS" w:hAnsi="Trebuchet MS"/>
                <w:color w:val="000000"/>
                <w:sz w:val="20"/>
              </w:rPr>
              <w:t>Periodo de inscripción</w:t>
            </w:r>
          </w:p>
        </w:tc>
        <w:tc>
          <w:tcPr>
            <w:tcW w:w="1384" w:type="dxa"/>
            <w:tcBorders>
              <w:top w:val="nil"/>
              <w:left w:val="nil"/>
              <w:bottom w:val="single" w:sz="4" w:space="0" w:color="auto"/>
              <w:right w:val="single" w:sz="4" w:space="0" w:color="auto"/>
            </w:tcBorders>
            <w:shd w:val="clear" w:color="000000" w:fill="D8D8D8"/>
            <w:hideMark/>
          </w:tcPr>
          <w:p w:rsidR="002B407A" w:rsidRPr="004F5CA2" w:rsidRDefault="002B407A" w:rsidP="004F5CA2">
            <w:pPr>
              <w:spacing w:after="0" w:line="240" w:lineRule="auto"/>
              <w:rPr>
                <w:rFonts w:ascii="Trebuchet MS" w:hAnsi="Trebuchet MS"/>
                <w:color w:val="000000"/>
                <w:sz w:val="20"/>
              </w:rPr>
            </w:pPr>
            <w:r w:rsidRPr="004F5CA2">
              <w:rPr>
                <w:rFonts w:ascii="Trebuchet MS" w:hAnsi="Trebuchet MS"/>
                <w:color w:val="000000"/>
                <w:sz w:val="20"/>
              </w:rPr>
              <w:t>Núm</w:t>
            </w:r>
            <w:r w:rsidR="004F5CA2">
              <w:rPr>
                <w:rFonts w:ascii="Trebuchet MS" w:hAnsi="Trebuchet MS"/>
                <w:color w:val="000000"/>
                <w:sz w:val="20"/>
              </w:rPr>
              <w:t xml:space="preserve">. </w:t>
            </w:r>
            <w:r w:rsidRPr="004F5CA2">
              <w:rPr>
                <w:rFonts w:ascii="Trebuchet MS" w:hAnsi="Trebuchet MS"/>
                <w:color w:val="000000"/>
                <w:sz w:val="20"/>
              </w:rPr>
              <w:t>de estudiantes</w:t>
            </w:r>
          </w:p>
        </w:tc>
        <w:tc>
          <w:tcPr>
            <w:tcW w:w="1529" w:type="dxa"/>
            <w:gridSpan w:val="2"/>
            <w:tcBorders>
              <w:top w:val="single" w:sz="4" w:space="0" w:color="auto"/>
              <w:left w:val="nil"/>
              <w:bottom w:val="single" w:sz="4" w:space="0" w:color="auto"/>
              <w:right w:val="single" w:sz="4" w:space="0" w:color="000000"/>
            </w:tcBorders>
            <w:shd w:val="clear" w:color="000000" w:fill="D8D8D8"/>
            <w:hideMark/>
          </w:tcPr>
          <w:p w:rsidR="002B407A" w:rsidRPr="004F5CA2" w:rsidRDefault="002B407A" w:rsidP="002B407A">
            <w:pPr>
              <w:spacing w:after="0" w:line="240" w:lineRule="auto"/>
              <w:jc w:val="center"/>
              <w:rPr>
                <w:rFonts w:ascii="Trebuchet MS" w:hAnsi="Trebuchet MS"/>
                <w:color w:val="000000"/>
                <w:sz w:val="20"/>
              </w:rPr>
            </w:pPr>
            <w:r w:rsidRPr="004F5CA2">
              <w:rPr>
                <w:rFonts w:ascii="Trebuchet MS" w:hAnsi="Trebuchet MS"/>
                <w:color w:val="000000"/>
                <w:sz w:val="20"/>
              </w:rPr>
              <w:t>Número de grupos</w:t>
            </w:r>
          </w:p>
        </w:tc>
      </w:tr>
      <w:tr w:rsidR="00B259EE" w:rsidRPr="00142459" w:rsidTr="001E4DA4">
        <w:trPr>
          <w:trHeight w:hRule="exact" w:val="510"/>
        </w:trPr>
        <w:tc>
          <w:tcPr>
            <w:tcW w:w="134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59EE" w:rsidRPr="004F5CA2" w:rsidRDefault="00B259EE" w:rsidP="004F5CA2">
            <w:pPr>
              <w:spacing w:line="360" w:lineRule="auto"/>
              <w:jc w:val="center"/>
              <w:rPr>
                <w:rFonts w:ascii="Trebuchet MS" w:hAnsi="Trebuchet MS"/>
                <w:b/>
                <w:bCs/>
                <w:color w:val="000000"/>
                <w:sz w:val="18"/>
                <w:szCs w:val="18"/>
              </w:rPr>
            </w:pPr>
            <w:r>
              <w:rPr>
                <w:rFonts w:ascii="Trebuchet MS" w:hAnsi="Trebuchet MS"/>
                <w:b/>
                <w:bCs/>
                <w:color w:val="000000"/>
                <w:sz w:val="18"/>
                <w:szCs w:val="18"/>
              </w:rPr>
              <w:t>Enero – Junio 2014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259EE" w:rsidRPr="001E4DA4" w:rsidRDefault="00B259EE" w:rsidP="001E4DA4">
            <w:pPr>
              <w:spacing w:line="360" w:lineRule="auto"/>
              <w:jc w:val="center"/>
              <w:rPr>
                <w:rFonts w:ascii="Trebuchet MS" w:hAnsi="Trebuchet MS"/>
                <w:color w:val="000000"/>
                <w:sz w:val="20"/>
                <w:szCs w:val="18"/>
              </w:rPr>
            </w:pPr>
            <w:r>
              <w:rPr>
                <w:rFonts w:ascii="Trebuchet MS" w:hAnsi="Trebuchet MS"/>
                <w:color w:val="000000"/>
                <w:sz w:val="20"/>
                <w:szCs w:val="18"/>
              </w:rPr>
              <w:t>38</w:t>
            </w:r>
          </w:p>
        </w:tc>
        <w:tc>
          <w:tcPr>
            <w:tcW w:w="2372" w:type="dxa"/>
            <w:gridSpan w:val="2"/>
            <w:tcBorders>
              <w:top w:val="single" w:sz="4" w:space="0" w:color="auto"/>
              <w:left w:val="nil"/>
              <w:bottom w:val="single" w:sz="4" w:space="0" w:color="auto"/>
              <w:right w:val="single" w:sz="4" w:space="0" w:color="auto"/>
            </w:tcBorders>
            <w:shd w:val="clear" w:color="auto" w:fill="auto"/>
            <w:vAlign w:val="center"/>
            <w:hideMark/>
          </w:tcPr>
          <w:p w:rsidR="00B259EE" w:rsidRPr="00B259EE" w:rsidRDefault="00B259EE" w:rsidP="004F5CA2">
            <w:pPr>
              <w:spacing w:line="360" w:lineRule="auto"/>
              <w:jc w:val="center"/>
              <w:rPr>
                <w:rFonts w:ascii="Trebuchet MS" w:hAnsi="Trebuchet MS"/>
                <w:color w:val="000000"/>
                <w:sz w:val="20"/>
                <w:szCs w:val="18"/>
              </w:rPr>
            </w:pPr>
            <w:r w:rsidRPr="00B259EE">
              <w:rPr>
                <w:rFonts w:ascii="Trebuchet MS" w:hAnsi="Trebuchet MS"/>
                <w:color w:val="000000"/>
                <w:sz w:val="20"/>
                <w:szCs w:val="18"/>
              </w:rPr>
              <w:t>2</w:t>
            </w:r>
          </w:p>
        </w:tc>
        <w:tc>
          <w:tcPr>
            <w:tcW w:w="1652" w:type="dxa"/>
            <w:tcBorders>
              <w:top w:val="nil"/>
              <w:left w:val="nil"/>
              <w:bottom w:val="single" w:sz="4" w:space="0" w:color="auto"/>
              <w:right w:val="single" w:sz="4" w:space="0" w:color="auto"/>
            </w:tcBorders>
            <w:shd w:val="clear" w:color="auto" w:fill="auto"/>
            <w:noWrap/>
            <w:vAlign w:val="center"/>
            <w:hideMark/>
          </w:tcPr>
          <w:p w:rsidR="00B259EE" w:rsidRPr="004F5CA2" w:rsidRDefault="00B259EE" w:rsidP="00E05494">
            <w:pPr>
              <w:spacing w:line="360" w:lineRule="auto"/>
              <w:jc w:val="center"/>
              <w:rPr>
                <w:rFonts w:ascii="Trebuchet MS" w:hAnsi="Trebuchet MS"/>
                <w:b/>
                <w:bCs/>
                <w:color w:val="000000"/>
                <w:sz w:val="18"/>
                <w:szCs w:val="18"/>
              </w:rPr>
            </w:pPr>
            <w:r>
              <w:rPr>
                <w:rFonts w:ascii="Trebuchet MS" w:hAnsi="Trebuchet MS"/>
                <w:b/>
                <w:bCs/>
                <w:color w:val="000000"/>
                <w:sz w:val="18"/>
                <w:szCs w:val="18"/>
              </w:rPr>
              <w:t>Agosto- Dic. 2011</w:t>
            </w:r>
          </w:p>
        </w:tc>
        <w:tc>
          <w:tcPr>
            <w:tcW w:w="1384" w:type="dxa"/>
            <w:tcBorders>
              <w:top w:val="nil"/>
              <w:left w:val="nil"/>
              <w:bottom w:val="single" w:sz="4" w:space="0" w:color="auto"/>
              <w:right w:val="single" w:sz="4" w:space="0" w:color="auto"/>
            </w:tcBorders>
            <w:shd w:val="clear" w:color="auto" w:fill="auto"/>
            <w:noWrap/>
            <w:vAlign w:val="center"/>
            <w:hideMark/>
          </w:tcPr>
          <w:p w:rsidR="00B259EE" w:rsidRPr="001E4DA4" w:rsidRDefault="00B259EE" w:rsidP="00E05494">
            <w:pPr>
              <w:spacing w:line="360" w:lineRule="auto"/>
              <w:jc w:val="center"/>
              <w:rPr>
                <w:rFonts w:ascii="Trebuchet MS" w:hAnsi="Trebuchet MS"/>
                <w:color w:val="000000"/>
                <w:sz w:val="20"/>
                <w:szCs w:val="18"/>
              </w:rPr>
            </w:pPr>
            <w:r>
              <w:rPr>
                <w:rFonts w:ascii="Trebuchet MS" w:hAnsi="Trebuchet MS"/>
                <w:color w:val="000000"/>
                <w:sz w:val="20"/>
                <w:szCs w:val="18"/>
              </w:rPr>
              <w:t>35</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rsidR="00B259EE" w:rsidRPr="00B259EE" w:rsidRDefault="00B259EE" w:rsidP="00E05494">
            <w:pPr>
              <w:spacing w:line="360" w:lineRule="auto"/>
              <w:jc w:val="center"/>
              <w:rPr>
                <w:rFonts w:ascii="Trebuchet MS" w:hAnsi="Trebuchet MS"/>
                <w:color w:val="000000"/>
                <w:sz w:val="20"/>
                <w:szCs w:val="18"/>
              </w:rPr>
            </w:pPr>
            <w:r w:rsidRPr="00B259EE">
              <w:rPr>
                <w:rFonts w:ascii="Trebuchet MS" w:hAnsi="Trebuchet MS"/>
                <w:color w:val="000000"/>
                <w:sz w:val="20"/>
                <w:szCs w:val="18"/>
              </w:rPr>
              <w:t>2</w:t>
            </w:r>
          </w:p>
        </w:tc>
      </w:tr>
      <w:tr w:rsidR="00B259EE" w:rsidRPr="00142459" w:rsidTr="001E4DA4">
        <w:trPr>
          <w:trHeight w:hRule="exact" w:val="510"/>
        </w:trPr>
        <w:tc>
          <w:tcPr>
            <w:tcW w:w="134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59EE" w:rsidRPr="004F5CA2" w:rsidRDefault="00B259EE" w:rsidP="00E05494">
            <w:pPr>
              <w:spacing w:line="360" w:lineRule="auto"/>
              <w:jc w:val="center"/>
              <w:rPr>
                <w:rFonts w:ascii="Trebuchet MS" w:hAnsi="Trebuchet MS"/>
                <w:b/>
                <w:bCs/>
                <w:color w:val="000000"/>
                <w:sz w:val="18"/>
                <w:szCs w:val="18"/>
              </w:rPr>
            </w:pPr>
            <w:r>
              <w:rPr>
                <w:rFonts w:ascii="Trebuchet MS" w:hAnsi="Trebuchet MS"/>
                <w:b/>
                <w:bCs/>
                <w:color w:val="000000"/>
                <w:sz w:val="18"/>
                <w:szCs w:val="18"/>
              </w:rPr>
              <w:t>Agosto- Dic. 2013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259EE" w:rsidRPr="001E4DA4" w:rsidRDefault="00B259EE" w:rsidP="00E05494">
            <w:pPr>
              <w:spacing w:line="360" w:lineRule="auto"/>
              <w:jc w:val="center"/>
              <w:rPr>
                <w:rFonts w:ascii="Trebuchet MS" w:hAnsi="Trebuchet MS"/>
                <w:color w:val="000000"/>
                <w:sz w:val="20"/>
                <w:szCs w:val="18"/>
              </w:rPr>
            </w:pPr>
            <w:r>
              <w:rPr>
                <w:rFonts w:ascii="Trebuchet MS" w:hAnsi="Trebuchet MS"/>
                <w:color w:val="000000"/>
                <w:sz w:val="20"/>
                <w:szCs w:val="18"/>
              </w:rPr>
              <w:t>31</w:t>
            </w:r>
          </w:p>
        </w:tc>
        <w:tc>
          <w:tcPr>
            <w:tcW w:w="2372" w:type="dxa"/>
            <w:gridSpan w:val="2"/>
            <w:tcBorders>
              <w:top w:val="single" w:sz="4" w:space="0" w:color="auto"/>
              <w:left w:val="nil"/>
              <w:bottom w:val="single" w:sz="4" w:space="0" w:color="auto"/>
              <w:right w:val="single" w:sz="4" w:space="0" w:color="auto"/>
            </w:tcBorders>
            <w:shd w:val="clear" w:color="auto" w:fill="auto"/>
            <w:vAlign w:val="center"/>
            <w:hideMark/>
          </w:tcPr>
          <w:p w:rsidR="00B259EE" w:rsidRPr="00B259EE" w:rsidRDefault="00B259EE" w:rsidP="00E05494">
            <w:pPr>
              <w:spacing w:line="360" w:lineRule="auto"/>
              <w:jc w:val="center"/>
              <w:rPr>
                <w:rFonts w:ascii="Trebuchet MS" w:hAnsi="Trebuchet MS"/>
                <w:color w:val="000000"/>
                <w:sz w:val="20"/>
                <w:szCs w:val="18"/>
              </w:rPr>
            </w:pPr>
            <w:r w:rsidRPr="00B259EE">
              <w:rPr>
                <w:rFonts w:ascii="Trebuchet MS" w:hAnsi="Trebuchet MS"/>
                <w:color w:val="000000"/>
                <w:sz w:val="20"/>
                <w:szCs w:val="18"/>
              </w:rPr>
              <w:t>2</w:t>
            </w:r>
          </w:p>
        </w:tc>
        <w:tc>
          <w:tcPr>
            <w:tcW w:w="1652" w:type="dxa"/>
            <w:tcBorders>
              <w:top w:val="nil"/>
              <w:left w:val="nil"/>
              <w:bottom w:val="single" w:sz="4" w:space="0" w:color="auto"/>
              <w:right w:val="single" w:sz="4" w:space="0" w:color="auto"/>
            </w:tcBorders>
            <w:shd w:val="clear" w:color="auto" w:fill="auto"/>
            <w:noWrap/>
            <w:vAlign w:val="center"/>
            <w:hideMark/>
          </w:tcPr>
          <w:p w:rsidR="00B259EE" w:rsidRPr="004F5CA2" w:rsidRDefault="00B259EE" w:rsidP="00E05494">
            <w:pPr>
              <w:spacing w:line="360" w:lineRule="auto"/>
              <w:jc w:val="center"/>
              <w:rPr>
                <w:rFonts w:ascii="Trebuchet MS" w:hAnsi="Trebuchet MS"/>
                <w:b/>
                <w:bCs/>
                <w:color w:val="000000"/>
                <w:sz w:val="18"/>
                <w:szCs w:val="18"/>
              </w:rPr>
            </w:pPr>
            <w:r>
              <w:rPr>
                <w:rFonts w:ascii="Trebuchet MS" w:hAnsi="Trebuchet MS"/>
                <w:b/>
                <w:bCs/>
                <w:color w:val="000000"/>
                <w:sz w:val="18"/>
                <w:szCs w:val="18"/>
              </w:rPr>
              <w:t>Enero – Junio 2011</w:t>
            </w:r>
          </w:p>
        </w:tc>
        <w:tc>
          <w:tcPr>
            <w:tcW w:w="1384" w:type="dxa"/>
            <w:tcBorders>
              <w:top w:val="nil"/>
              <w:left w:val="nil"/>
              <w:bottom w:val="single" w:sz="4" w:space="0" w:color="auto"/>
              <w:right w:val="single" w:sz="4" w:space="0" w:color="auto"/>
            </w:tcBorders>
            <w:shd w:val="clear" w:color="auto" w:fill="auto"/>
            <w:noWrap/>
            <w:vAlign w:val="center"/>
            <w:hideMark/>
          </w:tcPr>
          <w:p w:rsidR="00B259EE" w:rsidRPr="001E4DA4" w:rsidRDefault="00B259EE" w:rsidP="00E05494">
            <w:pPr>
              <w:spacing w:line="360" w:lineRule="auto"/>
              <w:jc w:val="center"/>
              <w:rPr>
                <w:rFonts w:ascii="Trebuchet MS" w:hAnsi="Trebuchet MS"/>
                <w:color w:val="000000"/>
                <w:sz w:val="20"/>
                <w:szCs w:val="18"/>
              </w:rPr>
            </w:pPr>
            <w:r>
              <w:rPr>
                <w:rFonts w:ascii="Trebuchet MS" w:hAnsi="Trebuchet MS"/>
                <w:color w:val="000000"/>
                <w:sz w:val="20"/>
                <w:szCs w:val="18"/>
              </w:rPr>
              <w:t>35</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rsidR="00B259EE" w:rsidRPr="00B259EE" w:rsidRDefault="00B259EE" w:rsidP="00E05494">
            <w:pPr>
              <w:spacing w:line="360" w:lineRule="auto"/>
              <w:jc w:val="center"/>
              <w:rPr>
                <w:rFonts w:ascii="Trebuchet MS" w:hAnsi="Trebuchet MS"/>
                <w:color w:val="000000"/>
                <w:sz w:val="20"/>
                <w:szCs w:val="18"/>
              </w:rPr>
            </w:pPr>
            <w:r w:rsidRPr="00B259EE">
              <w:rPr>
                <w:rFonts w:ascii="Trebuchet MS" w:hAnsi="Trebuchet MS"/>
                <w:color w:val="000000"/>
                <w:sz w:val="20"/>
                <w:szCs w:val="18"/>
              </w:rPr>
              <w:t>2</w:t>
            </w:r>
          </w:p>
        </w:tc>
      </w:tr>
      <w:tr w:rsidR="00B259EE" w:rsidRPr="00142459" w:rsidTr="001E4DA4">
        <w:trPr>
          <w:trHeight w:hRule="exact" w:val="510"/>
        </w:trPr>
        <w:tc>
          <w:tcPr>
            <w:tcW w:w="134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59EE" w:rsidRPr="004F5CA2" w:rsidRDefault="00B259EE" w:rsidP="00E05494">
            <w:pPr>
              <w:spacing w:line="360" w:lineRule="auto"/>
              <w:jc w:val="center"/>
              <w:rPr>
                <w:rFonts w:ascii="Trebuchet MS" w:hAnsi="Trebuchet MS"/>
                <w:b/>
                <w:bCs/>
                <w:color w:val="000000"/>
                <w:sz w:val="18"/>
                <w:szCs w:val="18"/>
              </w:rPr>
            </w:pPr>
            <w:r>
              <w:rPr>
                <w:rFonts w:ascii="Trebuchet MS" w:hAnsi="Trebuchet MS"/>
                <w:b/>
                <w:bCs/>
                <w:color w:val="000000"/>
                <w:sz w:val="18"/>
                <w:szCs w:val="18"/>
              </w:rPr>
              <w:t>Enero – Junio 2013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259EE" w:rsidRPr="001E4DA4" w:rsidRDefault="00B259EE" w:rsidP="00E05494">
            <w:pPr>
              <w:spacing w:line="360" w:lineRule="auto"/>
              <w:jc w:val="center"/>
              <w:rPr>
                <w:rFonts w:ascii="Trebuchet MS" w:hAnsi="Trebuchet MS"/>
                <w:color w:val="000000"/>
                <w:sz w:val="20"/>
                <w:szCs w:val="18"/>
              </w:rPr>
            </w:pPr>
            <w:r>
              <w:rPr>
                <w:rFonts w:ascii="Trebuchet MS" w:hAnsi="Trebuchet MS"/>
                <w:color w:val="000000"/>
                <w:sz w:val="20"/>
                <w:szCs w:val="18"/>
              </w:rPr>
              <w:t>41</w:t>
            </w:r>
          </w:p>
        </w:tc>
        <w:tc>
          <w:tcPr>
            <w:tcW w:w="2372" w:type="dxa"/>
            <w:gridSpan w:val="2"/>
            <w:tcBorders>
              <w:top w:val="single" w:sz="4" w:space="0" w:color="auto"/>
              <w:left w:val="nil"/>
              <w:bottom w:val="single" w:sz="4" w:space="0" w:color="auto"/>
              <w:right w:val="single" w:sz="4" w:space="0" w:color="auto"/>
            </w:tcBorders>
            <w:shd w:val="clear" w:color="auto" w:fill="auto"/>
            <w:vAlign w:val="center"/>
            <w:hideMark/>
          </w:tcPr>
          <w:p w:rsidR="00B259EE" w:rsidRPr="00B259EE" w:rsidRDefault="00B259EE" w:rsidP="00E05494">
            <w:pPr>
              <w:spacing w:line="360" w:lineRule="auto"/>
              <w:jc w:val="center"/>
              <w:rPr>
                <w:rFonts w:ascii="Trebuchet MS" w:hAnsi="Trebuchet MS"/>
                <w:color w:val="000000"/>
                <w:sz w:val="20"/>
                <w:szCs w:val="18"/>
              </w:rPr>
            </w:pPr>
            <w:r w:rsidRPr="00B259EE">
              <w:rPr>
                <w:rFonts w:ascii="Trebuchet MS" w:hAnsi="Trebuchet MS"/>
                <w:color w:val="000000"/>
                <w:sz w:val="20"/>
                <w:szCs w:val="18"/>
              </w:rPr>
              <w:t>2</w:t>
            </w:r>
          </w:p>
        </w:tc>
        <w:tc>
          <w:tcPr>
            <w:tcW w:w="1652" w:type="dxa"/>
            <w:tcBorders>
              <w:top w:val="nil"/>
              <w:left w:val="nil"/>
              <w:bottom w:val="single" w:sz="4" w:space="0" w:color="auto"/>
              <w:right w:val="single" w:sz="4" w:space="0" w:color="auto"/>
            </w:tcBorders>
            <w:shd w:val="clear" w:color="auto" w:fill="auto"/>
            <w:noWrap/>
            <w:vAlign w:val="center"/>
            <w:hideMark/>
          </w:tcPr>
          <w:p w:rsidR="00B259EE" w:rsidRPr="004F5CA2" w:rsidRDefault="00B259EE" w:rsidP="00E05494">
            <w:pPr>
              <w:spacing w:line="360" w:lineRule="auto"/>
              <w:jc w:val="center"/>
              <w:rPr>
                <w:rFonts w:ascii="Trebuchet MS" w:hAnsi="Trebuchet MS"/>
                <w:b/>
                <w:bCs/>
                <w:color w:val="000000"/>
                <w:sz w:val="18"/>
                <w:szCs w:val="18"/>
              </w:rPr>
            </w:pPr>
            <w:r>
              <w:rPr>
                <w:rFonts w:ascii="Trebuchet MS" w:hAnsi="Trebuchet MS"/>
                <w:b/>
                <w:bCs/>
                <w:color w:val="000000"/>
                <w:sz w:val="18"/>
                <w:szCs w:val="18"/>
              </w:rPr>
              <w:t>Agosto- Dic. 2010</w:t>
            </w:r>
          </w:p>
        </w:tc>
        <w:tc>
          <w:tcPr>
            <w:tcW w:w="1384" w:type="dxa"/>
            <w:tcBorders>
              <w:top w:val="nil"/>
              <w:left w:val="nil"/>
              <w:bottom w:val="single" w:sz="4" w:space="0" w:color="auto"/>
              <w:right w:val="single" w:sz="4" w:space="0" w:color="auto"/>
            </w:tcBorders>
            <w:shd w:val="clear" w:color="auto" w:fill="auto"/>
            <w:noWrap/>
            <w:vAlign w:val="center"/>
            <w:hideMark/>
          </w:tcPr>
          <w:p w:rsidR="00B259EE" w:rsidRPr="001E4DA4" w:rsidRDefault="00B259EE" w:rsidP="00E05494">
            <w:pPr>
              <w:spacing w:line="360" w:lineRule="auto"/>
              <w:jc w:val="center"/>
              <w:rPr>
                <w:rFonts w:ascii="Trebuchet MS" w:hAnsi="Trebuchet MS"/>
                <w:color w:val="000000"/>
                <w:sz w:val="20"/>
                <w:szCs w:val="18"/>
              </w:rPr>
            </w:pPr>
            <w:r>
              <w:rPr>
                <w:rFonts w:ascii="Trebuchet MS" w:hAnsi="Trebuchet MS"/>
                <w:color w:val="000000"/>
                <w:sz w:val="20"/>
                <w:szCs w:val="18"/>
              </w:rPr>
              <w:t>39</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rsidR="00B259EE" w:rsidRPr="00B259EE" w:rsidRDefault="00B259EE" w:rsidP="00E05494">
            <w:pPr>
              <w:spacing w:line="360" w:lineRule="auto"/>
              <w:jc w:val="center"/>
              <w:rPr>
                <w:rFonts w:ascii="Trebuchet MS" w:hAnsi="Trebuchet MS"/>
                <w:color w:val="000000"/>
                <w:sz w:val="20"/>
                <w:szCs w:val="18"/>
              </w:rPr>
            </w:pPr>
            <w:r w:rsidRPr="00B259EE">
              <w:rPr>
                <w:rFonts w:ascii="Trebuchet MS" w:hAnsi="Trebuchet MS"/>
                <w:color w:val="000000"/>
                <w:sz w:val="20"/>
                <w:szCs w:val="18"/>
              </w:rPr>
              <w:t>2</w:t>
            </w:r>
          </w:p>
        </w:tc>
      </w:tr>
      <w:tr w:rsidR="00B259EE" w:rsidRPr="00142459" w:rsidTr="001E4DA4">
        <w:trPr>
          <w:trHeight w:hRule="exact" w:val="510"/>
        </w:trPr>
        <w:tc>
          <w:tcPr>
            <w:tcW w:w="134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59EE" w:rsidRPr="004F5CA2" w:rsidRDefault="00B259EE" w:rsidP="00E05494">
            <w:pPr>
              <w:spacing w:line="360" w:lineRule="auto"/>
              <w:jc w:val="center"/>
              <w:rPr>
                <w:rFonts w:ascii="Trebuchet MS" w:hAnsi="Trebuchet MS"/>
                <w:b/>
                <w:bCs/>
                <w:color w:val="000000"/>
                <w:sz w:val="18"/>
                <w:szCs w:val="18"/>
              </w:rPr>
            </w:pPr>
            <w:r>
              <w:rPr>
                <w:rFonts w:ascii="Trebuchet MS" w:hAnsi="Trebuchet MS"/>
                <w:b/>
                <w:bCs/>
                <w:color w:val="000000"/>
                <w:sz w:val="18"/>
                <w:szCs w:val="18"/>
              </w:rPr>
              <w:t>Agosto- Dic. 2012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259EE" w:rsidRPr="001E4DA4" w:rsidRDefault="00B259EE" w:rsidP="00E05494">
            <w:pPr>
              <w:spacing w:line="360" w:lineRule="auto"/>
              <w:jc w:val="center"/>
              <w:rPr>
                <w:rFonts w:ascii="Trebuchet MS" w:hAnsi="Trebuchet MS"/>
                <w:color w:val="000000"/>
                <w:sz w:val="20"/>
                <w:szCs w:val="18"/>
              </w:rPr>
            </w:pPr>
            <w:r>
              <w:rPr>
                <w:rFonts w:ascii="Trebuchet MS" w:hAnsi="Trebuchet MS"/>
                <w:color w:val="000000"/>
                <w:sz w:val="20"/>
                <w:szCs w:val="18"/>
              </w:rPr>
              <w:t>36</w:t>
            </w:r>
          </w:p>
        </w:tc>
        <w:tc>
          <w:tcPr>
            <w:tcW w:w="2372" w:type="dxa"/>
            <w:gridSpan w:val="2"/>
            <w:tcBorders>
              <w:top w:val="single" w:sz="4" w:space="0" w:color="auto"/>
              <w:left w:val="nil"/>
              <w:bottom w:val="single" w:sz="4" w:space="0" w:color="auto"/>
              <w:right w:val="single" w:sz="4" w:space="0" w:color="auto"/>
            </w:tcBorders>
            <w:shd w:val="clear" w:color="auto" w:fill="auto"/>
            <w:vAlign w:val="center"/>
            <w:hideMark/>
          </w:tcPr>
          <w:p w:rsidR="00B259EE" w:rsidRPr="00B259EE" w:rsidRDefault="00B259EE" w:rsidP="00E05494">
            <w:pPr>
              <w:spacing w:line="360" w:lineRule="auto"/>
              <w:jc w:val="center"/>
              <w:rPr>
                <w:rFonts w:ascii="Trebuchet MS" w:hAnsi="Trebuchet MS"/>
                <w:color w:val="000000"/>
                <w:sz w:val="20"/>
                <w:szCs w:val="18"/>
              </w:rPr>
            </w:pPr>
            <w:r w:rsidRPr="00B259EE">
              <w:rPr>
                <w:rFonts w:ascii="Trebuchet MS" w:hAnsi="Trebuchet MS"/>
                <w:color w:val="000000"/>
                <w:sz w:val="20"/>
                <w:szCs w:val="18"/>
              </w:rPr>
              <w:t>2</w:t>
            </w:r>
          </w:p>
        </w:tc>
        <w:tc>
          <w:tcPr>
            <w:tcW w:w="1652" w:type="dxa"/>
            <w:tcBorders>
              <w:top w:val="nil"/>
              <w:left w:val="nil"/>
              <w:bottom w:val="single" w:sz="4" w:space="0" w:color="auto"/>
              <w:right w:val="single" w:sz="4" w:space="0" w:color="auto"/>
            </w:tcBorders>
            <w:shd w:val="clear" w:color="auto" w:fill="auto"/>
            <w:noWrap/>
            <w:vAlign w:val="center"/>
            <w:hideMark/>
          </w:tcPr>
          <w:p w:rsidR="00B259EE" w:rsidRPr="004F5CA2" w:rsidRDefault="00B259EE" w:rsidP="00E05494">
            <w:pPr>
              <w:spacing w:line="360" w:lineRule="auto"/>
              <w:jc w:val="center"/>
              <w:rPr>
                <w:rFonts w:ascii="Trebuchet MS" w:hAnsi="Trebuchet MS"/>
                <w:b/>
                <w:bCs/>
                <w:color w:val="000000"/>
                <w:sz w:val="18"/>
                <w:szCs w:val="18"/>
              </w:rPr>
            </w:pPr>
            <w:r>
              <w:rPr>
                <w:rFonts w:ascii="Trebuchet MS" w:hAnsi="Trebuchet MS"/>
                <w:b/>
                <w:bCs/>
                <w:color w:val="000000"/>
                <w:sz w:val="18"/>
                <w:szCs w:val="18"/>
              </w:rPr>
              <w:t>Enero – Junio 2010</w:t>
            </w:r>
          </w:p>
        </w:tc>
        <w:tc>
          <w:tcPr>
            <w:tcW w:w="1384" w:type="dxa"/>
            <w:tcBorders>
              <w:top w:val="nil"/>
              <w:left w:val="nil"/>
              <w:bottom w:val="single" w:sz="4" w:space="0" w:color="auto"/>
              <w:right w:val="single" w:sz="4" w:space="0" w:color="auto"/>
            </w:tcBorders>
            <w:shd w:val="clear" w:color="auto" w:fill="auto"/>
            <w:noWrap/>
            <w:vAlign w:val="center"/>
            <w:hideMark/>
          </w:tcPr>
          <w:p w:rsidR="00B259EE" w:rsidRPr="001E4DA4" w:rsidRDefault="00B259EE" w:rsidP="00E05494">
            <w:pPr>
              <w:spacing w:line="360" w:lineRule="auto"/>
              <w:jc w:val="center"/>
              <w:rPr>
                <w:rFonts w:ascii="Trebuchet MS" w:hAnsi="Trebuchet MS"/>
                <w:color w:val="000000"/>
                <w:sz w:val="20"/>
                <w:szCs w:val="18"/>
              </w:rPr>
            </w:pPr>
            <w:r>
              <w:rPr>
                <w:rFonts w:ascii="Trebuchet MS" w:hAnsi="Trebuchet MS"/>
                <w:color w:val="000000"/>
                <w:sz w:val="20"/>
                <w:szCs w:val="18"/>
              </w:rPr>
              <w:t>39</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rsidR="00B259EE" w:rsidRPr="00B259EE" w:rsidRDefault="00B259EE" w:rsidP="00E05494">
            <w:pPr>
              <w:spacing w:line="360" w:lineRule="auto"/>
              <w:jc w:val="center"/>
              <w:rPr>
                <w:rFonts w:ascii="Trebuchet MS" w:hAnsi="Trebuchet MS"/>
                <w:color w:val="000000"/>
                <w:sz w:val="20"/>
                <w:szCs w:val="18"/>
              </w:rPr>
            </w:pPr>
            <w:r w:rsidRPr="00B259EE">
              <w:rPr>
                <w:rFonts w:ascii="Trebuchet MS" w:hAnsi="Trebuchet MS"/>
                <w:color w:val="000000"/>
                <w:sz w:val="20"/>
                <w:szCs w:val="18"/>
              </w:rPr>
              <w:t>2</w:t>
            </w:r>
          </w:p>
        </w:tc>
      </w:tr>
      <w:tr w:rsidR="00B259EE" w:rsidRPr="00142459" w:rsidTr="001E4DA4">
        <w:trPr>
          <w:trHeight w:hRule="exact" w:val="510"/>
        </w:trPr>
        <w:tc>
          <w:tcPr>
            <w:tcW w:w="134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59EE" w:rsidRPr="004F5CA2" w:rsidRDefault="00B259EE" w:rsidP="00E05494">
            <w:pPr>
              <w:spacing w:line="360" w:lineRule="auto"/>
              <w:jc w:val="center"/>
              <w:rPr>
                <w:rFonts w:ascii="Trebuchet MS" w:hAnsi="Trebuchet MS"/>
                <w:b/>
                <w:bCs/>
                <w:color w:val="000000"/>
                <w:sz w:val="18"/>
                <w:szCs w:val="18"/>
              </w:rPr>
            </w:pPr>
            <w:r>
              <w:rPr>
                <w:rFonts w:ascii="Trebuchet MS" w:hAnsi="Trebuchet MS"/>
                <w:b/>
                <w:bCs/>
                <w:color w:val="000000"/>
                <w:sz w:val="18"/>
                <w:szCs w:val="18"/>
              </w:rPr>
              <w:t>Enero – Junio 2012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259EE" w:rsidRPr="001E4DA4" w:rsidRDefault="00B259EE" w:rsidP="00E05494">
            <w:pPr>
              <w:spacing w:line="360" w:lineRule="auto"/>
              <w:jc w:val="center"/>
              <w:rPr>
                <w:rFonts w:ascii="Trebuchet MS" w:hAnsi="Trebuchet MS"/>
                <w:color w:val="000000"/>
                <w:sz w:val="20"/>
                <w:szCs w:val="18"/>
              </w:rPr>
            </w:pPr>
            <w:r>
              <w:rPr>
                <w:rFonts w:ascii="Trebuchet MS" w:hAnsi="Trebuchet MS"/>
                <w:color w:val="000000"/>
                <w:sz w:val="20"/>
                <w:szCs w:val="18"/>
              </w:rPr>
              <w:t>34</w:t>
            </w:r>
          </w:p>
        </w:tc>
        <w:tc>
          <w:tcPr>
            <w:tcW w:w="2372" w:type="dxa"/>
            <w:gridSpan w:val="2"/>
            <w:tcBorders>
              <w:top w:val="single" w:sz="4" w:space="0" w:color="auto"/>
              <w:left w:val="nil"/>
              <w:bottom w:val="single" w:sz="4" w:space="0" w:color="auto"/>
              <w:right w:val="single" w:sz="4" w:space="0" w:color="auto"/>
            </w:tcBorders>
            <w:shd w:val="clear" w:color="auto" w:fill="auto"/>
            <w:vAlign w:val="center"/>
            <w:hideMark/>
          </w:tcPr>
          <w:p w:rsidR="00B259EE" w:rsidRPr="00B259EE" w:rsidRDefault="00B259EE" w:rsidP="00E05494">
            <w:pPr>
              <w:spacing w:line="360" w:lineRule="auto"/>
              <w:jc w:val="center"/>
              <w:rPr>
                <w:rFonts w:ascii="Trebuchet MS" w:hAnsi="Trebuchet MS"/>
                <w:color w:val="000000"/>
                <w:sz w:val="20"/>
                <w:szCs w:val="18"/>
              </w:rPr>
            </w:pPr>
            <w:r w:rsidRPr="00B259EE">
              <w:rPr>
                <w:rFonts w:ascii="Trebuchet MS" w:hAnsi="Trebuchet MS"/>
                <w:color w:val="000000"/>
                <w:sz w:val="20"/>
                <w:szCs w:val="18"/>
              </w:rPr>
              <w:t>2</w:t>
            </w:r>
          </w:p>
        </w:tc>
        <w:tc>
          <w:tcPr>
            <w:tcW w:w="1652" w:type="dxa"/>
            <w:tcBorders>
              <w:top w:val="nil"/>
              <w:left w:val="nil"/>
              <w:bottom w:val="single" w:sz="4" w:space="0" w:color="auto"/>
              <w:right w:val="single" w:sz="4" w:space="0" w:color="auto"/>
            </w:tcBorders>
            <w:shd w:val="clear" w:color="auto" w:fill="auto"/>
            <w:noWrap/>
            <w:vAlign w:val="center"/>
            <w:hideMark/>
          </w:tcPr>
          <w:p w:rsidR="00B259EE" w:rsidRPr="004F5CA2" w:rsidRDefault="00B259EE" w:rsidP="00E05494">
            <w:pPr>
              <w:spacing w:line="360" w:lineRule="auto"/>
              <w:jc w:val="center"/>
              <w:rPr>
                <w:rFonts w:ascii="Trebuchet MS" w:hAnsi="Trebuchet MS"/>
                <w:b/>
                <w:bCs/>
                <w:color w:val="000000"/>
                <w:sz w:val="18"/>
                <w:szCs w:val="18"/>
              </w:rPr>
            </w:pPr>
            <w:r>
              <w:rPr>
                <w:rFonts w:ascii="Trebuchet MS" w:hAnsi="Trebuchet MS"/>
                <w:b/>
                <w:bCs/>
                <w:color w:val="000000"/>
                <w:sz w:val="18"/>
                <w:szCs w:val="18"/>
              </w:rPr>
              <w:t>Agosto- Dic. 2009</w:t>
            </w:r>
          </w:p>
        </w:tc>
        <w:tc>
          <w:tcPr>
            <w:tcW w:w="1384" w:type="dxa"/>
            <w:tcBorders>
              <w:top w:val="nil"/>
              <w:left w:val="nil"/>
              <w:bottom w:val="single" w:sz="4" w:space="0" w:color="auto"/>
              <w:right w:val="single" w:sz="4" w:space="0" w:color="auto"/>
            </w:tcBorders>
            <w:shd w:val="clear" w:color="auto" w:fill="auto"/>
            <w:noWrap/>
            <w:vAlign w:val="center"/>
            <w:hideMark/>
          </w:tcPr>
          <w:p w:rsidR="00B259EE" w:rsidRPr="001E4DA4" w:rsidRDefault="00B259EE" w:rsidP="00E05494">
            <w:pPr>
              <w:spacing w:line="360" w:lineRule="auto"/>
              <w:jc w:val="center"/>
              <w:rPr>
                <w:rFonts w:ascii="Trebuchet MS" w:hAnsi="Trebuchet MS"/>
                <w:color w:val="000000"/>
                <w:sz w:val="20"/>
                <w:szCs w:val="18"/>
              </w:rPr>
            </w:pPr>
            <w:r>
              <w:rPr>
                <w:rFonts w:ascii="Trebuchet MS" w:hAnsi="Trebuchet MS"/>
                <w:color w:val="000000"/>
                <w:sz w:val="20"/>
                <w:szCs w:val="18"/>
              </w:rPr>
              <w:t>30</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rsidR="00B259EE" w:rsidRPr="00B259EE" w:rsidRDefault="00B259EE" w:rsidP="00E05494">
            <w:pPr>
              <w:spacing w:line="360" w:lineRule="auto"/>
              <w:jc w:val="center"/>
              <w:rPr>
                <w:rFonts w:ascii="Trebuchet MS" w:hAnsi="Trebuchet MS"/>
                <w:color w:val="000000"/>
                <w:sz w:val="20"/>
                <w:szCs w:val="18"/>
              </w:rPr>
            </w:pPr>
            <w:r w:rsidRPr="00B259EE">
              <w:rPr>
                <w:rFonts w:ascii="Trebuchet MS" w:hAnsi="Trebuchet MS"/>
                <w:color w:val="000000"/>
                <w:sz w:val="20"/>
                <w:szCs w:val="18"/>
              </w:rPr>
              <w:t>2</w:t>
            </w:r>
          </w:p>
        </w:tc>
      </w:tr>
    </w:tbl>
    <w:p w:rsidR="002B407A" w:rsidRDefault="002B407A">
      <w:pPr>
        <w:rPr>
          <w:rFonts w:ascii="Trebuchet MS" w:hAnsi="Trebuchet MS"/>
          <w:sz w:val="24"/>
          <w:szCs w:val="24"/>
        </w:rPr>
      </w:pPr>
    </w:p>
    <w:p w:rsidR="00B259EE" w:rsidRDefault="00B259EE">
      <w:pPr>
        <w:rPr>
          <w:rFonts w:ascii="Trebuchet MS" w:hAnsi="Trebuchet MS"/>
          <w:sz w:val="24"/>
          <w:szCs w:val="24"/>
        </w:rPr>
      </w:pPr>
      <w:r>
        <w:rPr>
          <w:rFonts w:ascii="Trebuchet MS" w:hAnsi="Trebuchet MS"/>
          <w:sz w:val="24"/>
          <w:szCs w:val="24"/>
        </w:rPr>
        <w:br w:type="page"/>
      </w:r>
    </w:p>
    <w:p w:rsidR="002B407A" w:rsidRDefault="002B407A">
      <w:pPr>
        <w:rPr>
          <w:rFonts w:ascii="Trebuchet MS" w:hAnsi="Trebuchet MS"/>
          <w:sz w:val="24"/>
          <w:szCs w:val="24"/>
        </w:rPr>
      </w:pPr>
    </w:p>
    <w:p w:rsidR="00B259EE" w:rsidRDefault="00B259EE" w:rsidP="00B259EE">
      <w:pPr>
        <w:pStyle w:val="Textoindependiente"/>
        <w:rPr>
          <w:rFonts w:ascii="Trebuchet MS" w:hAnsi="Trebuchet MS"/>
          <w:b/>
          <w:lang w:val="es-MX"/>
        </w:rPr>
      </w:pPr>
      <w:r w:rsidRPr="00B259EE">
        <w:rPr>
          <w:rFonts w:ascii="Trebuchet MS" w:hAnsi="Trebuchet MS"/>
          <w:lang w:val="es-MX"/>
        </w:rPr>
        <w:t>Tabla 18.2 Número de estudiantes a atender en el programa</w:t>
      </w:r>
      <w:r w:rsidRPr="005435C1">
        <w:rPr>
          <w:rFonts w:ascii="Trebuchet MS" w:hAnsi="Trebuchet MS"/>
          <w:b/>
          <w:lang w:val="es-MX"/>
        </w:rPr>
        <w:t>.</w:t>
      </w:r>
    </w:p>
    <w:p w:rsidR="00F33295" w:rsidRPr="005435C1" w:rsidRDefault="00F33295" w:rsidP="00B259EE">
      <w:pPr>
        <w:pStyle w:val="Textoindependiente"/>
        <w:rPr>
          <w:rFonts w:ascii="Trebuchet MS" w:hAnsi="Trebuchet MS"/>
          <w:b/>
          <w:lang w:val="es-MX"/>
        </w:rPr>
      </w:pPr>
    </w:p>
    <w:tbl>
      <w:tblPr>
        <w:tblW w:w="9438" w:type="dxa"/>
        <w:tblCellMar>
          <w:left w:w="70" w:type="dxa"/>
          <w:right w:w="70" w:type="dxa"/>
        </w:tblCellMar>
        <w:tblLook w:val="04A0" w:firstRow="1" w:lastRow="0" w:firstColumn="1" w:lastColumn="0" w:noHBand="0" w:noVBand="1"/>
      </w:tblPr>
      <w:tblGrid>
        <w:gridCol w:w="1737"/>
        <w:gridCol w:w="251"/>
        <w:gridCol w:w="660"/>
        <w:gridCol w:w="792"/>
        <w:gridCol w:w="1797"/>
        <w:gridCol w:w="2093"/>
        <w:gridCol w:w="213"/>
        <w:gridCol w:w="1682"/>
        <w:gridCol w:w="213"/>
      </w:tblGrid>
      <w:tr w:rsidR="00B259EE" w:rsidRPr="00142459" w:rsidTr="00E05494">
        <w:trPr>
          <w:trHeight w:val="315"/>
        </w:trPr>
        <w:tc>
          <w:tcPr>
            <w:tcW w:w="5237" w:type="dxa"/>
            <w:gridSpan w:val="5"/>
            <w:tcBorders>
              <w:top w:val="single" w:sz="4" w:space="0" w:color="auto"/>
              <w:left w:val="single" w:sz="4" w:space="0" w:color="auto"/>
              <w:bottom w:val="single" w:sz="4" w:space="0" w:color="auto"/>
              <w:right w:val="single" w:sz="4" w:space="0" w:color="auto"/>
            </w:tcBorders>
            <w:shd w:val="clear" w:color="000000" w:fill="D8D8D8"/>
            <w:vAlign w:val="bottom"/>
            <w:hideMark/>
          </w:tcPr>
          <w:p w:rsidR="00B259EE" w:rsidRPr="00142459" w:rsidRDefault="00B259EE" w:rsidP="00E05494">
            <w:pPr>
              <w:spacing w:after="120" w:line="360" w:lineRule="auto"/>
              <w:jc w:val="center"/>
              <w:rPr>
                <w:rFonts w:ascii="Trebuchet MS" w:hAnsi="Trebuchet MS"/>
                <w:color w:val="000000"/>
              </w:rPr>
            </w:pPr>
            <w:r w:rsidRPr="00142459">
              <w:rPr>
                <w:rFonts w:ascii="Trebuchet MS" w:hAnsi="Trebuchet MS"/>
                <w:color w:val="000000"/>
              </w:rPr>
              <w:t>Nombre del Programa Educativo:</w:t>
            </w:r>
          </w:p>
        </w:tc>
        <w:tc>
          <w:tcPr>
            <w:tcW w:w="4201" w:type="dxa"/>
            <w:gridSpan w:val="4"/>
            <w:tcBorders>
              <w:top w:val="single" w:sz="4" w:space="0" w:color="auto"/>
              <w:left w:val="nil"/>
              <w:bottom w:val="single" w:sz="4" w:space="0" w:color="auto"/>
              <w:right w:val="single" w:sz="4" w:space="0" w:color="auto"/>
            </w:tcBorders>
            <w:shd w:val="clear" w:color="auto" w:fill="auto"/>
            <w:vAlign w:val="bottom"/>
            <w:hideMark/>
          </w:tcPr>
          <w:p w:rsidR="00B259EE" w:rsidRPr="00142459" w:rsidRDefault="00B259EE" w:rsidP="00E05494">
            <w:pPr>
              <w:spacing w:line="360" w:lineRule="auto"/>
              <w:jc w:val="center"/>
              <w:rPr>
                <w:rFonts w:ascii="Trebuchet MS" w:hAnsi="Trebuchet MS"/>
                <w:color w:val="000000"/>
              </w:rPr>
            </w:pPr>
            <w:r>
              <w:rPr>
                <w:rFonts w:ascii="Trebuchet MS" w:hAnsi="Trebuchet MS"/>
                <w:color w:val="000000"/>
              </w:rPr>
              <w:t>Ingeniería Química</w:t>
            </w:r>
          </w:p>
        </w:tc>
      </w:tr>
      <w:tr w:rsidR="00B259EE" w:rsidRPr="00142459" w:rsidTr="00E05494">
        <w:trPr>
          <w:trHeight w:val="315"/>
        </w:trPr>
        <w:tc>
          <w:tcPr>
            <w:tcW w:w="9438" w:type="dxa"/>
            <w:gridSpan w:val="9"/>
            <w:tcBorders>
              <w:top w:val="single" w:sz="4" w:space="0" w:color="auto"/>
              <w:left w:val="single" w:sz="4" w:space="0" w:color="auto"/>
              <w:bottom w:val="single" w:sz="4" w:space="0" w:color="auto"/>
              <w:right w:val="single" w:sz="4" w:space="0" w:color="auto"/>
            </w:tcBorders>
            <w:shd w:val="clear" w:color="000000" w:fill="D8D8D8"/>
            <w:vAlign w:val="bottom"/>
            <w:hideMark/>
          </w:tcPr>
          <w:p w:rsidR="00B259EE" w:rsidRPr="00142459" w:rsidRDefault="00B259EE" w:rsidP="00E05494">
            <w:pPr>
              <w:spacing w:line="360" w:lineRule="auto"/>
              <w:jc w:val="center"/>
              <w:rPr>
                <w:rFonts w:ascii="Trebuchet MS" w:hAnsi="Trebuchet MS"/>
                <w:color w:val="000000"/>
              </w:rPr>
            </w:pPr>
            <w:r w:rsidRPr="00142459">
              <w:rPr>
                <w:rFonts w:ascii="Trebuchet MS" w:hAnsi="Trebuchet MS"/>
                <w:color w:val="000000"/>
              </w:rPr>
              <w:t>Periodicidad para la promoción de nuevo ingreso:</w:t>
            </w:r>
          </w:p>
        </w:tc>
      </w:tr>
      <w:tr w:rsidR="00B259EE" w:rsidRPr="00142459" w:rsidTr="00E05494">
        <w:trPr>
          <w:trHeight w:val="315"/>
        </w:trPr>
        <w:tc>
          <w:tcPr>
            <w:tcW w:w="1737" w:type="dxa"/>
            <w:tcBorders>
              <w:top w:val="nil"/>
              <w:left w:val="single" w:sz="4" w:space="0" w:color="auto"/>
              <w:bottom w:val="single" w:sz="4" w:space="0" w:color="auto"/>
              <w:right w:val="single" w:sz="4" w:space="0" w:color="auto"/>
            </w:tcBorders>
            <w:shd w:val="clear" w:color="000000" w:fill="D8D8D8"/>
            <w:noWrap/>
            <w:vAlign w:val="bottom"/>
            <w:hideMark/>
          </w:tcPr>
          <w:p w:rsidR="00B259EE" w:rsidRPr="00142459" w:rsidRDefault="00B259EE" w:rsidP="00E05494">
            <w:pPr>
              <w:spacing w:line="360" w:lineRule="auto"/>
              <w:rPr>
                <w:rFonts w:ascii="Trebuchet MS" w:hAnsi="Trebuchet MS"/>
                <w:color w:val="000000"/>
              </w:rPr>
            </w:pPr>
            <w:r w:rsidRPr="00142459">
              <w:rPr>
                <w:rFonts w:ascii="Trebuchet MS" w:hAnsi="Trebuchet MS"/>
                <w:color w:val="000000"/>
              </w:rPr>
              <w:t>Anual</w:t>
            </w:r>
          </w:p>
        </w:tc>
        <w:tc>
          <w:tcPr>
            <w:tcW w:w="251" w:type="dxa"/>
            <w:tcBorders>
              <w:top w:val="nil"/>
              <w:left w:val="nil"/>
              <w:bottom w:val="single" w:sz="4" w:space="0" w:color="auto"/>
              <w:right w:val="single" w:sz="4" w:space="0" w:color="auto"/>
            </w:tcBorders>
            <w:shd w:val="clear" w:color="auto" w:fill="auto"/>
            <w:noWrap/>
            <w:vAlign w:val="bottom"/>
            <w:hideMark/>
          </w:tcPr>
          <w:p w:rsidR="00B259EE" w:rsidRPr="00142459" w:rsidRDefault="00B259EE" w:rsidP="00E05494">
            <w:pPr>
              <w:spacing w:line="360" w:lineRule="auto"/>
              <w:rPr>
                <w:rFonts w:ascii="Trebuchet MS" w:hAnsi="Trebuchet MS"/>
                <w:color w:val="000000"/>
              </w:rPr>
            </w:pPr>
            <w:r w:rsidRPr="00142459">
              <w:rPr>
                <w:rFonts w:ascii="Trebuchet MS" w:hAnsi="Trebuchet MS"/>
                <w:color w:val="000000"/>
              </w:rPr>
              <w:t> </w:t>
            </w:r>
          </w:p>
        </w:tc>
        <w:tc>
          <w:tcPr>
            <w:tcW w:w="1452" w:type="dxa"/>
            <w:gridSpan w:val="2"/>
            <w:tcBorders>
              <w:top w:val="nil"/>
              <w:left w:val="nil"/>
              <w:bottom w:val="single" w:sz="4" w:space="0" w:color="auto"/>
              <w:right w:val="single" w:sz="4" w:space="0" w:color="auto"/>
            </w:tcBorders>
            <w:shd w:val="clear" w:color="000000" w:fill="D8D8D8"/>
            <w:noWrap/>
            <w:vAlign w:val="bottom"/>
            <w:hideMark/>
          </w:tcPr>
          <w:p w:rsidR="00B259EE" w:rsidRPr="00142459" w:rsidRDefault="00B259EE" w:rsidP="00E05494">
            <w:pPr>
              <w:spacing w:line="360" w:lineRule="auto"/>
              <w:rPr>
                <w:rFonts w:ascii="Trebuchet MS" w:hAnsi="Trebuchet MS"/>
                <w:color w:val="000000"/>
              </w:rPr>
            </w:pPr>
            <w:r w:rsidRPr="00142459">
              <w:rPr>
                <w:rFonts w:ascii="Trebuchet MS" w:hAnsi="Trebuchet MS"/>
                <w:color w:val="000000"/>
              </w:rPr>
              <w:t>Semestral</w:t>
            </w:r>
          </w:p>
        </w:tc>
        <w:tc>
          <w:tcPr>
            <w:tcW w:w="1797" w:type="dxa"/>
            <w:tcBorders>
              <w:top w:val="nil"/>
              <w:left w:val="nil"/>
              <w:bottom w:val="single" w:sz="4" w:space="0" w:color="auto"/>
              <w:right w:val="single" w:sz="4" w:space="0" w:color="auto"/>
            </w:tcBorders>
            <w:shd w:val="clear" w:color="auto" w:fill="auto"/>
            <w:noWrap/>
            <w:vAlign w:val="bottom"/>
            <w:hideMark/>
          </w:tcPr>
          <w:p w:rsidR="00B259EE" w:rsidRPr="00142459" w:rsidRDefault="00B259EE" w:rsidP="00E05494">
            <w:pPr>
              <w:spacing w:line="360" w:lineRule="auto"/>
              <w:jc w:val="center"/>
              <w:rPr>
                <w:rFonts w:ascii="Trebuchet MS" w:hAnsi="Trebuchet MS"/>
                <w:b/>
                <w:bCs/>
                <w:color w:val="000000"/>
              </w:rPr>
            </w:pPr>
            <w:r w:rsidRPr="00142459">
              <w:rPr>
                <w:rFonts w:ascii="Trebuchet MS" w:hAnsi="Trebuchet MS"/>
                <w:b/>
                <w:bCs/>
                <w:color w:val="000000"/>
              </w:rPr>
              <w:t>X</w:t>
            </w:r>
          </w:p>
        </w:tc>
        <w:tc>
          <w:tcPr>
            <w:tcW w:w="2093" w:type="dxa"/>
            <w:tcBorders>
              <w:top w:val="nil"/>
              <w:left w:val="nil"/>
              <w:bottom w:val="single" w:sz="4" w:space="0" w:color="auto"/>
              <w:right w:val="single" w:sz="4" w:space="0" w:color="auto"/>
            </w:tcBorders>
            <w:shd w:val="clear" w:color="000000" w:fill="D8D8D8"/>
            <w:noWrap/>
            <w:vAlign w:val="bottom"/>
            <w:hideMark/>
          </w:tcPr>
          <w:p w:rsidR="00B259EE" w:rsidRPr="00142459" w:rsidRDefault="00B259EE" w:rsidP="00E05494">
            <w:pPr>
              <w:spacing w:line="360" w:lineRule="auto"/>
              <w:rPr>
                <w:rFonts w:ascii="Trebuchet MS" w:hAnsi="Trebuchet MS"/>
                <w:color w:val="000000"/>
              </w:rPr>
            </w:pPr>
            <w:r w:rsidRPr="00142459">
              <w:rPr>
                <w:rFonts w:ascii="Trebuchet MS" w:hAnsi="Trebuchet MS"/>
                <w:color w:val="000000"/>
              </w:rPr>
              <w:t>Cuatrimestral</w:t>
            </w:r>
          </w:p>
        </w:tc>
        <w:tc>
          <w:tcPr>
            <w:tcW w:w="213" w:type="dxa"/>
            <w:tcBorders>
              <w:top w:val="nil"/>
              <w:left w:val="nil"/>
              <w:bottom w:val="single" w:sz="4" w:space="0" w:color="auto"/>
              <w:right w:val="single" w:sz="4" w:space="0" w:color="auto"/>
            </w:tcBorders>
            <w:shd w:val="clear" w:color="auto" w:fill="auto"/>
            <w:noWrap/>
            <w:vAlign w:val="bottom"/>
            <w:hideMark/>
          </w:tcPr>
          <w:p w:rsidR="00B259EE" w:rsidRPr="00142459" w:rsidRDefault="00B259EE" w:rsidP="00E05494">
            <w:pPr>
              <w:spacing w:line="360" w:lineRule="auto"/>
              <w:rPr>
                <w:rFonts w:ascii="Trebuchet MS" w:hAnsi="Trebuchet MS"/>
                <w:color w:val="000000"/>
              </w:rPr>
            </w:pPr>
            <w:r w:rsidRPr="00142459">
              <w:rPr>
                <w:rFonts w:ascii="Trebuchet MS" w:hAnsi="Trebuchet MS"/>
                <w:color w:val="000000"/>
              </w:rPr>
              <w:t> </w:t>
            </w:r>
          </w:p>
        </w:tc>
        <w:tc>
          <w:tcPr>
            <w:tcW w:w="1682" w:type="dxa"/>
            <w:tcBorders>
              <w:top w:val="nil"/>
              <w:left w:val="nil"/>
              <w:bottom w:val="single" w:sz="4" w:space="0" w:color="auto"/>
              <w:right w:val="single" w:sz="4" w:space="0" w:color="auto"/>
            </w:tcBorders>
            <w:shd w:val="clear" w:color="000000" w:fill="D8D8D8"/>
            <w:noWrap/>
            <w:vAlign w:val="bottom"/>
            <w:hideMark/>
          </w:tcPr>
          <w:p w:rsidR="00B259EE" w:rsidRPr="00142459" w:rsidRDefault="00B259EE" w:rsidP="00E05494">
            <w:pPr>
              <w:spacing w:line="360" w:lineRule="auto"/>
              <w:rPr>
                <w:rFonts w:ascii="Trebuchet MS" w:hAnsi="Trebuchet MS"/>
                <w:color w:val="000000"/>
              </w:rPr>
            </w:pPr>
            <w:r w:rsidRPr="00142459">
              <w:rPr>
                <w:rFonts w:ascii="Trebuchet MS" w:hAnsi="Trebuchet MS"/>
                <w:color w:val="000000"/>
              </w:rPr>
              <w:t>Trimestral</w:t>
            </w:r>
          </w:p>
        </w:tc>
        <w:tc>
          <w:tcPr>
            <w:tcW w:w="213" w:type="dxa"/>
            <w:tcBorders>
              <w:top w:val="nil"/>
              <w:left w:val="nil"/>
              <w:bottom w:val="single" w:sz="4" w:space="0" w:color="auto"/>
              <w:right w:val="single" w:sz="4" w:space="0" w:color="auto"/>
            </w:tcBorders>
            <w:shd w:val="clear" w:color="auto" w:fill="auto"/>
            <w:noWrap/>
            <w:vAlign w:val="bottom"/>
            <w:hideMark/>
          </w:tcPr>
          <w:p w:rsidR="00B259EE" w:rsidRPr="00142459" w:rsidRDefault="00B259EE" w:rsidP="00E05494">
            <w:pPr>
              <w:spacing w:line="360" w:lineRule="auto"/>
              <w:rPr>
                <w:rFonts w:ascii="Trebuchet MS" w:hAnsi="Trebuchet MS"/>
                <w:color w:val="000000"/>
              </w:rPr>
            </w:pPr>
            <w:r w:rsidRPr="00142459">
              <w:rPr>
                <w:rFonts w:ascii="Trebuchet MS" w:hAnsi="Trebuchet MS"/>
                <w:color w:val="000000"/>
              </w:rPr>
              <w:t> </w:t>
            </w:r>
          </w:p>
        </w:tc>
      </w:tr>
      <w:tr w:rsidR="00B259EE" w:rsidRPr="00142459" w:rsidTr="00E05494">
        <w:trPr>
          <w:trHeight w:val="315"/>
        </w:trPr>
        <w:tc>
          <w:tcPr>
            <w:tcW w:w="5237" w:type="dxa"/>
            <w:gridSpan w:val="5"/>
            <w:tcBorders>
              <w:top w:val="single" w:sz="4" w:space="0" w:color="auto"/>
              <w:left w:val="single" w:sz="4" w:space="0" w:color="auto"/>
              <w:bottom w:val="single" w:sz="4" w:space="0" w:color="auto"/>
              <w:right w:val="single" w:sz="4" w:space="0" w:color="auto"/>
            </w:tcBorders>
            <w:shd w:val="clear" w:color="000000" w:fill="D8D8D8"/>
            <w:vAlign w:val="bottom"/>
            <w:hideMark/>
          </w:tcPr>
          <w:p w:rsidR="00B259EE" w:rsidRPr="00142459" w:rsidRDefault="00B259EE" w:rsidP="00E05494">
            <w:pPr>
              <w:spacing w:line="360" w:lineRule="auto"/>
              <w:jc w:val="center"/>
              <w:rPr>
                <w:rFonts w:ascii="Trebuchet MS" w:hAnsi="Trebuchet MS"/>
                <w:color w:val="000000"/>
              </w:rPr>
            </w:pPr>
            <w:r w:rsidRPr="00142459">
              <w:rPr>
                <w:rFonts w:ascii="Trebuchet MS" w:hAnsi="Trebuchet MS"/>
                <w:color w:val="000000"/>
              </w:rPr>
              <w:t>Otra (especificar):</w:t>
            </w:r>
          </w:p>
        </w:tc>
        <w:tc>
          <w:tcPr>
            <w:tcW w:w="4201" w:type="dxa"/>
            <w:gridSpan w:val="4"/>
            <w:tcBorders>
              <w:top w:val="single" w:sz="4" w:space="0" w:color="auto"/>
              <w:left w:val="nil"/>
              <w:bottom w:val="single" w:sz="4" w:space="0" w:color="auto"/>
              <w:right w:val="single" w:sz="4" w:space="0" w:color="auto"/>
            </w:tcBorders>
            <w:shd w:val="clear" w:color="auto" w:fill="auto"/>
            <w:vAlign w:val="bottom"/>
            <w:hideMark/>
          </w:tcPr>
          <w:p w:rsidR="00B259EE" w:rsidRPr="00142459" w:rsidRDefault="00B259EE" w:rsidP="00E05494">
            <w:pPr>
              <w:spacing w:line="360" w:lineRule="auto"/>
              <w:jc w:val="center"/>
              <w:rPr>
                <w:rFonts w:ascii="Trebuchet MS" w:hAnsi="Trebuchet MS"/>
                <w:color w:val="000000"/>
              </w:rPr>
            </w:pPr>
            <w:r w:rsidRPr="00142459">
              <w:rPr>
                <w:rFonts w:ascii="Trebuchet MS" w:hAnsi="Trebuchet MS"/>
                <w:color w:val="000000"/>
              </w:rPr>
              <w:t>Créditos</w:t>
            </w:r>
          </w:p>
        </w:tc>
      </w:tr>
      <w:tr w:rsidR="00B259EE" w:rsidRPr="00142459" w:rsidTr="00E05494">
        <w:trPr>
          <w:trHeight w:val="315"/>
        </w:trPr>
        <w:tc>
          <w:tcPr>
            <w:tcW w:w="9438" w:type="dxa"/>
            <w:gridSpan w:val="9"/>
            <w:tcBorders>
              <w:top w:val="single" w:sz="4" w:space="0" w:color="auto"/>
              <w:left w:val="single" w:sz="4" w:space="0" w:color="auto"/>
              <w:bottom w:val="single" w:sz="4" w:space="0" w:color="auto"/>
              <w:right w:val="single" w:sz="4" w:space="0" w:color="auto"/>
            </w:tcBorders>
            <w:shd w:val="clear" w:color="000000" w:fill="D8D8D8"/>
            <w:vAlign w:val="bottom"/>
            <w:hideMark/>
          </w:tcPr>
          <w:p w:rsidR="00B259EE" w:rsidRPr="00142459" w:rsidRDefault="00B259EE" w:rsidP="00B259EE">
            <w:pPr>
              <w:spacing w:line="360" w:lineRule="auto"/>
              <w:jc w:val="center"/>
              <w:rPr>
                <w:rFonts w:ascii="Trebuchet MS" w:hAnsi="Trebuchet MS"/>
                <w:color w:val="000000"/>
              </w:rPr>
            </w:pPr>
            <w:r w:rsidRPr="00142459">
              <w:rPr>
                <w:rFonts w:ascii="Trebuchet MS" w:hAnsi="Trebuchet MS"/>
                <w:color w:val="000000"/>
              </w:rPr>
              <w:t xml:space="preserve">Modalidad del </w:t>
            </w:r>
            <w:r>
              <w:rPr>
                <w:rFonts w:ascii="Trebuchet MS" w:hAnsi="Trebuchet MS"/>
                <w:color w:val="000000"/>
              </w:rPr>
              <w:t>plan</w:t>
            </w:r>
            <w:r w:rsidRPr="00142459">
              <w:rPr>
                <w:rFonts w:ascii="Trebuchet MS" w:hAnsi="Trebuchet MS"/>
                <w:color w:val="000000"/>
              </w:rPr>
              <w:t xml:space="preserve"> de estudios:</w:t>
            </w:r>
          </w:p>
        </w:tc>
      </w:tr>
      <w:tr w:rsidR="00B259EE" w:rsidRPr="00142459" w:rsidTr="00E05494">
        <w:trPr>
          <w:trHeight w:val="315"/>
        </w:trPr>
        <w:tc>
          <w:tcPr>
            <w:tcW w:w="1737" w:type="dxa"/>
            <w:tcBorders>
              <w:top w:val="nil"/>
              <w:left w:val="single" w:sz="4" w:space="0" w:color="auto"/>
              <w:bottom w:val="single" w:sz="4" w:space="0" w:color="auto"/>
              <w:right w:val="single" w:sz="4" w:space="0" w:color="auto"/>
            </w:tcBorders>
            <w:shd w:val="clear" w:color="000000" w:fill="D8D8D8"/>
            <w:noWrap/>
            <w:vAlign w:val="bottom"/>
            <w:hideMark/>
          </w:tcPr>
          <w:p w:rsidR="00B259EE" w:rsidRPr="00142459" w:rsidRDefault="00B259EE" w:rsidP="00E05494">
            <w:pPr>
              <w:spacing w:line="360" w:lineRule="auto"/>
              <w:rPr>
                <w:rFonts w:ascii="Trebuchet MS" w:hAnsi="Trebuchet MS"/>
                <w:color w:val="000000"/>
              </w:rPr>
            </w:pPr>
            <w:r w:rsidRPr="00142459">
              <w:rPr>
                <w:rFonts w:ascii="Trebuchet MS" w:hAnsi="Trebuchet MS"/>
                <w:color w:val="000000"/>
              </w:rPr>
              <w:t>Anual</w:t>
            </w:r>
          </w:p>
        </w:tc>
        <w:tc>
          <w:tcPr>
            <w:tcW w:w="251" w:type="dxa"/>
            <w:tcBorders>
              <w:top w:val="nil"/>
              <w:left w:val="nil"/>
              <w:bottom w:val="single" w:sz="4" w:space="0" w:color="auto"/>
              <w:right w:val="single" w:sz="4" w:space="0" w:color="auto"/>
            </w:tcBorders>
            <w:shd w:val="clear" w:color="auto" w:fill="auto"/>
            <w:noWrap/>
            <w:vAlign w:val="bottom"/>
            <w:hideMark/>
          </w:tcPr>
          <w:p w:rsidR="00B259EE" w:rsidRPr="00142459" w:rsidRDefault="00B259EE" w:rsidP="00E05494">
            <w:pPr>
              <w:spacing w:line="360" w:lineRule="auto"/>
              <w:rPr>
                <w:rFonts w:ascii="Trebuchet MS" w:hAnsi="Trebuchet MS"/>
                <w:color w:val="000000"/>
              </w:rPr>
            </w:pPr>
            <w:r w:rsidRPr="00142459">
              <w:rPr>
                <w:rFonts w:ascii="Trebuchet MS" w:hAnsi="Trebuchet MS"/>
                <w:color w:val="000000"/>
              </w:rPr>
              <w:t> </w:t>
            </w:r>
          </w:p>
        </w:tc>
        <w:tc>
          <w:tcPr>
            <w:tcW w:w="1452" w:type="dxa"/>
            <w:gridSpan w:val="2"/>
            <w:tcBorders>
              <w:top w:val="nil"/>
              <w:left w:val="nil"/>
              <w:bottom w:val="single" w:sz="4" w:space="0" w:color="auto"/>
              <w:right w:val="single" w:sz="4" w:space="0" w:color="auto"/>
            </w:tcBorders>
            <w:shd w:val="clear" w:color="000000" w:fill="D8D8D8"/>
            <w:noWrap/>
            <w:vAlign w:val="bottom"/>
            <w:hideMark/>
          </w:tcPr>
          <w:p w:rsidR="00B259EE" w:rsidRPr="00142459" w:rsidRDefault="00B259EE" w:rsidP="00E05494">
            <w:pPr>
              <w:spacing w:line="360" w:lineRule="auto"/>
              <w:rPr>
                <w:rFonts w:ascii="Trebuchet MS" w:hAnsi="Trebuchet MS"/>
                <w:color w:val="000000"/>
              </w:rPr>
            </w:pPr>
            <w:r w:rsidRPr="00142459">
              <w:rPr>
                <w:rFonts w:ascii="Trebuchet MS" w:hAnsi="Trebuchet MS"/>
                <w:color w:val="000000"/>
              </w:rPr>
              <w:t>Semestral</w:t>
            </w:r>
          </w:p>
        </w:tc>
        <w:tc>
          <w:tcPr>
            <w:tcW w:w="1797" w:type="dxa"/>
            <w:tcBorders>
              <w:top w:val="nil"/>
              <w:left w:val="nil"/>
              <w:bottom w:val="single" w:sz="4" w:space="0" w:color="auto"/>
              <w:right w:val="single" w:sz="4" w:space="0" w:color="auto"/>
            </w:tcBorders>
            <w:shd w:val="clear" w:color="auto" w:fill="auto"/>
            <w:noWrap/>
            <w:vAlign w:val="bottom"/>
            <w:hideMark/>
          </w:tcPr>
          <w:p w:rsidR="00B259EE" w:rsidRPr="00142459" w:rsidRDefault="00B259EE" w:rsidP="00E05494">
            <w:pPr>
              <w:spacing w:line="360" w:lineRule="auto"/>
              <w:jc w:val="center"/>
              <w:rPr>
                <w:rFonts w:ascii="Trebuchet MS" w:hAnsi="Trebuchet MS"/>
                <w:b/>
                <w:bCs/>
                <w:color w:val="000000"/>
              </w:rPr>
            </w:pPr>
            <w:r w:rsidRPr="00142459">
              <w:rPr>
                <w:rFonts w:ascii="Trebuchet MS" w:hAnsi="Trebuchet MS"/>
                <w:b/>
                <w:bCs/>
                <w:color w:val="000000"/>
              </w:rPr>
              <w:t>10 semestres</w:t>
            </w:r>
          </w:p>
        </w:tc>
        <w:tc>
          <w:tcPr>
            <w:tcW w:w="2093" w:type="dxa"/>
            <w:tcBorders>
              <w:top w:val="nil"/>
              <w:left w:val="nil"/>
              <w:bottom w:val="single" w:sz="4" w:space="0" w:color="auto"/>
              <w:right w:val="single" w:sz="4" w:space="0" w:color="auto"/>
            </w:tcBorders>
            <w:shd w:val="clear" w:color="000000" w:fill="D8D8D8"/>
            <w:noWrap/>
            <w:vAlign w:val="bottom"/>
            <w:hideMark/>
          </w:tcPr>
          <w:p w:rsidR="00B259EE" w:rsidRPr="00142459" w:rsidRDefault="00B259EE" w:rsidP="00E05494">
            <w:pPr>
              <w:spacing w:line="360" w:lineRule="auto"/>
              <w:rPr>
                <w:rFonts w:ascii="Trebuchet MS" w:hAnsi="Trebuchet MS"/>
                <w:color w:val="000000"/>
              </w:rPr>
            </w:pPr>
            <w:r w:rsidRPr="00142459">
              <w:rPr>
                <w:rFonts w:ascii="Trebuchet MS" w:hAnsi="Trebuchet MS"/>
                <w:color w:val="000000"/>
              </w:rPr>
              <w:t>Cuatrimestral</w:t>
            </w:r>
          </w:p>
        </w:tc>
        <w:tc>
          <w:tcPr>
            <w:tcW w:w="213" w:type="dxa"/>
            <w:tcBorders>
              <w:top w:val="nil"/>
              <w:left w:val="nil"/>
              <w:bottom w:val="single" w:sz="4" w:space="0" w:color="auto"/>
              <w:right w:val="single" w:sz="4" w:space="0" w:color="auto"/>
            </w:tcBorders>
            <w:shd w:val="clear" w:color="auto" w:fill="auto"/>
            <w:noWrap/>
            <w:vAlign w:val="bottom"/>
            <w:hideMark/>
          </w:tcPr>
          <w:p w:rsidR="00B259EE" w:rsidRPr="00142459" w:rsidRDefault="00B259EE" w:rsidP="00E05494">
            <w:pPr>
              <w:spacing w:line="360" w:lineRule="auto"/>
              <w:rPr>
                <w:rFonts w:ascii="Trebuchet MS" w:hAnsi="Trebuchet MS"/>
                <w:color w:val="000000"/>
              </w:rPr>
            </w:pPr>
            <w:r w:rsidRPr="00142459">
              <w:rPr>
                <w:rFonts w:ascii="Trebuchet MS" w:hAnsi="Trebuchet MS"/>
                <w:color w:val="000000"/>
              </w:rPr>
              <w:t> </w:t>
            </w:r>
          </w:p>
        </w:tc>
        <w:tc>
          <w:tcPr>
            <w:tcW w:w="1682" w:type="dxa"/>
            <w:tcBorders>
              <w:top w:val="nil"/>
              <w:left w:val="nil"/>
              <w:bottom w:val="single" w:sz="4" w:space="0" w:color="auto"/>
              <w:right w:val="single" w:sz="4" w:space="0" w:color="auto"/>
            </w:tcBorders>
            <w:shd w:val="clear" w:color="000000" w:fill="D8D8D8"/>
            <w:noWrap/>
            <w:vAlign w:val="bottom"/>
            <w:hideMark/>
          </w:tcPr>
          <w:p w:rsidR="00B259EE" w:rsidRPr="00142459" w:rsidRDefault="00B259EE" w:rsidP="00E05494">
            <w:pPr>
              <w:spacing w:line="360" w:lineRule="auto"/>
              <w:rPr>
                <w:rFonts w:ascii="Trebuchet MS" w:hAnsi="Trebuchet MS"/>
                <w:color w:val="000000"/>
              </w:rPr>
            </w:pPr>
            <w:r w:rsidRPr="00142459">
              <w:rPr>
                <w:rFonts w:ascii="Trebuchet MS" w:hAnsi="Trebuchet MS"/>
                <w:color w:val="000000"/>
              </w:rPr>
              <w:t>Trimestral</w:t>
            </w:r>
          </w:p>
        </w:tc>
        <w:tc>
          <w:tcPr>
            <w:tcW w:w="213" w:type="dxa"/>
            <w:tcBorders>
              <w:top w:val="nil"/>
              <w:left w:val="nil"/>
              <w:bottom w:val="single" w:sz="4" w:space="0" w:color="auto"/>
              <w:right w:val="single" w:sz="4" w:space="0" w:color="auto"/>
            </w:tcBorders>
            <w:shd w:val="clear" w:color="auto" w:fill="auto"/>
            <w:noWrap/>
            <w:vAlign w:val="bottom"/>
            <w:hideMark/>
          </w:tcPr>
          <w:p w:rsidR="00B259EE" w:rsidRPr="00142459" w:rsidRDefault="00B259EE" w:rsidP="00E05494">
            <w:pPr>
              <w:spacing w:line="360" w:lineRule="auto"/>
              <w:rPr>
                <w:rFonts w:ascii="Trebuchet MS" w:hAnsi="Trebuchet MS"/>
                <w:color w:val="000000"/>
              </w:rPr>
            </w:pPr>
            <w:r w:rsidRPr="00142459">
              <w:rPr>
                <w:rFonts w:ascii="Trebuchet MS" w:hAnsi="Trebuchet MS"/>
                <w:color w:val="000000"/>
              </w:rPr>
              <w:t> </w:t>
            </w:r>
          </w:p>
        </w:tc>
      </w:tr>
      <w:tr w:rsidR="00B259EE" w:rsidRPr="00142459" w:rsidTr="00E05494">
        <w:trPr>
          <w:trHeight w:val="315"/>
        </w:trPr>
        <w:tc>
          <w:tcPr>
            <w:tcW w:w="9438" w:type="dxa"/>
            <w:gridSpan w:val="9"/>
            <w:tcBorders>
              <w:top w:val="single" w:sz="4" w:space="0" w:color="auto"/>
              <w:left w:val="single" w:sz="4" w:space="0" w:color="auto"/>
              <w:bottom w:val="single" w:sz="4" w:space="0" w:color="auto"/>
              <w:right w:val="single" w:sz="4" w:space="0" w:color="auto"/>
            </w:tcBorders>
            <w:shd w:val="clear" w:color="000000" w:fill="D8D8D8"/>
            <w:vAlign w:val="bottom"/>
            <w:hideMark/>
          </w:tcPr>
          <w:p w:rsidR="00B259EE" w:rsidRPr="00142459" w:rsidRDefault="00B259EE" w:rsidP="00E05494">
            <w:pPr>
              <w:spacing w:line="360" w:lineRule="auto"/>
              <w:jc w:val="center"/>
              <w:rPr>
                <w:rFonts w:ascii="Trebuchet MS" w:hAnsi="Trebuchet MS"/>
                <w:color w:val="000000"/>
              </w:rPr>
            </w:pPr>
            <w:r w:rsidRPr="00142459">
              <w:rPr>
                <w:rFonts w:ascii="Trebuchet MS" w:hAnsi="Trebuchet MS"/>
                <w:color w:val="000000"/>
              </w:rPr>
              <w:t>Estudiantes, primer ingreso:</w:t>
            </w:r>
          </w:p>
        </w:tc>
      </w:tr>
      <w:tr w:rsidR="00B259EE" w:rsidRPr="00142459" w:rsidTr="00E05494">
        <w:trPr>
          <w:trHeight w:val="315"/>
        </w:trPr>
        <w:tc>
          <w:tcPr>
            <w:tcW w:w="2648" w:type="dxa"/>
            <w:gridSpan w:val="3"/>
            <w:tcBorders>
              <w:top w:val="single" w:sz="4" w:space="0" w:color="auto"/>
              <w:left w:val="single" w:sz="4" w:space="0" w:color="auto"/>
              <w:bottom w:val="single" w:sz="4" w:space="0" w:color="auto"/>
              <w:right w:val="single" w:sz="4" w:space="0" w:color="000000"/>
            </w:tcBorders>
            <w:shd w:val="clear" w:color="000000" w:fill="D8D8D8"/>
            <w:vAlign w:val="bottom"/>
            <w:hideMark/>
          </w:tcPr>
          <w:p w:rsidR="00B259EE" w:rsidRPr="00142459" w:rsidRDefault="00B259EE" w:rsidP="00E05494">
            <w:pPr>
              <w:spacing w:line="360" w:lineRule="auto"/>
              <w:rPr>
                <w:rFonts w:ascii="Trebuchet MS" w:hAnsi="Trebuchet MS"/>
                <w:color w:val="000000"/>
              </w:rPr>
            </w:pPr>
            <w:r w:rsidRPr="00142459">
              <w:rPr>
                <w:rFonts w:ascii="Trebuchet MS" w:hAnsi="Trebuchet MS"/>
                <w:color w:val="000000"/>
              </w:rPr>
              <w:t>Número de estudiantes:</w:t>
            </w:r>
          </w:p>
        </w:tc>
        <w:tc>
          <w:tcPr>
            <w:tcW w:w="2589" w:type="dxa"/>
            <w:gridSpan w:val="2"/>
            <w:tcBorders>
              <w:top w:val="single" w:sz="4" w:space="0" w:color="auto"/>
              <w:left w:val="nil"/>
              <w:bottom w:val="single" w:sz="4" w:space="0" w:color="auto"/>
              <w:right w:val="single" w:sz="4" w:space="0" w:color="auto"/>
            </w:tcBorders>
            <w:shd w:val="clear" w:color="auto" w:fill="auto"/>
            <w:vAlign w:val="bottom"/>
            <w:hideMark/>
          </w:tcPr>
          <w:p w:rsidR="00B259EE" w:rsidRPr="00142459" w:rsidRDefault="00B259EE" w:rsidP="00E05494">
            <w:pPr>
              <w:spacing w:line="360" w:lineRule="auto"/>
              <w:jc w:val="center"/>
              <w:rPr>
                <w:rFonts w:ascii="Trebuchet MS" w:hAnsi="Trebuchet MS"/>
                <w:color w:val="000000"/>
              </w:rPr>
            </w:pPr>
            <w:r w:rsidRPr="00142459">
              <w:rPr>
                <w:rFonts w:ascii="Trebuchet MS" w:hAnsi="Trebuchet MS"/>
                <w:color w:val="000000"/>
              </w:rPr>
              <w:t>50</w:t>
            </w:r>
          </w:p>
        </w:tc>
        <w:tc>
          <w:tcPr>
            <w:tcW w:w="2306" w:type="dxa"/>
            <w:gridSpan w:val="2"/>
            <w:tcBorders>
              <w:top w:val="single" w:sz="4" w:space="0" w:color="auto"/>
              <w:left w:val="nil"/>
              <w:bottom w:val="single" w:sz="4" w:space="0" w:color="auto"/>
              <w:right w:val="single" w:sz="4" w:space="0" w:color="000000"/>
            </w:tcBorders>
            <w:shd w:val="clear" w:color="000000" w:fill="D8D8D8"/>
            <w:vAlign w:val="bottom"/>
            <w:hideMark/>
          </w:tcPr>
          <w:p w:rsidR="00B259EE" w:rsidRPr="00142459" w:rsidRDefault="00B259EE" w:rsidP="00E05494">
            <w:pPr>
              <w:spacing w:line="360" w:lineRule="auto"/>
              <w:rPr>
                <w:rFonts w:ascii="Trebuchet MS" w:hAnsi="Trebuchet MS"/>
                <w:color w:val="000000"/>
              </w:rPr>
            </w:pPr>
            <w:r w:rsidRPr="00142459">
              <w:rPr>
                <w:rFonts w:ascii="Trebuchet MS" w:hAnsi="Trebuchet MS"/>
                <w:color w:val="000000"/>
              </w:rPr>
              <w:t>Número de grupos:</w:t>
            </w:r>
          </w:p>
        </w:tc>
        <w:tc>
          <w:tcPr>
            <w:tcW w:w="1895" w:type="dxa"/>
            <w:gridSpan w:val="2"/>
            <w:tcBorders>
              <w:top w:val="single" w:sz="4" w:space="0" w:color="auto"/>
              <w:left w:val="nil"/>
              <w:bottom w:val="single" w:sz="4" w:space="0" w:color="auto"/>
              <w:right w:val="single" w:sz="4" w:space="0" w:color="auto"/>
            </w:tcBorders>
            <w:shd w:val="clear" w:color="auto" w:fill="auto"/>
            <w:vAlign w:val="bottom"/>
            <w:hideMark/>
          </w:tcPr>
          <w:p w:rsidR="00B259EE" w:rsidRPr="00142459" w:rsidRDefault="00B259EE" w:rsidP="00E05494">
            <w:pPr>
              <w:spacing w:line="360" w:lineRule="auto"/>
              <w:jc w:val="center"/>
              <w:rPr>
                <w:rFonts w:ascii="Trebuchet MS" w:hAnsi="Trebuchet MS"/>
                <w:color w:val="000000"/>
              </w:rPr>
            </w:pPr>
            <w:r w:rsidRPr="00142459">
              <w:rPr>
                <w:rFonts w:ascii="Trebuchet MS" w:hAnsi="Trebuchet MS"/>
                <w:color w:val="000000"/>
              </w:rPr>
              <w:t>2</w:t>
            </w:r>
          </w:p>
        </w:tc>
      </w:tr>
    </w:tbl>
    <w:p w:rsidR="00B259EE" w:rsidRDefault="00B259EE" w:rsidP="00B259EE">
      <w:pPr>
        <w:pStyle w:val="Textoindependiente"/>
        <w:spacing w:line="360" w:lineRule="auto"/>
        <w:jc w:val="both"/>
        <w:rPr>
          <w:rFonts w:ascii="Trebuchet MS" w:hAnsi="Trebuchet MS"/>
          <w:lang w:val="es-MX"/>
        </w:rPr>
      </w:pPr>
    </w:p>
    <w:p w:rsidR="00B259EE" w:rsidRDefault="00B259EE">
      <w:pPr>
        <w:rPr>
          <w:rFonts w:ascii="Trebuchet MS" w:hAnsi="Trebuchet MS"/>
          <w:sz w:val="24"/>
          <w:szCs w:val="24"/>
        </w:rPr>
      </w:pPr>
    </w:p>
    <w:p w:rsidR="003E5C56" w:rsidRPr="003E5C56" w:rsidRDefault="003E5C56" w:rsidP="003E5C56">
      <w:pPr>
        <w:spacing w:after="0" w:line="360" w:lineRule="auto"/>
        <w:rPr>
          <w:rFonts w:ascii="Trebuchet MS" w:eastAsia="Times New Roman" w:hAnsi="Trebuchet MS" w:cs="Times New Roman"/>
          <w:sz w:val="36"/>
          <w:szCs w:val="24"/>
          <w:lang w:val="es-ES" w:eastAsia="es-ES" w:bidi="en-US"/>
        </w:rPr>
      </w:pPr>
      <w:r w:rsidRPr="003E5C56">
        <w:rPr>
          <w:rFonts w:ascii="Trebuchet MS" w:eastAsia="Times New Roman" w:hAnsi="Trebuchet MS" w:cs="Times New Roman"/>
          <w:sz w:val="36"/>
          <w:szCs w:val="24"/>
          <w:lang w:val="es-ES" w:eastAsia="es-ES" w:bidi="en-US"/>
        </w:rPr>
        <w:t>18. RECURSOS HUMANOS.</w:t>
      </w:r>
    </w:p>
    <w:p w:rsidR="003E5C56" w:rsidRPr="00142459" w:rsidRDefault="003E5C56" w:rsidP="003E5C56">
      <w:pPr>
        <w:spacing w:line="360" w:lineRule="auto"/>
        <w:jc w:val="both"/>
        <w:rPr>
          <w:rFonts w:ascii="Trebuchet MS" w:hAnsi="Trebuchet MS"/>
        </w:rPr>
      </w:pPr>
      <w:r w:rsidRPr="00142459">
        <w:rPr>
          <w:rFonts w:ascii="Trebuchet MS" w:hAnsi="Trebuchet MS"/>
        </w:rPr>
        <w:t xml:space="preserve">Las Tablas </w:t>
      </w:r>
      <w:r>
        <w:rPr>
          <w:rFonts w:ascii="Trebuchet MS" w:hAnsi="Trebuchet MS"/>
        </w:rPr>
        <w:t>18.1 y 18.2</w:t>
      </w:r>
      <w:r w:rsidRPr="00142459">
        <w:rPr>
          <w:rFonts w:ascii="Trebuchet MS" w:hAnsi="Trebuchet MS"/>
        </w:rPr>
        <w:t xml:space="preserve"> muestran la plantilla de profesores </w:t>
      </w:r>
      <w:r w:rsidR="008F70A1">
        <w:rPr>
          <w:rFonts w:ascii="Trebuchet MS" w:hAnsi="Trebuchet MS"/>
        </w:rPr>
        <w:t xml:space="preserve">de tiempo completo, medio tiempo y tiempo parcial </w:t>
      </w:r>
      <w:r w:rsidRPr="00142459">
        <w:rPr>
          <w:rFonts w:ascii="Trebuchet MS" w:hAnsi="Trebuchet MS"/>
        </w:rPr>
        <w:t>que atiende a los alumnos del programa vigente y que continuará</w:t>
      </w:r>
      <w:r w:rsidR="008F70A1">
        <w:rPr>
          <w:rFonts w:ascii="Trebuchet MS" w:hAnsi="Trebuchet MS"/>
        </w:rPr>
        <w:t>n</w:t>
      </w:r>
      <w:r w:rsidRPr="00142459">
        <w:rPr>
          <w:rFonts w:ascii="Trebuchet MS" w:hAnsi="Trebuchet MS"/>
        </w:rPr>
        <w:t xml:space="preserve">  participan</w:t>
      </w:r>
      <w:r w:rsidR="008F70A1">
        <w:rPr>
          <w:rFonts w:ascii="Trebuchet MS" w:hAnsi="Trebuchet MS"/>
        </w:rPr>
        <w:t>do</w:t>
      </w:r>
      <w:r w:rsidRPr="00142459">
        <w:rPr>
          <w:rFonts w:ascii="Trebuchet MS" w:hAnsi="Trebuchet MS"/>
        </w:rPr>
        <w:t xml:space="preserve"> en el plan de estudios </w:t>
      </w:r>
      <w:r>
        <w:rPr>
          <w:rFonts w:ascii="Trebuchet MS" w:hAnsi="Trebuchet MS"/>
        </w:rPr>
        <w:t>propuesto. En la tabla 30</w:t>
      </w:r>
      <w:r w:rsidRPr="00142459">
        <w:rPr>
          <w:rFonts w:ascii="Trebuchet MS" w:hAnsi="Trebuchet MS"/>
        </w:rPr>
        <w:t xml:space="preserve">  se presentan los profesores de tiempo completo y de tiempo parcial de la División de Ciencias Naturales y Exactas que intervendrán directamente en el nuevo programa de Químico Farmacéutico Biólogo. </w:t>
      </w:r>
    </w:p>
    <w:p w:rsidR="003E5C56" w:rsidRDefault="003E5C56">
      <w:pPr>
        <w:rPr>
          <w:rFonts w:ascii="Trebuchet MS" w:hAnsi="Trebuchet MS"/>
          <w:sz w:val="24"/>
          <w:szCs w:val="24"/>
        </w:rPr>
      </w:pPr>
      <w:r>
        <w:rPr>
          <w:rFonts w:ascii="Trebuchet MS" w:hAnsi="Trebuchet MS"/>
          <w:sz w:val="24"/>
          <w:szCs w:val="24"/>
        </w:rPr>
        <w:br w:type="page"/>
      </w:r>
    </w:p>
    <w:p w:rsidR="003E5C56" w:rsidRDefault="00E05494">
      <w:pPr>
        <w:rPr>
          <w:rFonts w:ascii="Trebuchet MS" w:hAnsi="Trebuchet MS"/>
          <w:sz w:val="24"/>
          <w:szCs w:val="24"/>
        </w:rPr>
      </w:pPr>
      <w:r>
        <w:rPr>
          <w:rFonts w:ascii="Trebuchet MS" w:hAnsi="Trebuchet MS"/>
          <w:sz w:val="24"/>
          <w:szCs w:val="24"/>
        </w:rPr>
        <w:lastRenderedPageBreak/>
        <w:t>Tabla 18.1 Profesores de tiempo completo y su grado académico que atienden el plan de estudios vigente y que continuarán participando en el plan propuesto.</w:t>
      </w:r>
    </w:p>
    <w:tbl>
      <w:tblPr>
        <w:tblW w:w="6200" w:type="dxa"/>
        <w:jc w:val="center"/>
        <w:tblInd w:w="58" w:type="dxa"/>
        <w:tblCellMar>
          <w:left w:w="70" w:type="dxa"/>
          <w:right w:w="70" w:type="dxa"/>
        </w:tblCellMar>
        <w:tblLook w:val="04A0" w:firstRow="1" w:lastRow="0" w:firstColumn="1" w:lastColumn="0" w:noHBand="0" w:noVBand="1"/>
      </w:tblPr>
      <w:tblGrid>
        <w:gridCol w:w="480"/>
        <w:gridCol w:w="3660"/>
        <w:gridCol w:w="520"/>
        <w:gridCol w:w="520"/>
        <w:gridCol w:w="520"/>
        <w:gridCol w:w="520"/>
      </w:tblGrid>
      <w:tr w:rsidR="008F70A1" w:rsidRPr="008F70A1" w:rsidTr="008F70A1">
        <w:trPr>
          <w:trHeight w:val="396"/>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8F70A1" w:rsidRPr="008F70A1" w:rsidRDefault="008F70A1" w:rsidP="008F70A1">
            <w:pPr>
              <w:spacing w:after="0" w:line="240" w:lineRule="auto"/>
              <w:rPr>
                <w:rFonts w:ascii="Trebuchet MS" w:eastAsia="Times New Roman" w:hAnsi="Trebuchet MS" w:cs="Times New Roman"/>
                <w:color w:val="000000"/>
              </w:rPr>
            </w:pPr>
            <w:r w:rsidRPr="008F70A1">
              <w:rPr>
                <w:rFonts w:ascii="Trebuchet MS" w:eastAsia="Times New Roman" w:hAnsi="Trebuchet MS" w:cs="Times New Roman"/>
                <w:color w:val="000000"/>
              </w:rPr>
              <w:t>No.</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NOMBRE DEL PROFESOR</w:t>
            </w:r>
          </w:p>
        </w:tc>
        <w:tc>
          <w:tcPr>
            <w:tcW w:w="2080" w:type="dxa"/>
            <w:gridSpan w:val="4"/>
            <w:tcBorders>
              <w:top w:val="single" w:sz="4" w:space="0" w:color="auto"/>
              <w:left w:val="nil"/>
              <w:bottom w:val="single" w:sz="4" w:space="0" w:color="auto"/>
              <w:right w:val="single" w:sz="4" w:space="0" w:color="auto"/>
            </w:tcBorders>
            <w:shd w:val="clear" w:color="auto" w:fill="C4BC96" w:themeFill="background2" w:themeFillShade="BF"/>
            <w:vAlign w:val="bottom"/>
            <w:hideMark/>
          </w:tcPr>
          <w:p w:rsidR="008F70A1" w:rsidRPr="008F70A1" w:rsidRDefault="008F70A1" w:rsidP="008F70A1">
            <w:pPr>
              <w:spacing w:after="0" w:line="240" w:lineRule="auto"/>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GRADO ACADÉMICO</w:t>
            </w:r>
          </w:p>
        </w:tc>
      </w:tr>
      <w:tr w:rsidR="008F70A1" w:rsidRPr="008F70A1" w:rsidTr="008F70A1">
        <w:trPr>
          <w:trHeight w:val="516"/>
          <w:jc w:val="center"/>
        </w:trPr>
        <w:tc>
          <w:tcPr>
            <w:tcW w:w="460"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8F70A1" w:rsidRPr="008F70A1" w:rsidRDefault="008F70A1" w:rsidP="008F70A1">
            <w:pPr>
              <w:spacing w:after="0" w:line="240" w:lineRule="auto"/>
              <w:rPr>
                <w:rFonts w:ascii="Trebuchet MS" w:eastAsia="Times New Roman" w:hAnsi="Trebuchet MS" w:cs="Times New Roman"/>
                <w:color w:val="000000"/>
              </w:rPr>
            </w:pPr>
          </w:p>
        </w:tc>
        <w:tc>
          <w:tcPr>
            <w:tcW w:w="3660"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8F70A1" w:rsidRPr="008F70A1" w:rsidRDefault="008F70A1" w:rsidP="008F70A1">
            <w:pPr>
              <w:spacing w:after="0" w:line="240" w:lineRule="auto"/>
              <w:rPr>
                <w:rFonts w:ascii="Trebuchet MS" w:eastAsia="Times New Roman" w:hAnsi="Trebuchet MS" w:cs="Times New Roman"/>
                <w:color w:val="000000"/>
                <w:sz w:val="20"/>
                <w:szCs w:val="20"/>
              </w:rPr>
            </w:pPr>
          </w:p>
        </w:tc>
        <w:tc>
          <w:tcPr>
            <w:tcW w:w="520" w:type="dxa"/>
            <w:tcBorders>
              <w:top w:val="nil"/>
              <w:left w:val="nil"/>
              <w:bottom w:val="single" w:sz="4" w:space="0" w:color="auto"/>
              <w:right w:val="single" w:sz="4" w:space="0" w:color="auto"/>
            </w:tcBorders>
            <w:shd w:val="clear" w:color="auto" w:fill="C4BC96" w:themeFill="background2" w:themeFillShade="BF"/>
            <w:vAlign w:val="center"/>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L</w:t>
            </w:r>
          </w:p>
        </w:tc>
        <w:tc>
          <w:tcPr>
            <w:tcW w:w="520" w:type="dxa"/>
            <w:tcBorders>
              <w:top w:val="nil"/>
              <w:left w:val="nil"/>
              <w:bottom w:val="single" w:sz="4" w:space="0" w:color="auto"/>
              <w:right w:val="single" w:sz="4" w:space="0" w:color="auto"/>
            </w:tcBorders>
            <w:shd w:val="clear" w:color="auto" w:fill="C4BC96" w:themeFill="background2" w:themeFillShade="BF"/>
            <w:vAlign w:val="center"/>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M</w:t>
            </w:r>
          </w:p>
        </w:tc>
        <w:tc>
          <w:tcPr>
            <w:tcW w:w="520" w:type="dxa"/>
            <w:tcBorders>
              <w:top w:val="nil"/>
              <w:left w:val="nil"/>
              <w:bottom w:val="single" w:sz="4" w:space="0" w:color="auto"/>
              <w:right w:val="single" w:sz="4" w:space="0" w:color="auto"/>
            </w:tcBorders>
            <w:shd w:val="clear" w:color="auto" w:fill="C4BC96" w:themeFill="background2" w:themeFillShade="BF"/>
            <w:vAlign w:val="center"/>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D1</w:t>
            </w:r>
          </w:p>
        </w:tc>
        <w:tc>
          <w:tcPr>
            <w:tcW w:w="520" w:type="dxa"/>
            <w:tcBorders>
              <w:top w:val="nil"/>
              <w:left w:val="nil"/>
              <w:bottom w:val="single" w:sz="4" w:space="0" w:color="auto"/>
              <w:right w:val="single" w:sz="4" w:space="0" w:color="auto"/>
            </w:tcBorders>
            <w:shd w:val="clear" w:color="auto" w:fill="C4BC96" w:themeFill="background2" w:themeFillShade="BF"/>
            <w:vAlign w:val="center"/>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D2</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1</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Aguilera Alvarado Alberto Florentino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2</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Alfaro Ayala  Jorge Arturo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3</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Alvarado Monzon Jose Carlos</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4</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Araiza Sánchez Gonzalo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5</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Avila Rodríguez Mario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6</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Betancourt Maldonado Ma. Teresa</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7</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Cano Rodríguez M. Irene</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8</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Cervantes Jauregui Jorge Armando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9</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Contreras Soto César Augusto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10</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Cruz Jiménez Gustavo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11</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Eenens  Philippe Raphael Joseph</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12</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Flores Carreon Arturo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13</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Fuentes Ramírez Rosalba</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14</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Galindo Esquivel Ignacio Rene</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15</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Gallaga Ortega Yolanda Graciela</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16</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Gamiño Arroyo Zeferino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17</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García Nieto Rosa Ma.</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18</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Gómez Castro Fernando Israel</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19</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González Muñoz María Del Pilar</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20</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Gutiérrez Corona Félix</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21</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Gutiérrez Fuentes José Alfredo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22</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Guzmán Andrade Juan José</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23</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Hernández Castro Salvador</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24</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Juarez Ruiz Juan Manuel</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25</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López Godínez Juana</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26</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López Jiménez Jorge Albino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27</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López Martínez Leticia</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28</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Martínez García Martin Trinidad</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r>
      <w:tr w:rsidR="008F70A1" w:rsidRPr="008F70A1" w:rsidTr="008F70A1">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29</w:t>
            </w:r>
          </w:p>
        </w:tc>
        <w:tc>
          <w:tcPr>
            <w:tcW w:w="366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Martínez Rodríguez Guillermo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46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3660" w:type="dxa"/>
            <w:tcBorders>
              <w:top w:val="nil"/>
              <w:left w:val="nil"/>
              <w:bottom w:val="nil"/>
              <w:right w:val="nil"/>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 = Licenciatura</w:t>
            </w: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r>
      <w:tr w:rsidR="008F70A1" w:rsidRPr="008F70A1" w:rsidTr="008F70A1">
        <w:trPr>
          <w:trHeight w:val="300"/>
          <w:jc w:val="center"/>
        </w:trPr>
        <w:tc>
          <w:tcPr>
            <w:tcW w:w="46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3660" w:type="dxa"/>
            <w:tcBorders>
              <w:top w:val="nil"/>
              <w:left w:val="nil"/>
              <w:bottom w:val="nil"/>
              <w:right w:val="nil"/>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 = maestría titulado</w:t>
            </w: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r>
      <w:tr w:rsidR="008F70A1" w:rsidRPr="008F70A1" w:rsidTr="008F70A1">
        <w:trPr>
          <w:trHeight w:val="300"/>
          <w:jc w:val="center"/>
        </w:trPr>
        <w:tc>
          <w:tcPr>
            <w:tcW w:w="46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3660" w:type="dxa"/>
            <w:tcBorders>
              <w:top w:val="nil"/>
              <w:left w:val="nil"/>
              <w:bottom w:val="nil"/>
              <w:right w:val="nil"/>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D1 = Doctorado sin titulación</w:t>
            </w: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r>
      <w:tr w:rsidR="008F70A1" w:rsidRPr="008F70A1" w:rsidTr="008F70A1">
        <w:trPr>
          <w:trHeight w:val="300"/>
          <w:jc w:val="center"/>
        </w:trPr>
        <w:tc>
          <w:tcPr>
            <w:tcW w:w="46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3660" w:type="dxa"/>
            <w:tcBorders>
              <w:top w:val="nil"/>
              <w:left w:val="nil"/>
              <w:bottom w:val="nil"/>
              <w:right w:val="nil"/>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D2 = Doctorado titulado</w:t>
            </w: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r>
    </w:tbl>
    <w:p w:rsidR="00E05494" w:rsidRDefault="00E05494">
      <w:pPr>
        <w:rPr>
          <w:rFonts w:ascii="Trebuchet MS" w:hAnsi="Trebuchet MS"/>
          <w:sz w:val="24"/>
          <w:szCs w:val="24"/>
        </w:rPr>
      </w:pPr>
    </w:p>
    <w:p w:rsidR="00E05494" w:rsidRDefault="00E05494" w:rsidP="00E05494">
      <w:pPr>
        <w:rPr>
          <w:rFonts w:ascii="Trebuchet MS" w:hAnsi="Trebuchet MS"/>
          <w:sz w:val="24"/>
          <w:szCs w:val="24"/>
        </w:rPr>
      </w:pPr>
      <w:r>
        <w:rPr>
          <w:rFonts w:ascii="Trebuchet MS" w:hAnsi="Trebuchet MS"/>
          <w:sz w:val="24"/>
          <w:szCs w:val="24"/>
        </w:rPr>
        <w:lastRenderedPageBreak/>
        <w:t>Tabla 18.1 Profesores de tiempo completo y su grado académico que atienden el plan de estudios vigente y que continuarán participando en el plan propuesto (cont.)</w:t>
      </w:r>
    </w:p>
    <w:tbl>
      <w:tblPr>
        <w:tblW w:w="6240" w:type="dxa"/>
        <w:jc w:val="center"/>
        <w:tblInd w:w="58" w:type="dxa"/>
        <w:tblCellMar>
          <w:left w:w="70" w:type="dxa"/>
          <w:right w:w="70" w:type="dxa"/>
        </w:tblCellMar>
        <w:tblLook w:val="04A0" w:firstRow="1" w:lastRow="0" w:firstColumn="1" w:lastColumn="0" w:noHBand="0" w:noVBand="1"/>
      </w:tblPr>
      <w:tblGrid>
        <w:gridCol w:w="520"/>
        <w:gridCol w:w="3640"/>
        <w:gridCol w:w="520"/>
        <w:gridCol w:w="520"/>
        <w:gridCol w:w="520"/>
        <w:gridCol w:w="520"/>
      </w:tblGrid>
      <w:tr w:rsidR="008F70A1" w:rsidRPr="008F70A1" w:rsidTr="008F70A1">
        <w:trPr>
          <w:trHeight w:val="396"/>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8F70A1" w:rsidRPr="008F70A1" w:rsidRDefault="008F70A1" w:rsidP="008F70A1">
            <w:pPr>
              <w:spacing w:after="0" w:line="240" w:lineRule="auto"/>
              <w:rPr>
                <w:rFonts w:ascii="Trebuchet MS" w:eastAsia="Times New Roman" w:hAnsi="Trebuchet MS" w:cs="Times New Roman"/>
                <w:color w:val="000000"/>
              </w:rPr>
            </w:pPr>
            <w:r w:rsidRPr="008F70A1">
              <w:rPr>
                <w:rFonts w:ascii="Trebuchet MS" w:eastAsia="Times New Roman" w:hAnsi="Trebuchet MS" w:cs="Times New Roman"/>
                <w:color w:val="000000"/>
              </w:rPr>
              <w:t>No.</w:t>
            </w:r>
          </w:p>
        </w:tc>
        <w:tc>
          <w:tcPr>
            <w:tcW w:w="364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NOMBRE DEL PROFESOR</w:t>
            </w:r>
          </w:p>
        </w:tc>
        <w:tc>
          <w:tcPr>
            <w:tcW w:w="2080" w:type="dxa"/>
            <w:gridSpan w:val="4"/>
            <w:tcBorders>
              <w:top w:val="single" w:sz="4" w:space="0" w:color="auto"/>
              <w:left w:val="nil"/>
              <w:bottom w:val="single" w:sz="4" w:space="0" w:color="auto"/>
              <w:right w:val="single" w:sz="4" w:space="0" w:color="auto"/>
            </w:tcBorders>
            <w:shd w:val="clear" w:color="auto" w:fill="C4BC96" w:themeFill="background2" w:themeFillShade="BF"/>
            <w:vAlign w:val="bottom"/>
            <w:hideMark/>
          </w:tcPr>
          <w:p w:rsidR="008F70A1" w:rsidRPr="008F70A1" w:rsidRDefault="008F70A1" w:rsidP="008F70A1">
            <w:pPr>
              <w:spacing w:after="0" w:line="240" w:lineRule="auto"/>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GRADO ACADÉMICO</w:t>
            </w:r>
          </w:p>
        </w:tc>
      </w:tr>
      <w:tr w:rsidR="008F70A1" w:rsidRPr="008F70A1" w:rsidTr="008F70A1">
        <w:trPr>
          <w:trHeight w:val="516"/>
          <w:jc w:val="center"/>
        </w:trPr>
        <w:tc>
          <w:tcPr>
            <w:tcW w:w="520"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8F70A1" w:rsidRPr="008F70A1" w:rsidRDefault="008F70A1" w:rsidP="008F70A1">
            <w:pPr>
              <w:spacing w:after="0" w:line="240" w:lineRule="auto"/>
              <w:rPr>
                <w:rFonts w:ascii="Trebuchet MS" w:eastAsia="Times New Roman" w:hAnsi="Trebuchet MS" w:cs="Times New Roman"/>
                <w:color w:val="000000"/>
              </w:rPr>
            </w:pPr>
          </w:p>
        </w:tc>
        <w:tc>
          <w:tcPr>
            <w:tcW w:w="3640"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8F70A1" w:rsidRPr="008F70A1" w:rsidRDefault="008F70A1" w:rsidP="008F70A1">
            <w:pPr>
              <w:spacing w:after="0" w:line="240" w:lineRule="auto"/>
              <w:rPr>
                <w:rFonts w:ascii="Trebuchet MS" w:eastAsia="Times New Roman" w:hAnsi="Trebuchet MS" w:cs="Times New Roman"/>
                <w:color w:val="000000"/>
                <w:sz w:val="20"/>
                <w:szCs w:val="20"/>
              </w:rPr>
            </w:pPr>
          </w:p>
        </w:tc>
        <w:tc>
          <w:tcPr>
            <w:tcW w:w="520" w:type="dxa"/>
            <w:tcBorders>
              <w:top w:val="nil"/>
              <w:left w:val="nil"/>
              <w:bottom w:val="single" w:sz="4" w:space="0" w:color="auto"/>
              <w:right w:val="single" w:sz="4" w:space="0" w:color="auto"/>
            </w:tcBorders>
            <w:shd w:val="clear" w:color="auto" w:fill="C4BC96" w:themeFill="background2" w:themeFillShade="BF"/>
            <w:vAlign w:val="center"/>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L</w:t>
            </w:r>
          </w:p>
        </w:tc>
        <w:tc>
          <w:tcPr>
            <w:tcW w:w="520" w:type="dxa"/>
            <w:tcBorders>
              <w:top w:val="nil"/>
              <w:left w:val="nil"/>
              <w:bottom w:val="single" w:sz="4" w:space="0" w:color="auto"/>
              <w:right w:val="single" w:sz="4" w:space="0" w:color="auto"/>
            </w:tcBorders>
            <w:shd w:val="clear" w:color="auto" w:fill="C4BC96" w:themeFill="background2" w:themeFillShade="BF"/>
            <w:vAlign w:val="center"/>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M</w:t>
            </w:r>
          </w:p>
        </w:tc>
        <w:tc>
          <w:tcPr>
            <w:tcW w:w="520" w:type="dxa"/>
            <w:tcBorders>
              <w:top w:val="nil"/>
              <w:left w:val="nil"/>
              <w:bottom w:val="single" w:sz="4" w:space="0" w:color="auto"/>
              <w:right w:val="single" w:sz="4" w:space="0" w:color="auto"/>
            </w:tcBorders>
            <w:shd w:val="clear" w:color="auto" w:fill="C4BC96" w:themeFill="background2" w:themeFillShade="BF"/>
            <w:vAlign w:val="center"/>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D1</w:t>
            </w:r>
          </w:p>
        </w:tc>
        <w:tc>
          <w:tcPr>
            <w:tcW w:w="520" w:type="dxa"/>
            <w:tcBorders>
              <w:top w:val="nil"/>
              <w:left w:val="nil"/>
              <w:bottom w:val="single" w:sz="4" w:space="0" w:color="auto"/>
              <w:right w:val="single" w:sz="4" w:space="0" w:color="auto"/>
            </w:tcBorders>
            <w:shd w:val="clear" w:color="auto" w:fill="C4BC96" w:themeFill="background2" w:themeFillShade="BF"/>
            <w:vAlign w:val="center"/>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D2</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30</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Martínez Rosales Merced</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31</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Mejía Cobos Victor Manuel</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32</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Minchaca Mujica Jesús Isaac</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33</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Murillo Salas Antonio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34</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A927BE"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Obregón</w:t>
            </w:r>
            <w:r w:rsidR="008F70A1" w:rsidRPr="008F70A1">
              <w:rPr>
                <w:rFonts w:ascii="Trebuchet MS" w:eastAsia="Times New Roman" w:hAnsi="Trebuchet MS" w:cs="Times New Roman"/>
                <w:sz w:val="20"/>
                <w:szCs w:val="20"/>
              </w:rPr>
              <w:t xml:space="preserve"> Herrera Armando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35</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Ortiz Hernández Rosa María</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36</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Peña Cabrera Eduardo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37</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A927BE"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Picón</w:t>
            </w:r>
            <w:r w:rsidR="008F70A1" w:rsidRPr="008F70A1">
              <w:rPr>
                <w:rFonts w:ascii="Trebuchet MS" w:eastAsia="Times New Roman" w:hAnsi="Trebuchet MS" w:cs="Times New Roman"/>
                <w:sz w:val="20"/>
                <w:szCs w:val="20"/>
              </w:rPr>
              <w:t xml:space="preserve"> Núñez Martín</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38</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Ramírez Flores José</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39</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Ramírez Oliva Eulalia</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40</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Robles García Juvencio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41</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Sabanero López Myrna Loreto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42</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Sandoval González José</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43</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Santana Hernández José Guadalupe</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44</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Segovia Hernández Juan Gabriel</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45</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Serrano Torres Oracio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46</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Sugita Sueyoshi Satoshi</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47</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Torres Papaqui Juan Pablo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48</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Urbina Zárate Bárbara</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49</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Uribe Ramírez Agustín Ramón</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50</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Vázquez Vallejo Juan Manuel</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51</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Velázquez Guevara Miguel Angel</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52</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Vilchez Aguado Florina Lourdes</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53</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 xml:space="preserve">Zarraga </w:t>
            </w:r>
            <w:r w:rsidR="00A927BE" w:rsidRPr="008F70A1">
              <w:rPr>
                <w:rFonts w:ascii="Trebuchet MS" w:eastAsia="Times New Roman" w:hAnsi="Trebuchet MS" w:cs="Times New Roman"/>
                <w:sz w:val="20"/>
                <w:szCs w:val="20"/>
              </w:rPr>
              <w:t>Núñez</w:t>
            </w:r>
            <w:r w:rsidRPr="008F70A1">
              <w:rPr>
                <w:rFonts w:ascii="Trebuchet MS" w:eastAsia="Times New Roman" w:hAnsi="Trebuchet MS" w:cs="Times New Roman"/>
                <w:sz w:val="20"/>
                <w:szCs w:val="20"/>
              </w:rPr>
              <w:t xml:space="preserve"> Ramon Antonio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54</w:t>
            </w:r>
          </w:p>
        </w:tc>
        <w:tc>
          <w:tcPr>
            <w:tcW w:w="364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Zazueta Sandoval Roberto</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X</w:t>
            </w:r>
          </w:p>
        </w:tc>
      </w:tr>
      <w:tr w:rsidR="008F70A1" w:rsidRPr="008F70A1" w:rsidTr="008F70A1">
        <w:trPr>
          <w:trHeight w:val="300"/>
          <w:jc w:val="center"/>
        </w:trPr>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3640" w:type="dxa"/>
            <w:tcBorders>
              <w:top w:val="nil"/>
              <w:left w:val="nil"/>
              <w:bottom w:val="nil"/>
              <w:right w:val="nil"/>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 = Licenciatura</w:t>
            </w: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r>
      <w:tr w:rsidR="008F70A1" w:rsidRPr="008F70A1" w:rsidTr="008F70A1">
        <w:trPr>
          <w:trHeight w:val="300"/>
          <w:jc w:val="center"/>
        </w:trPr>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3640" w:type="dxa"/>
            <w:tcBorders>
              <w:top w:val="nil"/>
              <w:left w:val="nil"/>
              <w:bottom w:val="nil"/>
              <w:right w:val="nil"/>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 = maestría titulado</w:t>
            </w: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r>
      <w:tr w:rsidR="008F70A1" w:rsidRPr="008F70A1" w:rsidTr="008F70A1">
        <w:trPr>
          <w:trHeight w:val="300"/>
          <w:jc w:val="center"/>
        </w:trPr>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3640" w:type="dxa"/>
            <w:tcBorders>
              <w:top w:val="nil"/>
              <w:left w:val="nil"/>
              <w:bottom w:val="nil"/>
              <w:right w:val="nil"/>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D1 = Doctorado sin titulación</w:t>
            </w: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r>
      <w:tr w:rsidR="008F70A1" w:rsidRPr="008F70A1" w:rsidTr="008F70A1">
        <w:trPr>
          <w:trHeight w:val="300"/>
          <w:jc w:val="center"/>
        </w:trPr>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3640" w:type="dxa"/>
            <w:tcBorders>
              <w:top w:val="nil"/>
              <w:left w:val="nil"/>
              <w:bottom w:val="nil"/>
              <w:right w:val="nil"/>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D2 = Doctorado titulado</w:t>
            </w: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8F70A1" w:rsidRPr="008F70A1" w:rsidRDefault="008F70A1" w:rsidP="008F70A1">
            <w:pPr>
              <w:spacing w:after="0" w:line="240" w:lineRule="auto"/>
              <w:rPr>
                <w:rFonts w:ascii="Calibri" w:eastAsia="Times New Roman" w:hAnsi="Calibri" w:cs="Times New Roman"/>
                <w:color w:val="000000"/>
              </w:rPr>
            </w:pPr>
          </w:p>
        </w:tc>
      </w:tr>
    </w:tbl>
    <w:p w:rsidR="00E05494" w:rsidRDefault="00E05494">
      <w:pPr>
        <w:rPr>
          <w:rFonts w:ascii="Trebuchet MS" w:hAnsi="Trebuchet MS"/>
          <w:sz w:val="24"/>
          <w:szCs w:val="24"/>
        </w:rPr>
      </w:pPr>
    </w:p>
    <w:p w:rsidR="00E05494" w:rsidRDefault="00E05494">
      <w:pPr>
        <w:rPr>
          <w:rFonts w:ascii="Trebuchet MS" w:hAnsi="Trebuchet MS"/>
          <w:sz w:val="24"/>
          <w:szCs w:val="24"/>
        </w:rPr>
      </w:pPr>
    </w:p>
    <w:p w:rsidR="00E05494" w:rsidRDefault="00E05494">
      <w:pPr>
        <w:rPr>
          <w:rFonts w:ascii="Trebuchet MS" w:hAnsi="Trebuchet MS"/>
          <w:sz w:val="24"/>
          <w:szCs w:val="24"/>
        </w:rPr>
      </w:pPr>
      <w:r>
        <w:rPr>
          <w:rFonts w:ascii="Trebuchet MS" w:hAnsi="Trebuchet MS"/>
          <w:sz w:val="24"/>
          <w:szCs w:val="24"/>
        </w:rPr>
        <w:br w:type="page"/>
      </w:r>
    </w:p>
    <w:p w:rsidR="003E5C56" w:rsidRPr="008F70A1" w:rsidRDefault="008F70A1" w:rsidP="008F70A1">
      <w:pPr>
        <w:jc w:val="both"/>
        <w:rPr>
          <w:rFonts w:ascii="Trebuchet MS" w:hAnsi="Trebuchet MS"/>
          <w:szCs w:val="24"/>
        </w:rPr>
      </w:pPr>
      <w:r w:rsidRPr="008F70A1">
        <w:rPr>
          <w:rFonts w:ascii="Trebuchet MS" w:hAnsi="Trebuchet MS"/>
          <w:szCs w:val="24"/>
        </w:rPr>
        <w:lastRenderedPageBreak/>
        <w:t>Tabla 18.2 Profesores de medio tiempo y tiempo parcial y su grado académico que atienden el plan de estudios vigente y que continuarán participando en el plan propuesto</w:t>
      </w:r>
      <w:r>
        <w:rPr>
          <w:rFonts w:ascii="Trebuchet MS" w:hAnsi="Trebuchet MS"/>
          <w:szCs w:val="24"/>
        </w:rPr>
        <w:t>.</w:t>
      </w:r>
    </w:p>
    <w:tbl>
      <w:tblPr>
        <w:tblW w:w="6320" w:type="dxa"/>
        <w:jc w:val="center"/>
        <w:tblInd w:w="58" w:type="dxa"/>
        <w:tblCellMar>
          <w:left w:w="70" w:type="dxa"/>
          <w:right w:w="70" w:type="dxa"/>
        </w:tblCellMar>
        <w:tblLook w:val="04A0" w:firstRow="1" w:lastRow="0" w:firstColumn="1" w:lastColumn="0" w:noHBand="0" w:noVBand="1"/>
      </w:tblPr>
      <w:tblGrid>
        <w:gridCol w:w="740"/>
        <w:gridCol w:w="3700"/>
        <w:gridCol w:w="1880"/>
      </w:tblGrid>
      <w:tr w:rsidR="008F70A1" w:rsidRPr="008F70A1" w:rsidTr="008F70A1">
        <w:trPr>
          <w:trHeight w:val="396"/>
          <w:jc w:val="center"/>
        </w:trPr>
        <w:tc>
          <w:tcPr>
            <w:tcW w:w="740"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No.</w:t>
            </w:r>
          </w:p>
        </w:tc>
        <w:tc>
          <w:tcPr>
            <w:tcW w:w="370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8F70A1" w:rsidRPr="008F70A1" w:rsidRDefault="008F70A1" w:rsidP="008F70A1">
            <w:pPr>
              <w:spacing w:after="0" w:line="240" w:lineRule="auto"/>
              <w:jc w:val="center"/>
              <w:rPr>
                <w:rFonts w:ascii="Trebuchet MS" w:eastAsia="Times New Roman" w:hAnsi="Trebuchet MS" w:cs="Times New Roman"/>
                <w:color w:val="000000"/>
                <w:sz w:val="24"/>
                <w:szCs w:val="24"/>
              </w:rPr>
            </w:pPr>
            <w:r w:rsidRPr="008F70A1">
              <w:rPr>
                <w:rFonts w:ascii="Trebuchet MS" w:eastAsia="Times New Roman" w:hAnsi="Trebuchet MS" w:cs="Times New Roman"/>
                <w:color w:val="000000"/>
                <w:sz w:val="24"/>
                <w:szCs w:val="24"/>
              </w:rPr>
              <w:t>NOMBRE DEL PROFESOR</w:t>
            </w:r>
          </w:p>
        </w:tc>
        <w:tc>
          <w:tcPr>
            <w:tcW w:w="188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8F70A1" w:rsidRPr="008F70A1" w:rsidRDefault="008F70A1" w:rsidP="008F70A1">
            <w:pPr>
              <w:spacing w:after="0" w:line="240" w:lineRule="auto"/>
              <w:jc w:val="center"/>
              <w:rPr>
                <w:rFonts w:ascii="Trebuchet MS" w:eastAsia="Times New Roman" w:hAnsi="Trebuchet MS" w:cs="Times New Roman"/>
                <w:color w:val="000000"/>
                <w:sz w:val="20"/>
                <w:szCs w:val="20"/>
              </w:rPr>
            </w:pPr>
            <w:r w:rsidRPr="008F70A1">
              <w:rPr>
                <w:rFonts w:ascii="Trebuchet MS" w:eastAsia="Times New Roman" w:hAnsi="Trebuchet MS" w:cs="Times New Roman"/>
                <w:color w:val="000000"/>
                <w:sz w:val="20"/>
                <w:szCs w:val="20"/>
              </w:rPr>
              <w:t>GRADO ACADÉMICO</w:t>
            </w:r>
          </w:p>
        </w:tc>
      </w:tr>
      <w:tr w:rsidR="008F70A1" w:rsidRPr="008F70A1" w:rsidTr="008F70A1">
        <w:trPr>
          <w:trHeight w:val="516"/>
          <w:jc w:val="center"/>
        </w:trPr>
        <w:tc>
          <w:tcPr>
            <w:tcW w:w="63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Trebuchet MS" w:eastAsia="Times New Roman" w:hAnsi="Trebuchet MS" w:cs="Times New Roman"/>
                <w:color w:val="000000"/>
              </w:rPr>
            </w:pPr>
            <w:r w:rsidRPr="008F70A1">
              <w:rPr>
                <w:rFonts w:ascii="Trebuchet MS" w:eastAsia="Times New Roman" w:hAnsi="Trebuchet MS" w:cs="Times New Roman"/>
                <w:color w:val="000000"/>
              </w:rPr>
              <w:t>PROFESORES DE MEDIO TIEMPO</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1</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Gutiérrez Valtierra Moisés Pedro</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Maestría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000000" w:fill="FFFFFF"/>
            <w:vAlign w:val="bottom"/>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2</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Olmos Castillo Héctor Ismael</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Maestría</w:t>
            </w:r>
          </w:p>
        </w:tc>
      </w:tr>
      <w:tr w:rsidR="008F70A1" w:rsidRPr="008F70A1" w:rsidTr="008F70A1">
        <w:trPr>
          <w:trHeight w:val="300"/>
          <w:jc w:val="center"/>
        </w:trPr>
        <w:tc>
          <w:tcPr>
            <w:tcW w:w="63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Trebuchet MS" w:eastAsia="Times New Roman" w:hAnsi="Trebuchet MS" w:cs="Times New Roman"/>
                <w:color w:val="000000"/>
              </w:rPr>
            </w:pPr>
            <w:r w:rsidRPr="008F70A1">
              <w:rPr>
                <w:rFonts w:ascii="Trebuchet MS" w:eastAsia="Times New Roman" w:hAnsi="Trebuchet MS" w:cs="Times New Roman"/>
                <w:color w:val="000000"/>
              </w:rPr>
              <w:t>PROFESORES DE TIEMPO PARCIAL</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1</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Anguiano Torres Jorge Antonio</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Maestría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Calibri" w:eastAsia="Times New Roman" w:hAnsi="Calibri" w:cs="Times New Roman"/>
                <w:color w:val="000000"/>
              </w:rPr>
            </w:pPr>
            <w:r w:rsidRPr="008F70A1">
              <w:rPr>
                <w:rFonts w:ascii="Calibri" w:eastAsia="Times New Roman" w:hAnsi="Calibri" w:cs="Times New Roman"/>
                <w:color w:val="000000"/>
              </w:rPr>
              <w:t>2</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Barrientos Yepez Agustín</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Licenciatura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Calibri" w:eastAsia="Times New Roman" w:hAnsi="Calibri" w:cs="Times New Roman"/>
                <w:color w:val="000000"/>
              </w:rPr>
            </w:pPr>
            <w:r w:rsidRPr="008F70A1">
              <w:rPr>
                <w:rFonts w:ascii="Calibri" w:eastAsia="Times New Roman" w:hAnsi="Calibri" w:cs="Times New Roman"/>
                <w:color w:val="000000"/>
              </w:rPr>
              <w:t>3</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Barroso Muñoz Fabricio Omar</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Doctorado</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4</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Bribiesca Acevedo Aurora Guadalupe</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Licenciatura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Calibri" w:eastAsia="Times New Roman" w:hAnsi="Calibri" w:cs="Times New Roman"/>
                <w:color w:val="000000"/>
              </w:rPr>
            </w:pPr>
            <w:r w:rsidRPr="008F70A1">
              <w:rPr>
                <w:rFonts w:ascii="Calibri" w:eastAsia="Times New Roman" w:hAnsi="Calibri" w:cs="Times New Roman"/>
                <w:color w:val="000000"/>
              </w:rPr>
              <w:t>5</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Carrillo Quezada María Trinidad</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Licenciatura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Calibri" w:eastAsia="Times New Roman" w:hAnsi="Calibri" w:cs="Times New Roman"/>
                <w:color w:val="000000"/>
              </w:rPr>
            </w:pPr>
            <w:r w:rsidRPr="008F70A1">
              <w:rPr>
                <w:rFonts w:ascii="Calibri" w:eastAsia="Times New Roman" w:hAnsi="Calibri" w:cs="Times New Roman"/>
                <w:color w:val="000000"/>
              </w:rPr>
              <w:t>6</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Castillo Serrano Ma. Soledad</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Licenciatura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7</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Castro Villalobos Arturo</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Licenciatura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Calibri" w:eastAsia="Times New Roman" w:hAnsi="Calibri" w:cs="Times New Roman"/>
                <w:color w:val="000000"/>
              </w:rPr>
            </w:pPr>
            <w:r w:rsidRPr="008F70A1">
              <w:rPr>
                <w:rFonts w:ascii="Calibri" w:eastAsia="Times New Roman" w:hAnsi="Calibri" w:cs="Times New Roman"/>
                <w:color w:val="000000"/>
              </w:rPr>
              <w:t>8</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Cecilio Ayala Erick Alberto</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Maestría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Calibri" w:eastAsia="Times New Roman" w:hAnsi="Calibri" w:cs="Times New Roman"/>
                <w:color w:val="000000"/>
              </w:rPr>
            </w:pPr>
            <w:r w:rsidRPr="008F70A1">
              <w:rPr>
                <w:rFonts w:ascii="Calibri" w:eastAsia="Times New Roman" w:hAnsi="Calibri" w:cs="Times New Roman"/>
                <w:color w:val="000000"/>
              </w:rPr>
              <w:t>9</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 xml:space="preserve">Del Ángel Soto Julio </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Maestría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10</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 xml:space="preserve">Díaz Castillo Bernardo </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Licenciatura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Calibri" w:eastAsia="Times New Roman" w:hAnsi="Calibri" w:cs="Times New Roman"/>
                <w:color w:val="000000"/>
              </w:rPr>
            </w:pPr>
            <w:r w:rsidRPr="008F70A1">
              <w:rPr>
                <w:rFonts w:ascii="Calibri" w:eastAsia="Times New Roman" w:hAnsi="Calibri" w:cs="Times New Roman"/>
                <w:color w:val="000000"/>
              </w:rPr>
              <w:t>11</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A927BE"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Gómez</w:t>
            </w:r>
            <w:r w:rsidR="008F70A1" w:rsidRPr="008F70A1">
              <w:rPr>
                <w:rFonts w:ascii="Trebuchet MS" w:eastAsia="Times New Roman" w:hAnsi="Trebuchet MS" w:cs="Times New Roman"/>
                <w:sz w:val="20"/>
                <w:szCs w:val="20"/>
              </w:rPr>
              <w:t xml:space="preserve"> </w:t>
            </w:r>
            <w:r w:rsidRPr="008F70A1">
              <w:rPr>
                <w:rFonts w:ascii="Trebuchet MS" w:eastAsia="Times New Roman" w:hAnsi="Trebuchet MS" w:cs="Times New Roman"/>
                <w:sz w:val="20"/>
                <w:szCs w:val="20"/>
              </w:rPr>
              <w:t>González</w:t>
            </w:r>
            <w:r w:rsidR="008F70A1" w:rsidRPr="008F70A1">
              <w:rPr>
                <w:rFonts w:ascii="Trebuchet MS" w:eastAsia="Times New Roman" w:hAnsi="Trebuchet MS" w:cs="Times New Roman"/>
                <w:sz w:val="20"/>
                <w:szCs w:val="20"/>
              </w:rPr>
              <w:t xml:space="preserve"> María Virginia </w:t>
            </w:r>
            <w:r w:rsidRPr="008F70A1">
              <w:rPr>
                <w:rFonts w:ascii="Trebuchet MS" w:eastAsia="Times New Roman" w:hAnsi="Trebuchet MS" w:cs="Times New Roman"/>
                <w:sz w:val="20"/>
                <w:szCs w:val="20"/>
              </w:rPr>
              <w:t>Rosalía</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Doctorado</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Calibri" w:eastAsia="Times New Roman" w:hAnsi="Calibri" w:cs="Times New Roman"/>
                <w:color w:val="000000"/>
              </w:rPr>
            </w:pPr>
            <w:r w:rsidRPr="008F70A1">
              <w:rPr>
                <w:rFonts w:ascii="Calibri" w:eastAsia="Times New Roman" w:hAnsi="Calibri" w:cs="Times New Roman"/>
                <w:color w:val="000000"/>
              </w:rPr>
              <w:t>12</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 xml:space="preserve">González González Julio </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Licenciatura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13</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Gordillo Reyes Miriam</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Licenciatura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Calibri" w:eastAsia="Times New Roman" w:hAnsi="Calibri" w:cs="Times New Roman"/>
                <w:color w:val="000000"/>
              </w:rPr>
            </w:pPr>
            <w:r w:rsidRPr="008F70A1">
              <w:rPr>
                <w:rFonts w:ascii="Calibri" w:eastAsia="Times New Roman" w:hAnsi="Calibri" w:cs="Times New Roman"/>
                <w:color w:val="000000"/>
              </w:rPr>
              <w:t>14</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A927BE"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López</w:t>
            </w:r>
            <w:r w:rsidR="008F70A1" w:rsidRPr="008F70A1">
              <w:rPr>
                <w:rFonts w:ascii="Trebuchet MS" w:eastAsia="Times New Roman" w:hAnsi="Trebuchet MS" w:cs="Times New Roman"/>
                <w:sz w:val="20"/>
                <w:szCs w:val="20"/>
              </w:rPr>
              <w:t xml:space="preserve"> Estrada Salvador Arturo</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Licenciatura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Calibri" w:eastAsia="Times New Roman" w:hAnsi="Calibri" w:cs="Times New Roman"/>
                <w:color w:val="000000"/>
              </w:rPr>
            </w:pPr>
            <w:r w:rsidRPr="008F70A1">
              <w:rPr>
                <w:rFonts w:ascii="Calibri" w:eastAsia="Times New Roman" w:hAnsi="Calibri" w:cs="Times New Roman"/>
                <w:color w:val="000000"/>
              </w:rPr>
              <w:t>15</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Martínez Chávez José Alberto</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Licenciatura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16</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Medina Arellano Santiago</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Licenciatura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Calibri" w:eastAsia="Times New Roman" w:hAnsi="Calibri" w:cs="Times New Roman"/>
                <w:color w:val="000000"/>
              </w:rPr>
            </w:pPr>
            <w:r w:rsidRPr="008F70A1">
              <w:rPr>
                <w:rFonts w:ascii="Calibri" w:eastAsia="Times New Roman" w:hAnsi="Calibri" w:cs="Times New Roman"/>
                <w:color w:val="000000"/>
              </w:rPr>
              <w:t>17</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Noriega Luna Berenice</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Maestría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Calibri" w:eastAsia="Times New Roman" w:hAnsi="Calibri" w:cs="Times New Roman"/>
                <w:color w:val="000000"/>
              </w:rPr>
            </w:pPr>
            <w:r w:rsidRPr="008F70A1">
              <w:rPr>
                <w:rFonts w:ascii="Calibri" w:eastAsia="Times New Roman" w:hAnsi="Calibri" w:cs="Times New Roman"/>
                <w:color w:val="000000"/>
              </w:rPr>
              <w:t>18</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 xml:space="preserve">Parra González Juan </w:t>
            </w:r>
            <w:r w:rsidR="00A927BE" w:rsidRPr="008F70A1">
              <w:rPr>
                <w:rFonts w:ascii="Trebuchet MS" w:eastAsia="Times New Roman" w:hAnsi="Trebuchet MS" w:cs="Times New Roman"/>
                <w:sz w:val="20"/>
                <w:szCs w:val="20"/>
              </w:rPr>
              <w:t>Agustín</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Licenciatura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19</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Rayas Rojas Juan Francisco</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Licenciatura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Calibri" w:eastAsia="Times New Roman" w:hAnsi="Calibri" w:cs="Times New Roman"/>
                <w:color w:val="000000"/>
              </w:rPr>
            </w:pPr>
            <w:r w:rsidRPr="008F70A1">
              <w:rPr>
                <w:rFonts w:ascii="Calibri" w:eastAsia="Times New Roman" w:hAnsi="Calibri" w:cs="Times New Roman"/>
                <w:color w:val="000000"/>
              </w:rPr>
              <w:t>20</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Reyes Zamudio Veridiana</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Maestría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Calibri" w:eastAsia="Times New Roman" w:hAnsi="Calibri" w:cs="Times New Roman"/>
                <w:color w:val="000000"/>
              </w:rPr>
            </w:pPr>
            <w:r w:rsidRPr="008F70A1">
              <w:rPr>
                <w:rFonts w:ascii="Calibri" w:eastAsia="Times New Roman" w:hAnsi="Calibri" w:cs="Times New Roman"/>
                <w:color w:val="000000"/>
              </w:rPr>
              <w:t>21</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Rocha Ramírez Leticia</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Maestría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22</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Rodríguez Salazar José Antonio</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Maestría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Calibri" w:eastAsia="Times New Roman" w:hAnsi="Calibri" w:cs="Times New Roman"/>
                <w:color w:val="000000"/>
              </w:rPr>
            </w:pPr>
            <w:r w:rsidRPr="008F70A1">
              <w:rPr>
                <w:rFonts w:ascii="Calibri" w:eastAsia="Times New Roman" w:hAnsi="Calibri" w:cs="Times New Roman"/>
                <w:color w:val="000000"/>
              </w:rPr>
              <w:t>23</w:t>
            </w:r>
          </w:p>
        </w:tc>
        <w:tc>
          <w:tcPr>
            <w:tcW w:w="370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Vargas Anguiano Adrián</w:t>
            </w:r>
          </w:p>
        </w:tc>
        <w:tc>
          <w:tcPr>
            <w:tcW w:w="1880" w:type="dxa"/>
            <w:tcBorders>
              <w:top w:val="nil"/>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Licenciatura</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F70A1" w:rsidRPr="008F70A1" w:rsidRDefault="008F70A1" w:rsidP="008F70A1">
            <w:pPr>
              <w:spacing w:after="0" w:line="240" w:lineRule="auto"/>
              <w:jc w:val="center"/>
              <w:rPr>
                <w:rFonts w:ascii="Calibri" w:eastAsia="Times New Roman" w:hAnsi="Calibri" w:cs="Times New Roman"/>
                <w:color w:val="000000"/>
              </w:rPr>
            </w:pPr>
            <w:r w:rsidRPr="008F70A1">
              <w:rPr>
                <w:rFonts w:ascii="Calibri" w:eastAsia="Times New Roman" w:hAnsi="Calibri" w:cs="Times New Roman"/>
                <w:color w:val="000000"/>
              </w:rPr>
              <w:t>24</w:t>
            </w:r>
          </w:p>
        </w:tc>
        <w:tc>
          <w:tcPr>
            <w:tcW w:w="3700" w:type="dxa"/>
            <w:tcBorders>
              <w:top w:val="nil"/>
              <w:left w:val="nil"/>
              <w:bottom w:val="nil"/>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Yepez Murrieta Ma. de Lourdes</w:t>
            </w:r>
          </w:p>
        </w:tc>
        <w:tc>
          <w:tcPr>
            <w:tcW w:w="1880" w:type="dxa"/>
            <w:tcBorders>
              <w:top w:val="nil"/>
              <w:left w:val="nil"/>
              <w:bottom w:val="nil"/>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Doctorado</w:t>
            </w:r>
          </w:p>
        </w:tc>
      </w:tr>
      <w:tr w:rsidR="008F70A1" w:rsidRPr="008F70A1" w:rsidTr="008F70A1">
        <w:trPr>
          <w:trHeight w:val="300"/>
          <w:jc w:val="center"/>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8F70A1" w:rsidRPr="008F70A1" w:rsidRDefault="008F70A1" w:rsidP="008F70A1">
            <w:pPr>
              <w:spacing w:after="0" w:line="240" w:lineRule="auto"/>
              <w:jc w:val="center"/>
              <w:rPr>
                <w:rFonts w:ascii="Trebuchet MS" w:eastAsia="Times New Roman" w:hAnsi="Trebuchet MS" w:cs="Times New Roman"/>
                <w:sz w:val="20"/>
                <w:szCs w:val="20"/>
              </w:rPr>
            </w:pPr>
            <w:r w:rsidRPr="008F70A1">
              <w:rPr>
                <w:rFonts w:ascii="Trebuchet MS" w:eastAsia="Times New Roman" w:hAnsi="Trebuchet MS" w:cs="Times New Roman"/>
                <w:sz w:val="20"/>
                <w:szCs w:val="20"/>
              </w:rPr>
              <w:t>25</w:t>
            </w:r>
          </w:p>
        </w:tc>
        <w:tc>
          <w:tcPr>
            <w:tcW w:w="3700" w:type="dxa"/>
            <w:tcBorders>
              <w:top w:val="single" w:sz="4" w:space="0" w:color="auto"/>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Zamorategui Molina Adrian</w:t>
            </w:r>
          </w:p>
        </w:tc>
        <w:tc>
          <w:tcPr>
            <w:tcW w:w="1880" w:type="dxa"/>
            <w:tcBorders>
              <w:top w:val="single" w:sz="4" w:space="0" w:color="auto"/>
              <w:left w:val="nil"/>
              <w:bottom w:val="single" w:sz="4" w:space="0" w:color="auto"/>
              <w:right w:val="single" w:sz="4" w:space="0" w:color="auto"/>
            </w:tcBorders>
            <w:shd w:val="clear" w:color="000000" w:fill="FFFFFF"/>
            <w:noWrap/>
            <w:vAlign w:val="bottom"/>
            <w:hideMark/>
          </w:tcPr>
          <w:p w:rsidR="008F70A1" w:rsidRPr="008F70A1" w:rsidRDefault="008F70A1" w:rsidP="008F70A1">
            <w:pPr>
              <w:spacing w:after="0" w:line="240" w:lineRule="auto"/>
              <w:rPr>
                <w:rFonts w:ascii="Trebuchet MS" w:eastAsia="Times New Roman" w:hAnsi="Trebuchet MS" w:cs="Times New Roman"/>
                <w:sz w:val="20"/>
                <w:szCs w:val="20"/>
              </w:rPr>
            </w:pPr>
            <w:r w:rsidRPr="008F70A1">
              <w:rPr>
                <w:rFonts w:ascii="Trebuchet MS" w:eastAsia="Times New Roman" w:hAnsi="Trebuchet MS" w:cs="Times New Roman"/>
                <w:sz w:val="20"/>
                <w:szCs w:val="20"/>
              </w:rPr>
              <w:t>Maestría</w:t>
            </w:r>
          </w:p>
        </w:tc>
      </w:tr>
    </w:tbl>
    <w:p w:rsidR="00E05494" w:rsidRDefault="00E05494">
      <w:pPr>
        <w:rPr>
          <w:rFonts w:ascii="Trebuchet MS" w:hAnsi="Trebuchet MS"/>
          <w:sz w:val="24"/>
          <w:szCs w:val="24"/>
        </w:rPr>
      </w:pPr>
    </w:p>
    <w:p w:rsidR="002B407A" w:rsidRDefault="002B407A">
      <w:pPr>
        <w:rPr>
          <w:rFonts w:ascii="Trebuchet MS" w:hAnsi="Trebuchet MS"/>
          <w:sz w:val="24"/>
          <w:szCs w:val="24"/>
        </w:rPr>
      </w:pPr>
      <w:r>
        <w:rPr>
          <w:rFonts w:ascii="Trebuchet MS" w:hAnsi="Trebuchet MS"/>
          <w:sz w:val="24"/>
          <w:szCs w:val="24"/>
        </w:rPr>
        <w:br w:type="page"/>
      </w:r>
    </w:p>
    <w:p w:rsidR="00BA3A2B" w:rsidRPr="00BA3A2B" w:rsidRDefault="00BA3A2B" w:rsidP="00BA3A2B">
      <w:pPr>
        <w:pStyle w:val="Textoconsangra"/>
        <w:widowControl/>
        <w:tabs>
          <w:tab w:val="clear" w:pos="8640"/>
          <w:tab w:val="num" w:pos="1080"/>
        </w:tabs>
        <w:spacing w:line="240" w:lineRule="auto"/>
        <w:rPr>
          <w:rFonts w:ascii="Trebuchet MS" w:hAnsi="Trebuchet MS"/>
          <w:sz w:val="22"/>
        </w:rPr>
      </w:pPr>
      <w:r w:rsidRPr="00BA3A2B">
        <w:rPr>
          <w:rFonts w:ascii="Trebuchet MS" w:hAnsi="Trebuchet MS"/>
          <w:bCs/>
          <w:sz w:val="22"/>
          <w:lang w:val="es-ES"/>
        </w:rPr>
        <w:lastRenderedPageBreak/>
        <w:t xml:space="preserve">Tabla </w:t>
      </w:r>
      <w:r>
        <w:rPr>
          <w:rFonts w:ascii="Trebuchet MS" w:hAnsi="Trebuchet MS"/>
          <w:bCs/>
          <w:sz w:val="22"/>
          <w:lang w:val="es-ES"/>
        </w:rPr>
        <w:t>18</w:t>
      </w:r>
      <w:r w:rsidRPr="00BA3A2B">
        <w:rPr>
          <w:rFonts w:ascii="Trebuchet MS" w:hAnsi="Trebuchet MS"/>
          <w:bCs/>
          <w:sz w:val="22"/>
          <w:lang w:val="es-ES"/>
        </w:rPr>
        <w:t>.</w:t>
      </w:r>
      <w:r>
        <w:rPr>
          <w:rFonts w:ascii="Trebuchet MS" w:hAnsi="Trebuchet MS"/>
          <w:bCs/>
          <w:sz w:val="22"/>
          <w:lang w:val="es-ES"/>
        </w:rPr>
        <w:t>3</w:t>
      </w:r>
      <w:r w:rsidRPr="00BA3A2B">
        <w:rPr>
          <w:rFonts w:ascii="Trebuchet MS" w:hAnsi="Trebuchet MS"/>
          <w:bCs/>
          <w:sz w:val="22"/>
          <w:lang w:val="es-ES"/>
        </w:rPr>
        <w:t xml:space="preserve"> Plantilla de profesores de tiempo completo y tiempo parcial del programa y </w:t>
      </w:r>
      <w:r>
        <w:rPr>
          <w:rFonts w:ascii="Trebuchet MS" w:hAnsi="Trebuchet MS"/>
          <w:bCs/>
          <w:sz w:val="22"/>
          <w:lang w:val="es-ES"/>
        </w:rPr>
        <w:t xml:space="preserve">su </w:t>
      </w:r>
      <w:r w:rsidRPr="00BA3A2B">
        <w:rPr>
          <w:rFonts w:ascii="Trebuchet MS" w:hAnsi="Trebuchet MS"/>
          <w:bCs/>
          <w:sz w:val="22"/>
          <w:lang w:val="es-ES"/>
        </w:rPr>
        <w:t>relación de materias a impartir</w:t>
      </w:r>
    </w:p>
    <w:tbl>
      <w:tblPr>
        <w:tblW w:w="9740" w:type="dxa"/>
        <w:tblInd w:w="58" w:type="dxa"/>
        <w:tblCellMar>
          <w:left w:w="70" w:type="dxa"/>
          <w:right w:w="70" w:type="dxa"/>
        </w:tblCellMar>
        <w:tblLook w:val="04A0" w:firstRow="1" w:lastRow="0" w:firstColumn="1" w:lastColumn="0" w:noHBand="0" w:noVBand="1"/>
      </w:tblPr>
      <w:tblGrid>
        <w:gridCol w:w="3998"/>
        <w:gridCol w:w="1562"/>
        <w:gridCol w:w="4180"/>
      </w:tblGrid>
      <w:tr w:rsidR="00BA3A2B" w:rsidRPr="00BA3A2B" w:rsidTr="00BA3A2B">
        <w:trPr>
          <w:trHeight w:val="732"/>
        </w:trPr>
        <w:tc>
          <w:tcPr>
            <w:tcW w:w="3998" w:type="dxa"/>
            <w:tcBorders>
              <w:top w:val="single" w:sz="4" w:space="0" w:color="auto"/>
              <w:left w:val="single" w:sz="4" w:space="0" w:color="auto"/>
              <w:bottom w:val="single" w:sz="4" w:space="0" w:color="auto"/>
              <w:right w:val="single" w:sz="4" w:space="0" w:color="auto"/>
            </w:tcBorders>
            <w:shd w:val="clear" w:color="000000" w:fill="C5BE97"/>
            <w:noWrap/>
            <w:vAlign w:val="center"/>
            <w:hideMark/>
          </w:tcPr>
          <w:p w:rsidR="00BA3A2B" w:rsidRPr="00BA3A2B" w:rsidRDefault="00BA3A2B" w:rsidP="00BA3A2B">
            <w:pPr>
              <w:spacing w:after="0" w:line="240" w:lineRule="auto"/>
              <w:jc w:val="center"/>
              <w:rPr>
                <w:rFonts w:ascii="Calibri" w:eastAsia="Times New Roman" w:hAnsi="Calibri" w:cs="Times New Roman"/>
                <w:color w:val="000000"/>
                <w:sz w:val="24"/>
                <w:szCs w:val="24"/>
              </w:rPr>
            </w:pPr>
            <w:r w:rsidRPr="00BA3A2B">
              <w:rPr>
                <w:rFonts w:ascii="Calibri" w:eastAsia="Times New Roman" w:hAnsi="Calibri" w:cs="Times New Roman"/>
                <w:color w:val="000000"/>
                <w:sz w:val="24"/>
                <w:szCs w:val="24"/>
              </w:rPr>
              <w:t>Unidad de Aprendizaje</w:t>
            </w:r>
          </w:p>
        </w:tc>
        <w:tc>
          <w:tcPr>
            <w:tcW w:w="1562" w:type="dxa"/>
            <w:tcBorders>
              <w:top w:val="single" w:sz="4" w:space="0" w:color="auto"/>
              <w:left w:val="nil"/>
              <w:bottom w:val="single" w:sz="4" w:space="0" w:color="auto"/>
              <w:right w:val="single" w:sz="4" w:space="0" w:color="auto"/>
            </w:tcBorders>
            <w:shd w:val="clear" w:color="000000" w:fill="C5BE97"/>
            <w:vAlign w:val="center"/>
            <w:hideMark/>
          </w:tcPr>
          <w:p w:rsidR="00BA3A2B" w:rsidRPr="00BA3A2B" w:rsidRDefault="00BA3A2B" w:rsidP="00BA3A2B">
            <w:pPr>
              <w:spacing w:after="0" w:line="240" w:lineRule="auto"/>
              <w:jc w:val="center"/>
              <w:rPr>
                <w:rFonts w:ascii="Calibri" w:eastAsia="Times New Roman" w:hAnsi="Calibri" w:cs="Times New Roman"/>
                <w:color w:val="000000"/>
                <w:sz w:val="24"/>
                <w:szCs w:val="24"/>
              </w:rPr>
            </w:pPr>
            <w:r w:rsidRPr="00BA3A2B">
              <w:rPr>
                <w:rFonts w:ascii="Calibri" w:eastAsia="Times New Roman" w:hAnsi="Calibri" w:cs="Times New Roman"/>
                <w:color w:val="000000"/>
                <w:sz w:val="24"/>
                <w:szCs w:val="24"/>
              </w:rPr>
              <w:t>Grado del profesor</w:t>
            </w:r>
          </w:p>
        </w:tc>
        <w:tc>
          <w:tcPr>
            <w:tcW w:w="4180" w:type="dxa"/>
            <w:tcBorders>
              <w:top w:val="single" w:sz="4" w:space="0" w:color="auto"/>
              <w:left w:val="nil"/>
              <w:bottom w:val="single" w:sz="4" w:space="0" w:color="auto"/>
              <w:right w:val="single" w:sz="4" w:space="0" w:color="auto"/>
            </w:tcBorders>
            <w:shd w:val="clear" w:color="000000" w:fill="C5BE97"/>
            <w:noWrap/>
            <w:vAlign w:val="center"/>
            <w:hideMark/>
          </w:tcPr>
          <w:p w:rsidR="00BA3A2B" w:rsidRPr="00BA3A2B" w:rsidRDefault="00BA3A2B" w:rsidP="00BA3A2B">
            <w:pPr>
              <w:spacing w:after="0" w:line="240" w:lineRule="auto"/>
              <w:jc w:val="center"/>
              <w:rPr>
                <w:rFonts w:ascii="Calibri" w:eastAsia="Times New Roman" w:hAnsi="Calibri" w:cs="Times New Roman"/>
                <w:color w:val="000000"/>
                <w:sz w:val="24"/>
                <w:szCs w:val="24"/>
              </w:rPr>
            </w:pPr>
            <w:r w:rsidRPr="00BA3A2B">
              <w:rPr>
                <w:rFonts w:ascii="Calibri" w:eastAsia="Times New Roman" w:hAnsi="Calibri" w:cs="Times New Roman"/>
                <w:color w:val="000000"/>
                <w:sz w:val="24"/>
                <w:szCs w:val="24"/>
              </w:rPr>
              <w:t>Profesor</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Dinámica de fluidos</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AGUSTIN RAMON URIBE RAMIREZ</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Ecuaciones diferenciales parciales</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AGUSTIN RAMON URIBE RAMIREZ</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Transferencia de masa</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AGUSTIN RAMON URIBE RAMIREZ</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Ingeniería de reactores</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ALBERTO FLORENTINO AGUILERA ALVARADO</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Ingeniería eléctrica</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LICENCIATURA</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ARTURO CASTRO VILLALOBOS</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Electrónica e instrumentación</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MAESTRIA</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ARTURO CASTRO VILLALOBOS</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Físicoquímica II</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CESAR A. CONTRERAS SOTO</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Inglés II</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 </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DAVID NASH LAURENCE</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Inglés III</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 </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DAVID NASH LAURENCE</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Química orgánica</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EDUARDO PEÑA CABRERA</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Análisis instrumental</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EULALIA RAMÍREZ OLIVA</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Cálculo vectorial</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FABRICIO OMAR BARROSO MUÑOZ</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Probabilidad y Estadística</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FERNANDO ISRAEL GOMEZ CASTRO</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Optimización de procesos</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FERNANDO ISRAEL GOMEZ CASTRO</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Cálculo diferencial</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GUILLERMO MARTINEZ RODRIGUEZ</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Cálculo de varias variables</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GUILLERMO MARTINEZ RODRIGUEZ</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Lab. de ingeniería química V</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GUILLERMO MARTÍNEZ RODRIGUEZ</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Algebra lineal</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vAlign w:val="bottom"/>
            <w:hideMark/>
          </w:tcPr>
          <w:p w:rsidR="00BA3A2B" w:rsidRPr="00BA3A2B" w:rsidRDefault="00BA3A2B" w:rsidP="00BA3A2B">
            <w:pPr>
              <w:spacing w:after="0" w:line="240" w:lineRule="auto"/>
              <w:rPr>
                <w:rFonts w:ascii="Trebuchet MS" w:eastAsia="Times New Roman" w:hAnsi="Trebuchet MS" w:cs="Times New Roman"/>
                <w:sz w:val="18"/>
                <w:szCs w:val="18"/>
              </w:rPr>
            </w:pPr>
            <w:r w:rsidRPr="00BA3A2B">
              <w:rPr>
                <w:rFonts w:ascii="Trebuchet MS" w:eastAsia="Times New Roman" w:hAnsi="Trebuchet MS" w:cs="Times New Roman"/>
                <w:sz w:val="18"/>
                <w:szCs w:val="18"/>
              </w:rPr>
              <w:t>HÉCTOR HERNANDEZ ESCOTO</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Control de procesos</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MAESTRIA</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HECTOR ISMAEL OLMOS CASTILLO</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Proyecto integrador</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IGNACIO RENE GALINDO ESQUIVEL</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Cinética química y catálisis</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IGNACIO RENÉ GALINDO ESQUIVEL</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Ingeniería económica</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JEREMY HEALD</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Termodinámica I</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JERGE ARTURO ALFARO AYALA</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Programación y métodos numéricos I</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JESUS ISAAC MINCHACA MOJICA</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Programación y métodos numéricos II</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JESUS ISAAC MINCHACA MOJICA</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Transferencia de calor</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JESUS ISAAC MINCHACA MOJICA</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Procesos de separación I</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LICENCIATURA</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JOSE ALBERTO MARTINEZ CHAVEZ</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Lab. de Fisicoquímica</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JOSE CARLOS ALVARADO MONZON</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Cultura emprendedora</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MAESTRIA</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JOSÉ LUIS RIVAS GONÉ</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Hidráulica</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JOSE RAMIREZ FLORES</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Lab. de ingeniería química II</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JOSE RAMIREZ FLORES</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Diseño y simulación de procesos y productos</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LICENCIATURA</w:t>
            </w:r>
          </w:p>
        </w:tc>
        <w:tc>
          <w:tcPr>
            <w:tcW w:w="4180" w:type="dxa"/>
            <w:tcBorders>
              <w:top w:val="nil"/>
              <w:left w:val="nil"/>
              <w:bottom w:val="single" w:sz="4" w:space="0" w:color="auto"/>
              <w:right w:val="single" w:sz="4" w:space="0" w:color="auto"/>
            </w:tcBorders>
            <w:shd w:val="clear" w:color="auto" w:fill="auto"/>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 xml:space="preserve">JUAN AGUSTÍN PARRA GONZÁLEZ </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Procesos de separación III</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DOCTORADO</w:t>
            </w:r>
          </w:p>
        </w:tc>
        <w:tc>
          <w:tcPr>
            <w:tcW w:w="4180" w:type="dxa"/>
            <w:tcBorders>
              <w:top w:val="nil"/>
              <w:left w:val="nil"/>
              <w:bottom w:val="single" w:sz="4" w:space="0" w:color="auto"/>
              <w:right w:val="single" w:sz="4" w:space="0" w:color="auto"/>
            </w:tcBorders>
            <w:shd w:val="clear" w:color="auto" w:fill="auto"/>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JUAN GABRIEL HERNÁNDEZ SEGOVIA</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Cálculo integral</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MAESTRIA</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JUAN MANUEL VAZQUEZ VALLEJO</w:t>
            </w:r>
          </w:p>
        </w:tc>
      </w:tr>
      <w:tr w:rsidR="00BA3A2B" w:rsidRPr="00BA3A2B" w:rsidTr="00BA3A2B">
        <w:trPr>
          <w:trHeight w:val="283"/>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BA3A2B" w:rsidRPr="006B4599" w:rsidRDefault="00BA3A2B" w:rsidP="00BA3A2B">
            <w:pPr>
              <w:spacing w:after="0" w:line="240" w:lineRule="auto"/>
              <w:rPr>
                <w:rFonts w:ascii="Trebuchet MS" w:eastAsia="Times New Roman" w:hAnsi="Trebuchet MS" w:cs="Times New Roman"/>
                <w:sz w:val="20"/>
                <w:szCs w:val="18"/>
              </w:rPr>
            </w:pPr>
            <w:r w:rsidRPr="006B4599">
              <w:rPr>
                <w:rFonts w:ascii="Trebuchet MS" w:eastAsia="Times New Roman" w:hAnsi="Trebuchet MS" w:cs="Times New Roman"/>
                <w:sz w:val="20"/>
                <w:szCs w:val="18"/>
              </w:rPr>
              <w:t>Ecuaciones diferenciales ordinarias</w:t>
            </w:r>
          </w:p>
        </w:tc>
        <w:tc>
          <w:tcPr>
            <w:tcW w:w="1562"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MAESTRIA</w:t>
            </w:r>
          </w:p>
        </w:tc>
        <w:tc>
          <w:tcPr>
            <w:tcW w:w="418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18"/>
                <w:szCs w:val="18"/>
              </w:rPr>
            </w:pPr>
            <w:r w:rsidRPr="00BA3A2B">
              <w:rPr>
                <w:rFonts w:ascii="Trebuchet MS" w:eastAsia="Times New Roman" w:hAnsi="Trebuchet MS" w:cs="Times New Roman"/>
                <w:color w:val="000000"/>
                <w:sz w:val="18"/>
                <w:szCs w:val="18"/>
              </w:rPr>
              <w:t>JUAN MANUEL VAZQUEZ VALLEJO</w:t>
            </w:r>
          </w:p>
        </w:tc>
      </w:tr>
    </w:tbl>
    <w:p w:rsidR="00BA3A2B" w:rsidRDefault="00BA3A2B" w:rsidP="00BA3A2B">
      <w:pPr>
        <w:pStyle w:val="Textoconsangra"/>
        <w:widowControl/>
        <w:tabs>
          <w:tab w:val="clear" w:pos="8640"/>
          <w:tab w:val="num" w:pos="1080"/>
        </w:tabs>
        <w:spacing w:line="240" w:lineRule="auto"/>
        <w:rPr>
          <w:rFonts w:ascii="Trebuchet MS" w:hAnsi="Trebuchet MS"/>
          <w:bCs/>
          <w:sz w:val="22"/>
          <w:lang w:val="es-ES"/>
        </w:rPr>
      </w:pPr>
    </w:p>
    <w:p w:rsidR="00BA3A2B" w:rsidRDefault="00BA3A2B">
      <w:pPr>
        <w:rPr>
          <w:rFonts w:ascii="Trebuchet MS" w:eastAsia="Times New Roman" w:hAnsi="Trebuchet MS" w:cs="Times New Roman"/>
          <w:bCs/>
          <w:szCs w:val="20"/>
          <w:lang w:val="es-ES" w:eastAsia="es-ES"/>
        </w:rPr>
      </w:pPr>
      <w:r>
        <w:rPr>
          <w:rFonts w:ascii="Trebuchet MS" w:hAnsi="Trebuchet MS"/>
          <w:bCs/>
          <w:lang w:val="es-ES"/>
        </w:rPr>
        <w:br w:type="page"/>
      </w:r>
    </w:p>
    <w:p w:rsidR="00BA3A2B" w:rsidRDefault="00BA3A2B" w:rsidP="00BA3A2B">
      <w:pPr>
        <w:pStyle w:val="Textoconsangra"/>
        <w:widowControl/>
        <w:tabs>
          <w:tab w:val="clear" w:pos="8640"/>
          <w:tab w:val="num" w:pos="1080"/>
        </w:tabs>
        <w:spacing w:line="240" w:lineRule="auto"/>
        <w:rPr>
          <w:rFonts w:ascii="Trebuchet MS" w:hAnsi="Trebuchet MS"/>
          <w:bCs/>
          <w:sz w:val="22"/>
          <w:lang w:val="es-ES"/>
        </w:rPr>
      </w:pPr>
    </w:p>
    <w:p w:rsidR="00BA3A2B" w:rsidRPr="00BA3A2B" w:rsidRDefault="00BA3A2B" w:rsidP="00BA3A2B">
      <w:pPr>
        <w:pStyle w:val="Textoconsangra"/>
        <w:widowControl/>
        <w:tabs>
          <w:tab w:val="clear" w:pos="8640"/>
          <w:tab w:val="num" w:pos="1080"/>
        </w:tabs>
        <w:spacing w:line="240" w:lineRule="auto"/>
        <w:rPr>
          <w:rFonts w:ascii="Trebuchet MS" w:hAnsi="Trebuchet MS"/>
          <w:sz w:val="22"/>
        </w:rPr>
      </w:pPr>
      <w:r w:rsidRPr="00BA3A2B">
        <w:rPr>
          <w:rFonts w:ascii="Trebuchet MS" w:hAnsi="Trebuchet MS"/>
          <w:bCs/>
          <w:sz w:val="22"/>
          <w:lang w:val="es-ES"/>
        </w:rPr>
        <w:t xml:space="preserve">Tabla </w:t>
      </w:r>
      <w:r>
        <w:rPr>
          <w:rFonts w:ascii="Trebuchet MS" w:hAnsi="Trebuchet MS"/>
          <w:bCs/>
          <w:sz w:val="22"/>
          <w:lang w:val="es-ES"/>
        </w:rPr>
        <w:t>18</w:t>
      </w:r>
      <w:r w:rsidRPr="00BA3A2B">
        <w:rPr>
          <w:rFonts w:ascii="Trebuchet MS" w:hAnsi="Trebuchet MS"/>
          <w:bCs/>
          <w:sz w:val="22"/>
          <w:lang w:val="es-ES"/>
        </w:rPr>
        <w:t>.</w:t>
      </w:r>
      <w:r>
        <w:rPr>
          <w:rFonts w:ascii="Trebuchet MS" w:hAnsi="Trebuchet MS"/>
          <w:bCs/>
          <w:sz w:val="22"/>
          <w:lang w:val="es-ES"/>
        </w:rPr>
        <w:t>3</w:t>
      </w:r>
      <w:r w:rsidRPr="00BA3A2B">
        <w:rPr>
          <w:rFonts w:ascii="Trebuchet MS" w:hAnsi="Trebuchet MS"/>
          <w:bCs/>
          <w:sz w:val="22"/>
          <w:lang w:val="es-ES"/>
        </w:rPr>
        <w:t xml:space="preserve"> Plantilla de profesores de tiempo completo y tiempo parcial del programa y </w:t>
      </w:r>
      <w:r>
        <w:rPr>
          <w:rFonts w:ascii="Trebuchet MS" w:hAnsi="Trebuchet MS"/>
          <w:bCs/>
          <w:sz w:val="22"/>
          <w:lang w:val="es-ES"/>
        </w:rPr>
        <w:t xml:space="preserve">su </w:t>
      </w:r>
      <w:r w:rsidRPr="00BA3A2B">
        <w:rPr>
          <w:rFonts w:ascii="Trebuchet MS" w:hAnsi="Trebuchet MS"/>
          <w:bCs/>
          <w:sz w:val="22"/>
          <w:lang w:val="es-ES"/>
        </w:rPr>
        <w:t>relación de materias a impartir</w:t>
      </w:r>
      <w:r>
        <w:rPr>
          <w:rFonts w:ascii="Trebuchet MS" w:hAnsi="Trebuchet MS"/>
          <w:bCs/>
          <w:sz w:val="22"/>
          <w:lang w:val="es-ES"/>
        </w:rPr>
        <w:t xml:space="preserve"> (Cont.)</w:t>
      </w:r>
    </w:p>
    <w:tbl>
      <w:tblPr>
        <w:tblW w:w="9620" w:type="dxa"/>
        <w:tblInd w:w="58" w:type="dxa"/>
        <w:tblCellMar>
          <w:left w:w="70" w:type="dxa"/>
          <w:right w:w="70" w:type="dxa"/>
        </w:tblCellMar>
        <w:tblLook w:val="04A0" w:firstRow="1" w:lastRow="0" w:firstColumn="1" w:lastColumn="0" w:noHBand="0" w:noVBand="1"/>
      </w:tblPr>
      <w:tblGrid>
        <w:gridCol w:w="3860"/>
        <w:gridCol w:w="1700"/>
        <w:gridCol w:w="4060"/>
      </w:tblGrid>
      <w:tr w:rsidR="00BA3A2B" w:rsidRPr="00BA3A2B" w:rsidTr="00BA3A2B">
        <w:trPr>
          <w:trHeight w:val="732"/>
        </w:trPr>
        <w:tc>
          <w:tcPr>
            <w:tcW w:w="3860" w:type="dxa"/>
            <w:tcBorders>
              <w:top w:val="single" w:sz="4" w:space="0" w:color="auto"/>
              <w:left w:val="single" w:sz="4" w:space="0" w:color="auto"/>
              <w:bottom w:val="single" w:sz="4" w:space="0" w:color="auto"/>
              <w:right w:val="single" w:sz="4" w:space="0" w:color="auto"/>
            </w:tcBorders>
            <w:shd w:val="clear" w:color="000000" w:fill="C5BE97"/>
            <w:noWrap/>
            <w:vAlign w:val="center"/>
            <w:hideMark/>
          </w:tcPr>
          <w:p w:rsidR="00BA3A2B" w:rsidRPr="00BA3A2B" w:rsidRDefault="00BA3A2B" w:rsidP="00BA3A2B">
            <w:pPr>
              <w:spacing w:after="0" w:line="240" w:lineRule="auto"/>
              <w:jc w:val="center"/>
              <w:rPr>
                <w:rFonts w:ascii="Calibri" w:eastAsia="Times New Roman" w:hAnsi="Calibri" w:cs="Times New Roman"/>
                <w:color w:val="000000"/>
                <w:sz w:val="24"/>
                <w:szCs w:val="24"/>
              </w:rPr>
            </w:pPr>
            <w:r w:rsidRPr="00BA3A2B">
              <w:rPr>
                <w:rFonts w:ascii="Calibri" w:eastAsia="Times New Roman" w:hAnsi="Calibri" w:cs="Times New Roman"/>
                <w:color w:val="000000"/>
                <w:sz w:val="24"/>
                <w:szCs w:val="24"/>
              </w:rPr>
              <w:t>Unidad de Aprendizaje</w:t>
            </w:r>
          </w:p>
        </w:tc>
        <w:tc>
          <w:tcPr>
            <w:tcW w:w="1700" w:type="dxa"/>
            <w:tcBorders>
              <w:top w:val="single" w:sz="4" w:space="0" w:color="auto"/>
              <w:left w:val="nil"/>
              <w:bottom w:val="single" w:sz="4" w:space="0" w:color="auto"/>
              <w:right w:val="single" w:sz="4" w:space="0" w:color="auto"/>
            </w:tcBorders>
            <w:shd w:val="clear" w:color="000000" w:fill="C5BE97"/>
            <w:vAlign w:val="center"/>
            <w:hideMark/>
          </w:tcPr>
          <w:p w:rsidR="00BA3A2B" w:rsidRPr="00BA3A2B" w:rsidRDefault="00BA3A2B" w:rsidP="00BA3A2B">
            <w:pPr>
              <w:spacing w:after="0" w:line="240" w:lineRule="auto"/>
              <w:jc w:val="center"/>
              <w:rPr>
                <w:rFonts w:ascii="Calibri" w:eastAsia="Times New Roman" w:hAnsi="Calibri" w:cs="Times New Roman"/>
                <w:color w:val="000000"/>
                <w:sz w:val="24"/>
                <w:szCs w:val="24"/>
              </w:rPr>
            </w:pPr>
            <w:r w:rsidRPr="00BA3A2B">
              <w:rPr>
                <w:rFonts w:ascii="Calibri" w:eastAsia="Times New Roman" w:hAnsi="Calibri" w:cs="Times New Roman"/>
                <w:color w:val="000000"/>
                <w:sz w:val="24"/>
                <w:szCs w:val="24"/>
              </w:rPr>
              <w:t>Grado del profesor</w:t>
            </w:r>
          </w:p>
        </w:tc>
        <w:tc>
          <w:tcPr>
            <w:tcW w:w="4060" w:type="dxa"/>
            <w:tcBorders>
              <w:top w:val="single" w:sz="4" w:space="0" w:color="auto"/>
              <w:left w:val="nil"/>
              <w:bottom w:val="single" w:sz="4" w:space="0" w:color="auto"/>
              <w:right w:val="single" w:sz="4" w:space="0" w:color="auto"/>
            </w:tcBorders>
            <w:shd w:val="clear" w:color="000000" w:fill="C5BE97"/>
            <w:noWrap/>
            <w:vAlign w:val="center"/>
            <w:hideMark/>
          </w:tcPr>
          <w:p w:rsidR="00BA3A2B" w:rsidRPr="00BA3A2B" w:rsidRDefault="00BA3A2B" w:rsidP="00BA3A2B">
            <w:pPr>
              <w:spacing w:after="0" w:line="240" w:lineRule="auto"/>
              <w:jc w:val="center"/>
              <w:rPr>
                <w:rFonts w:ascii="Calibri" w:eastAsia="Times New Roman" w:hAnsi="Calibri" w:cs="Times New Roman"/>
                <w:color w:val="000000"/>
                <w:sz w:val="24"/>
                <w:szCs w:val="24"/>
              </w:rPr>
            </w:pPr>
            <w:r w:rsidRPr="00BA3A2B">
              <w:rPr>
                <w:rFonts w:ascii="Calibri" w:eastAsia="Times New Roman" w:hAnsi="Calibri" w:cs="Times New Roman"/>
                <w:color w:val="000000"/>
                <w:sz w:val="24"/>
                <w:szCs w:val="24"/>
              </w:rPr>
              <w:t>Profesor</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Mecánica de sólidos</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MAESTRIA</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JULIO DEL ANGEL SOTO</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Diseño de plantas y diagramas</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LICENCIATURA</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JULIO GONZALEZ GONZALEZ</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Ingeniería de proyectos</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LICENCIATURA</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JULIO GONZALEZ GONZALEZ</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Estancia profesional</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LICENCIATURA</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JULIO GONZALEZ GONZALEZ</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Fisicoquímica I</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DOCTORADO</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 xml:space="preserve">JUVENCIO ROBLES GARCIA </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Lab. de Química Orgánica</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DOCTORADO</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 xml:space="preserve">LETICIA LOPEZ MARTINEZ </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Ciencia  y Tecnología Ambiental</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DOCTORADO</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MA. IRENE CANO RODRIGUEZ</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Lab. de química general</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DOCTORADO</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MA. LOURDES YEPEZ MURRIETA</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Inglés I</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 </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MARIA TRINIDAD CARRILLO QUEZADA</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Inglés IV</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 </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MARIA TRINIDAD CARRILLO QUEZADA</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Química analítica</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DOCTORADO</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MARIO AVILA RODRIGUEZ</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Diseño de equipo térmico</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DOCTORADO</w:t>
            </w:r>
          </w:p>
        </w:tc>
        <w:tc>
          <w:tcPr>
            <w:tcW w:w="4060" w:type="dxa"/>
            <w:tcBorders>
              <w:top w:val="nil"/>
              <w:left w:val="nil"/>
              <w:bottom w:val="single" w:sz="4" w:space="0" w:color="auto"/>
              <w:right w:val="single" w:sz="4" w:space="0" w:color="auto"/>
            </w:tcBorders>
            <w:shd w:val="clear" w:color="auto" w:fill="auto"/>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MARTÍN PICÓN NÚÑEZ</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Balance de materia</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MAESTRIA</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MIGUEL ANGEL VELAZQUEZ GUEVARA</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Balance de energía</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MAESTRIA</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MIGUEL ANGEL VELAZQUEZ GUEVARA</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Termodinámica II</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MAESTRIA</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MIGUEL ANGEL VELAZQUEZ GUEVARA</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Lab. de ingeniería química I</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LICENCIATURA</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MIRIAM GORDILLO REYES</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Estática y Cinemática Dinámica</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MAESTRIA</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MOISES PEDRO GUTIERREZ VALTIERRA</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Laboratorio de física</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MAESTRIA</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MOISES PEDRO GUTIERREZ VALTIERRA</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Procesos sustentables</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MAESTRIA</w:t>
            </w:r>
          </w:p>
        </w:tc>
        <w:tc>
          <w:tcPr>
            <w:tcW w:w="4060" w:type="dxa"/>
            <w:tcBorders>
              <w:top w:val="nil"/>
              <w:left w:val="nil"/>
              <w:bottom w:val="single" w:sz="4" w:space="0" w:color="auto"/>
              <w:right w:val="single" w:sz="4" w:space="0" w:color="auto"/>
            </w:tcBorders>
            <w:shd w:val="clear" w:color="auto" w:fill="auto"/>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NORMA ERIKA JARAMILLO</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Administración</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DOCTORADO</w:t>
            </w:r>
          </w:p>
        </w:tc>
        <w:tc>
          <w:tcPr>
            <w:tcW w:w="4060" w:type="dxa"/>
            <w:tcBorders>
              <w:top w:val="nil"/>
              <w:left w:val="nil"/>
              <w:bottom w:val="single" w:sz="4" w:space="0" w:color="auto"/>
              <w:right w:val="single" w:sz="4" w:space="0" w:color="auto"/>
            </w:tcBorders>
            <w:shd w:val="clear" w:color="auto" w:fill="auto"/>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ROSA MA. ORTIZ HERNÁNDEZ</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 xml:space="preserve">Administración del capital humano </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DOCTORADO</w:t>
            </w:r>
          </w:p>
        </w:tc>
        <w:tc>
          <w:tcPr>
            <w:tcW w:w="4060" w:type="dxa"/>
            <w:tcBorders>
              <w:top w:val="nil"/>
              <w:left w:val="nil"/>
              <w:bottom w:val="single" w:sz="4" w:space="0" w:color="auto"/>
              <w:right w:val="single" w:sz="4" w:space="0" w:color="auto"/>
            </w:tcBorders>
            <w:shd w:val="clear" w:color="auto" w:fill="auto"/>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ROSA MA. ORTIZ HERNÁNDEZ</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Gestión de la calidad</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DOCTORADO</w:t>
            </w:r>
          </w:p>
        </w:tc>
        <w:tc>
          <w:tcPr>
            <w:tcW w:w="4060" w:type="dxa"/>
            <w:tcBorders>
              <w:top w:val="nil"/>
              <w:left w:val="nil"/>
              <w:bottom w:val="single" w:sz="4" w:space="0" w:color="auto"/>
              <w:right w:val="single" w:sz="4" w:space="0" w:color="auto"/>
            </w:tcBorders>
            <w:shd w:val="clear" w:color="auto" w:fill="auto"/>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ROSA MA. ORTIZ HERNÁNDEZ</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Procesos de separación IV</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DOCTORADO</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ROSALBA FUENTES RAMIREZ</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Lab. de ingeniería química IV</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DOCTORADO</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ROSALBA FUENTES RAMIREZ</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Ingeniería de los materiales</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DOCTORADO</w:t>
            </w:r>
          </w:p>
        </w:tc>
        <w:tc>
          <w:tcPr>
            <w:tcW w:w="4060" w:type="dxa"/>
            <w:tcBorders>
              <w:top w:val="nil"/>
              <w:left w:val="nil"/>
              <w:bottom w:val="single" w:sz="4" w:space="0" w:color="auto"/>
              <w:right w:val="single" w:sz="4" w:space="0" w:color="auto"/>
            </w:tcBorders>
            <w:shd w:val="clear" w:color="auto" w:fill="auto"/>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ROSALBA FUENTES RAMÍREZ</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Procesos de separación II</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DOCTORADO</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SALVADOR HERNANDEZ CASTRO</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Operación y seguridad de procesos</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LICENCIATURA</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SANTIAGO MEDINA ARELLANO</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Procesos industriales</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LICENCIATURA</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SANTIAGO MEDINA ARELLANO</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Química General e Inorgánica</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DOCTORADO</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SATOSHI SUGITA SUEYOSHI</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Lab. de ingeniería química III</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DOCTORADO</w:t>
            </w:r>
          </w:p>
        </w:tc>
        <w:tc>
          <w:tcPr>
            <w:tcW w:w="406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ZEFERINO GAMIÑO ARROYO</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Química industrial</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 </w:t>
            </w:r>
          </w:p>
        </w:tc>
        <w:tc>
          <w:tcPr>
            <w:tcW w:w="4060" w:type="dxa"/>
            <w:tcBorders>
              <w:top w:val="nil"/>
              <w:left w:val="nil"/>
              <w:bottom w:val="single" w:sz="4" w:space="0" w:color="auto"/>
              <w:right w:val="single" w:sz="4" w:space="0" w:color="auto"/>
            </w:tcBorders>
            <w:shd w:val="clear" w:color="auto" w:fill="auto"/>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 </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6B4599"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Estadística</w:t>
            </w:r>
            <w:r w:rsidR="00BA3A2B" w:rsidRPr="00BA3A2B">
              <w:rPr>
                <w:rFonts w:ascii="Trebuchet MS" w:eastAsia="Times New Roman" w:hAnsi="Trebuchet MS" w:cs="Times New Roman"/>
                <w:sz w:val="20"/>
                <w:szCs w:val="20"/>
              </w:rPr>
              <w:t xml:space="preserve"> Industrial</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 </w:t>
            </w:r>
          </w:p>
        </w:tc>
        <w:tc>
          <w:tcPr>
            <w:tcW w:w="4060" w:type="dxa"/>
            <w:tcBorders>
              <w:top w:val="nil"/>
              <w:left w:val="nil"/>
              <w:bottom w:val="single" w:sz="4" w:space="0" w:color="auto"/>
              <w:right w:val="single" w:sz="4" w:space="0" w:color="auto"/>
            </w:tcBorders>
            <w:shd w:val="clear" w:color="auto" w:fill="auto"/>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 </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Competencias directivas</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 </w:t>
            </w:r>
          </w:p>
        </w:tc>
        <w:tc>
          <w:tcPr>
            <w:tcW w:w="4060" w:type="dxa"/>
            <w:tcBorders>
              <w:top w:val="nil"/>
              <w:left w:val="nil"/>
              <w:bottom w:val="single" w:sz="4" w:space="0" w:color="auto"/>
              <w:right w:val="single" w:sz="4" w:space="0" w:color="auto"/>
            </w:tcBorders>
            <w:shd w:val="clear" w:color="auto" w:fill="auto"/>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 </w:t>
            </w:r>
          </w:p>
        </w:tc>
      </w:tr>
      <w:tr w:rsidR="00BA3A2B" w:rsidRPr="00BA3A2B" w:rsidTr="00BA3A2B">
        <w:trPr>
          <w:trHeight w:val="283"/>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sz w:val="20"/>
                <w:szCs w:val="20"/>
              </w:rPr>
            </w:pPr>
            <w:r w:rsidRPr="00BA3A2B">
              <w:rPr>
                <w:rFonts w:ascii="Trebuchet MS" w:eastAsia="Times New Roman" w:hAnsi="Trebuchet MS" w:cs="Times New Roman"/>
                <w:sz w:val="20"/>
                <w:szCs w:val="20"/>
              </w:rPr>
              <w:t>Técnicas de ingeniería industrial</w:t>
            </w:r>
          </w:p>
        </w:tc>
        <w:tc>
          <w:tcPr>
            <w:tcW w:w="1700" w:type="dxa"/>
            <w:tcBorders>
              <w:top w:val="nil"/>
              <w:left w:val="nil"/>
              <w:bottom w:val="single" w:sz="4" w:space="0" w:color="auto"/>
              <w:right w:val="single" w:sz="4" w:space="0" w:color="auto"/>
            </w:tcBorders>
            <w:shd w:val="clear" w:color="auto" w:fill="auto"/>
            <w:noWrap/>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 </w:t>
            </w:r>
          </w:p>
        </w:tc>
        <w:tc>
          <w:tcPr>
            <w:tcW w:w="4060" w:type="dxa"/>
            <w:tcBorders>
              <w:top w:val="nil"/>
              <w:left w:val="nil"/>
              <w:bottom w:val="single" w:sz="4" w:space="0" w:color="auto"/>
              <w:right w:val="single" w:sz="4" w:space="0" w:color="auto"/>
            </w:tcBorders>
            <w:shd w:val="clear" w:color="auto" w:fill="auto"/>
            <w:vAlign w:val="bottom"/>
            <w:hideMark/>
          </w:tcPr>
          <w:p w:rsidR="00BA3A2B" w:rsidRPr="00BA3A2B" w:rsidRDefault="00BA3A2B" w:rsidP="00BA3A2B">
            <w:pPr>
              <w:spacing w:after="0" w:line="240" w:lineRule="auto"/>
              <w:rPr>
                <w:rFonts w:ascii="Trebuchet MS" w:eastAsia="Times New Roman" w:hAnsi="Trebuchet MS" w:cs="Times New Roman"/>
                <w:color w:val="000000"/>
                <w:sz w:val="20"/>
                <w:szCs w:val="20"/>
              </w:rPr>
            </w:pPr>
            <w:r w:rsidRPr="00BA3A2B">
              <w:rPr>
                <w:rFonts w:ascii="Trebuchet MS" w:eastAsia="Times New Roman" w:hAnsi="Trebuchet MS" w:cs="Times New Roman"/>
                <w:color w:val="000000"/>
                <w:sz w:val="20"/>
                <w:szCs w:val="20"/>
              </w:rPr>
              <w:t> </w:t>
            </w:r>
          </w:p>
        </w:tc>
      </w:tr>
    </w:tbl>
    <w:p w:rsidR="00BA3A2B" w:rsidRDefault="00BA3A2B">
      <w:pPr>
        <w:rPr>
          <w:rFonts w:ascii="Trebuchet MS" w:hAnsi="Trebuchet MS"/>
          <w:sz w:val="24"/>
          <w:szCs w:val="24"/>
        </w:rPr>
      </w:pPr>
    </w:p>
    <w:p w:rsidR="0066498A" w:rsidRDefault="0066498A">
      <w:pPr>
        <w:rPr>
          <w:rFonts w:ascii="Trebuchet MS" w:hAnsi="Trebuchet MS"/>
          <w:sz w:val="24"/>
          <w:szCs w:val="24"/>
        </w:rPr>
      </w:pPr>
      <w:r>
        <w:rPr>
          <w:rFonts w:ascii="Trebuchet MS" w:hAnsi="Trebuchet MS"/>
          <w:sz w:val="24"/>
          <w:szCs w:val="24"/>
        </w:rPr>
        <w:br w:type="page"/>
      </w:r>
    </w:p>
    <w:p w:rsidR="0066498A" w:rsidRPr="0066498A" w:rsidRDefault="0066498A" w:rsidP="0066498A">
      <w:pPr>
        <w:pStyle w:val="Textonotaalfinal"/>
        <w:spacing w:line="360" w:lineRule="auto"/>
        <w:rPr>
          <w:rFonts w:ascii="Trebuchet MS" w:hAnsi="Trebuchet MS"/>
          <w:b/>
          <w:bCs/>
          <w:sz w:val="24"/>
          <w:szCs w:val="24"/>
        </w:rPr>
      </w:pPr>
      <w:r w:rsidRPr="0066498A">
        <w:rPr>
          <w:rFonts w:ascii="Trebuchet MS" w:hAnsi="Trebuchet MS"/>
          <w:b/>
          <w:bCs/>
          <w:sz w:val="24"/>
          <w:szCs w:val="24"/>
        </w:rPr>
        <w:lastRenderedPageBreak/>
        <w:t>Planta de profesores requerida</w:t>
      </w:r>
    </w:p>
    <w:p w:rsidR="00BA3A2B" w:rsidRDefault="0066498A" w:rsidP="0066498A">
      <w:pPr>
        <w:jc w:val="both"/>
        <w:rPr>
          <w:rFonts w:ascii="Trebuchet MS" w:hAnsi="Trebuchet MS"/>
          <w:sz w:val="24"/>
          <w:szCs w:val="24"/>
        </w:rPr>
      </w:pPr>
      <w:r w:rsidRPr="0066498A">
        <w:rPr>
          <w:rFonts w:ascii="Trebuchet MS" w:hAnsi="Trebuchet MS"/>
          <w:sz w:val="24"/>
          <w:szCs w:val="24"/>
        </w:rPr>
        <w:t xml:space="preserve">Para docencia frente a grupo se tiene </w:t>
      </w:r>
      <w:r>
        <w:rPr>
          <w:rFonts w:ascii="Trebuchet MS" w:hAnsi="Trebuchet MS"/>
          <w:sz w:val="24"/>
          <w:szCs w:val="24"/>
        </w:rPr>
        <w:t xml:space="preserve">la mayoría </w:t>
      </w:r>
      <w:r w:rsidRPr="0066498A">
        <w:rPr>
          <w:rFonts w:ascii="Trebuchet MS" w:hAnsi="Trebuchet MS"/>
          <w:sz w:val="24"/>
          <w:szCs w:val="24"/>
        </w:rPr>
        <w:t xml:space="preserve">de profesores requeridos, </w:t>
      </w:r>
      <w:r>
        <w:rPr>
          <w:rFonts w:ascii="Trebuchet MS" w:hAnsi="Trebuchet MS"/>
          <w:sz w:val="24"/>
          <w:szCs w:val="24"/>
        </w:rPr>
        <w:t>para algunos cursos que son de nueva creación aún no se tiene definido el profesor solo se cuenta con el perfil descrito en el programa d estudio. S</w:t>
      </w:r>
      <w:r w:rsidRPr="0066498A">
        <w:rPr>
          <w:rFonts w:ascii="Trebuchet MS" w:hAnsi="Trebuchet MS"/>
          <w:sz w:val="24"/>
          <w:szCs w:val="24"/>
        </w:rPr>
        <w:t>in embargo, varios de los profesores actuales se encuentran en fecha próxima para su jubilación por lo que se requerirá la contratación de profesores de asignatura y/o tiempo completo en el tiempo que esto ocurra</w:t>
      </w:r>
      <w:r>
        <w:rPr>
          <w:rFonts w:ascii="Trebuchet MS" w:hAnsi="Trebuchet MS"/>
          <w:sz w:val="24"/>
          <w:szCs w:val="24"/>
        </w:rPr>
        <w:t>.</w:t>
      </w:r>
    </w:p>
    <w:p w:rsidR="0066498A" w:rsidRPr="006B4599" w:rsidRDefault="0066498A" w:rsidP="0066498A">
      <w:pPr>
        <w:spacing w:line="360" w:lineRule="auto"/>
        <w:rPr>
          <w:rFonts w:ascii="Trebuchet MS" w:hAnsi="Trebuchet MS"/>
          <w:b/>
          <w:sz w:val="24"/>
        </w:rPr>
      </w:pPr>
      <w:r w:rsidRPr="006B4599">
        <w:rPr>
          <w:rFonts w:ascii="Trebuchet MS" w:hAnsi="Trebuchet MS"/>
          <w:b/>
          <w:sz w:val="24"/>
        </w:rPr>
        <w:t>Personal administrativo existente</w:t>
      </w:r>
    </w:p>
    <w:p w:rsidR="0066498A" w:rsidRDefault="0066498A" w:rsidP="0066498A">
      <w:pPr>
        <w:jc w:val="both"/>
        <w:rPr>
          <w:rFonts w:ascii="Trebuchet MS" w:hAnsi="Trebuchet MS"/>
          <w:sz w:val="24"/>
        </w:rPr>
      </w:pPr>
      <w:r>
        <w:rPr>
          <w:rFonts w:ascii="Trebuchet MS" w:hAnsi="Trebuchet MS"/>
          <w:sz w:val="24"/>
        </w:rPr>
        <w:t>Por otro lado se cuenta con personal de intendencia para las labores de limpieza de edificios e instalaciones de la División de Ciencias Naturales y Exactas.</w:t>
      </w:r>
    </w:p>
    <w:p w:rsidR="0066498A" w:rsidRDefault="0066498A" w:rsidP="0066498A">
      <w:pPr>
        <w:jc w:val="both"/>
        <w:rPr>
          <w:rFonts w:ascii="Trebuchet MS" w:hAnsi="Trebuchet MS"/>
          <w:sz w:val="24"/>
        </w:rPr>
      </w:pPr>
      <w:r w:rsidRPr="0066498A">
        <w:rPr>
          <w:rFonts w:ascii="Trebuchet MS" w:hAnsi="Trebuchet MS"/>
          <w:sz w:val="24"/>
        </w:rPr>
        <w:t xml:space="preserve">En la Tabla </w:t>
      </w:r>
      <w:r>
        <w:rPr>
          <w:rFonts w:ascii="Trebuchet MS" w:hAnsi="Trebuchet MS"/>
          <w:sz w:val="24"/>
        </w:rPr>
        <w:t>18.4</w:t>
      </w:r>
      <w:r w:rsidRPr="0066498A">
        <w:rPr>
          <w:rFonts w:ascii="Trebuchet MS" w:hAnsi="Trebuchet MS"/>
          <w:sz w:val="24"/>
        </w:rPr>
        <w:t xml:space="preserve"> se enlista el personal de apoyo administrativo. La mayoría del personal </w:t>
      </w:r>
      <w:r>
        <w:rPr>
          <w:rFonts w:ascii="Trebuchet MS" w:hAnsi="Trebuchet MS"/>
          <w:sz w:val="24"/>
        </w:rPr>
        <w:t xml:space="preserve"> </w:t>
      </w:r>
      <w:r w:rsidRPr="0066498A">
        <w:rPr>
          <w:rFonts w:ascii="Trebuchet MS" w:hAnsi="Trebuchet MS"/>
          <w:sz w:val="24"/>
        </w:rPr>
        <w:t>no se le encomienda apoyar a una carrera en particular por lo que atiende, en general, las necesidades de toda la División con su debida organización.</w:t>
      </w:r>
    </w:p>
    <w:p w:rsidR="0066498A" w:rsidRPr="0066498A" w:rsidRDefault="0066498A" w:rsidP="0066498A">
      <w:pPr>
        <w:jc w:val="both"/>
        <w:rPr>
          <w:rFonts w:ascii="Trebuchet MS" w:hAnsi="Trebuchet MS"/>
          <w:sz w:val="24"/>
        </w:rPr>
      </w:pPr>
    </w:p>
    <w:p w:rsidR="0066498A" w:rsidRPr="00142459" w:rsidRDefault="0066498A" w:rsidP="0066498A">
      <w:pPr>
        <w:spacing w:after="120" w:line="360" w:lineRule="auto"/>
        <w:ind w:left="709" w:hanging="709"/>
        <w:jc w:val="both"/>
        <w:rPr>
          <w:rFonts w:ascii="Trebuchet MS" w:hAnsi="Trebuchet MS"/>
          <w:b/>
        </w:rPr>
      </w:pPr>
      <w:r w:rsidRPr="00142459">
        <w:rPr>
          <w:rFonts w:ascii="Trebuchet MS" w:hAnsi="Trebuchet MS"/>
          <w:b/>
        </w:rPr>
        <w:t>Tabla</w:t>
      </w:r>
      <w:r>
        <w:rPr>
          <w:rFonts w:ascii="Trebuchet MS" w:hAnsi="Trebuchet MS"/>
          <w:b/>
        </w:rPr>
        <w:t xml:space="preserve"> 18.4</w:t>
      </w:r>
      <w:r w:rsidRPr="00142459">
        <w:rPr>
          <w:rFonts w:ascii="Trebuchet MS" w:hAnsi="Trebuchet MS"/>
          <w:b/>
        </w:rPr>
        <w:t xml:space="preserve"> Personal administrativo por nombramiento</w:t>
      </w:r>
    </w:p>
    <w:tbl>
      <w:tblPr>
        <w:tblpPr w:leftFromText="141" w:rightFromText="141" w:vertAnchor="text" w:horzAnchor="margin" w:tblpXSpec="center" w:tblpY="6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4"/>
        <w:gridCol w:w="1105"/>
      </w:tblGrid>
      <w:tr w:rsidR="0066498A" w:rsidRPr="004B4D46" w:rsidTr="0019289F">
        <w:trPr>
          <w:trHeight w:val="399"/>
        </w:trPr>
        <w:tc>
          <w:tcPr>
            <w:tcW w:w="0" w:type="auto"/>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hideMark/>
          </w:tcPr>
          <w:p w:rsidR="0066498A" w:rsidRPr="004B4D46" w:rsidRDefault="0066498A" w:rsidP="0066498A">
            <w:pPr>
              <w:jc w:val="center"/>
              <w:rPr>
                <w:rFonts w:ascii="Trebuchet MS" w:hAnsi="Trebuchet MS"/>
                <w:b/>
                <w:sz w:val="20"/>
                <w:szCs w:val="20"/>
              </w:rPr>
            </w:pPr>
            <w:r w:rsidRPr="004B4D46">
              <w:rPr>
                <w:rFonts w:ascii="Trebuchet MS" w:hAnsi="Trebuchet MS"/>
                <w:b/>
                <w:sz w:val="20"/>
                <w:szCs w:val="20"/>
              </w:rPr>
              <w:t>Nombre del Puesto</w:t>
            </w:r>
          </w:p>
        </w:tc>
        <w:tc>
          <w:tcPr>
            <w:tcW w:w="0" w:type="auto"/>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hideMark/>
          </w:tcPr>
          <w:p w:rsidR="0066498A" w:rsidRPr="004B4D46" w:rsidRDefault="0066498A" w:rsidP="0066498A">
            <w:pPr>
              <w:jc w:val="center"/>
              <w:rPr>
                <w:rFonts w:ascii="Trebuchet MS" w:hAnsi="Trebuchet MS"/>
                <w:b/>
                <w:sz w:val="20"/>
                <w:szCs w:val="20"/>
              </w:rPr>
            </w:pPr>
            <w:r w:rsidRPr="004B4D46">
              <w:rPr>
                <w:rFonts w:ascii="Trebuchet MS" w:hAnsi="Trebuchet MS"/>
                <w:b/>
                <w:sz w:val="20"/>
                <w:szCs w:val="20"/>
              </w:rPr>
              <w:t>No Plazas</w:t>
            </w:r>
          </w:p>
        </w:tc>
      </w:tr>
      <w:tr w:rsidR="0066498A" w:rsidRPr="004B4D46" w:rsidTr="0066498A">
        <w:trPr>
          <w:trHeight w:val="496"/>
        </w:trPr>
        <w:tc>
          <w:tcPr>
            <w:tcW w:w="0" w:type="auto"/>
            <w:tcBorders>
              <w:top w:val="single" w:sz="12" w:space="0" w:color="auto"/>
              <w:left w:val="single" w:sz="4" w:space="0" w:color="auto"/>
              <w:bottom w:val="single" w:sz="4" w:space="0" w:color="auto"/>
              <w:right w:val="single" w:sz="4" w:space="0" w:color="auto"/>
            </w:tcBorders>
            <w:vAlign w:val="center"/>
            <w:hideMark/>
          </w:tcPr>
          <w:p w:rsidR="0066498A" w:rsidRPr="004B4D46" w:rsidRDefault="0066498A" w:rsidP="0066498A">
            <w:pPr>
              <w:rPr>
                <w:rFonts w:ascii="Trebuchet MS" w:hAnsi="Trebuchet MS"/>
                <w:sz w:val="20"/>
                <w:szCs w:val="20"/>
              </w:rPr>
            </w:pPr>
            <w:r w:rsidRPr="004B4D46">
              <w:rPr>
                <w:rFonts w:ascii="Trebuchet MS" w:hAnsi="Trebuchet MS"/>
                <w:sz w:val="20"/>
                <w:szCs w:val="20"/>
              </w:rPr>
              <w:t>Director de División de Ciencias Naturales y Exactas</w:t>
            </w:r>
          </w:p>
        </w:tc>
        <w:tc>
          <w:tcPr>
            <w:tcW w:w="0" w:type="auto"/>
            <w:tcBorders>
              <w:top w:val="single" w:sz="12" w:space="0" w:color="auto"/>
              <w:left w:val="single" w:sz="4" w:space="0" w:color="auto"/>
              <w:bottom w:val="single" w:sz="4" w:space="0" w:color="auto"/>
              <w:right w:val="single" w:sz="4" w:space="0" w:color="auto"/>
            </w:tcBorders>
            <w:vAlign w:val="center"/>
            <w:hideMark/>
          </w:tcPr>
          <w:p w:rsidR="0066498A" w:rsidRPr="004B4D46" w:rsidRDefault="0066498A" w:rsidP="0066498A">
            <w:pPr>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rPr>
                <w:rFonts w:ascii="Trebuchet MS" w:hAnsi="Trebuchet MS"/>
                <w:sz w:val="20"/>
                <w:szCs w:val="20"/>
              </w:rPr>
            </w:pPr>
            <w:r w:rsidRPr="004B4D46">
              <w:rPr>
                <w:rFonts w:ascii="Trebuchet MS" w:hAnsi="Trebuchet MS"/>
                <w:sz w:val="20"/>
                <w:szCs w:val="20"/>
              </w:rPr>
              <w:t>Asistente de Dirección de División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2</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Enlace de Planeación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672"/>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Coordinador de Ecología, Seguridad e Higiene</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2</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Director de Departamento de Astronomía</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 xml:space="preserve">Director de Departamento de Biología </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Director de Departamento de Farmacia</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Director de Departamento  de Ingeniería Química</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Director de Departamento de Matemáticas y Computación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Director de Departamento de Química</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Secretario Académico de División de Ciencias Naturales y Exactas</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Asistente de  la Secretaría Académica</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Coordinador  de Programa en Biología Experimental</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Coordinador  de Programa en Química</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Auxiliar de Programa en Química</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19289F">
        <w:trPr>
          <w:trHeight w:val="496"/>
        </w:trPr>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66498A" w:rsidRPr="004B4D46" w:rsidRDefault="0066498A" w:rsidP="0066498A">
            <w:pPr>
              <w:jc w:val="center"/>
              <w:rPr>
                <w:rFonts w:ascii="Trebuchet MS" w:hAnsi="Trebuchet MS"/>
                <w:b/>
                <w:sz w:val="20"/>
                <w:szCs w:val="20"/>
                <w:highlight w:val="lightGray"/>
              </w:rPr>
            </w:pPr>
            <w:r w:rsidRPr="004B4D46">
              <w:rPr>
                <w:rFonts w:ascii="Trebuchet MS" w:hAnsi="Trebuchet MS"/>
                <w:b/>
                <w:sz w:val="20"/>
                <w:szCs w:val="20"/>
                <w:highlight w:val="lightGray"/>
              </w:rPr>
              <w:t>Nombre del Puesto</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66498A" w:rsidRPr="004B4D46" w:rsidRDefault="0066498A" w:rsidP="0066498A">
            <w:pPr>
              <w:jc w:val="center"/>
              <w:rPr>
                <w:rFonts w:ascii="Trebuchet MS" w:hAnsi="Trebuchet MS"/>
                <w:b/>
                <w:sz w:val="20"/>
                <w:szCs w:val="20"/>
              </w:rPr>
            </w:pPr>
            <w:r w:rsidRPr="004B4D46">
              <w:rPr>
                <w:rFonts w:ascii="Trebuchet MS" w:hAnsi="Trebuchet MS"/>
                <w:b/>
                <w:sz w:val="20"/>
                <w:szCs w:val="20"/>
                <w:highlight w:val="lightGray"/>
              </w:rPr>
              <w:t>No Plazas</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Coordinador  d</w:t>
            </w:r>
            <w:r>
              <w:rPr>
                <w:rFonts w:ascii="Trebuchet MS" w:hAnsi="Trebuchet MS"/>
                <w:sz w:val="20"/>
                <w:szCs w:val="20"/>
              </w:rPr>
              <w:t xml:space="preserve">e Programa en  Químico  Farmacéutico </w:t>
            </w:r>
            <w:r w:rsidRPr="004B4D46">
              <w:rPr>
                <w:rFonts w:ascii="Trebuchet MS" w:hAnsi="Trebuchet MS"/>
                <w:sz w:val="20"/>
                <w:szCs w:val="20"/>
              </w:rPr>
              <w:t>Biólogo</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Coordinador  de Programa en Ingeniería Química</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 xml:space="preserve">Auxiliar de Programa en Ingeniería Química </w:t>
            </w:r>
          </w:p>
          <w:p w:rsidR="0066498A" w:rsidRPr="004B4D46" w:rsidRDefault="0066498A" w:rsidP="0066498A">
            <w:pPr>
              <w:spacing w:after="40"/>
              <w:rPr>
                <w:rFonts w:ascii="Trebuchet MS" w:hAnsi="Trebuchet MS"/>
                <w:sz w:val="20"/>
                <w:szCs w:val="20"/>
              </w:rPr>
            </w:pPr>
          </w:p>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Auxiliar de Programa e Químico  Fármaco Biólogo</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2</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Coordinador  de Programa en Matemáticas</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Auxiliar de Programa en Matemáticas</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 xml:space="preserve">Coordinador  de Programa en Computación </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Coordinador de Posgrado en Astronomía</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Coordinador de Posgrado en Gestión e Innovación Tecnológica</w:t>
            </w:r>
          </w:p>
        </w:tc>
        <w:tc>
          <w:tcPr>
            <w:tcW w:w="0" w:type="auto"/>
            <w:tcBorders>
              <w:top w:val="single" w:sz="4" w:space="0" w:color="auto"/>
              <w:left w:val="single" w:sz="4" w:space="0" w:color="auto"/>
              <w:bottom w:val="single" w:sz="4" w:space="0" w:color="auto"/>
              <w:right w:val="single" w:sz="4" w:space="0" w:color="auto"/>
            </w:tcBorders>
            <w:vAlign w:val="center"/>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Auxiliar de Posgrado en Astronomía</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Coordinador de Posgrado en Biología</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Auxiliar de Posgrado en Biología</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Coordinador de Posgrado en  Ciencias Químicas</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Asistente de Posgrado en Ciencias Químicas</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Auxiliar de Posgrado en  Ciencias Químicas</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Coordinador de Posgrado en  Ingeniería Química</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Coordinador de Servicios de Apoyo a Cómputo Académico</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Asistente de Servicios  de Apoyo a Cómputo Académico</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4</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Asistente de Servicio Social</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Asistente de Documentación y Archivo Escolar</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Asistente de Seguimiento Escolar</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Auxiliar  de Seguimiento Escolar</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Asistente de Becas</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Enlace de Centro de Auto Aprendizaje de Idiomas</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Coordinador Administrativo</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Auxiliar Administrativo</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19289F">
        <w:trPr>
          <w:trHeight w:val="496"/>
        </w:trPr>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66498A" w:rsidRPr="004B4D46" w:rsidRDefault="0066498A" w:rsidP="0066498A">
            <w:pPr>
              <w:jc w:val="center"/>
              <w:rPr>
                <w:rFonts w:ascii="Trebuchet MS" w:hAnsi="Trebuchet MS"/>
                <w:b/>
                <w:sz w:val="20"/>
                <w:szCs w:val="20"/>
                <w:highlight w:val="lightGray"/>
              </w:rPr>
            </w:pPr>
            <w:r w:rsidRPr="004B4D46">
              <w:rPr>
                <w:rFonts w:ascii="Trebuchet MS" w:hAnsi="Trebuchet MS"/>
                <w:b/>
                <w:sz w:val="20"/>
                <w:szCs w:val="20"/>
                <w:highlight w:val="lightGray"/>
              </w:rPr>
              <w:t>Nombre del Puesto</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66498A" w:rsidRPr="004B4D46" w:rsidRDefault="0066498A" w:rsidP="0066498A">
            <w:pPr>
              <w:jc w:val="center"/>
              <w:rPr>
                <w:rFonts w:ascii="Trebuchet MS" w:hAnsi="Trebuchet MS"/>
                <w:b/>
                <w:sz w:val="20"/>
                <w:szCs w:val="20"/>
              </w:rPr>
            </w:pPr>
            <w:r w:rsidRPr="004B4D46">
              <w:rPr>
                <w:rFonts w:ascii="Trebuchet MS" w:hAnsi="Trebuchet MS"/>
                <w:b/>
                <w:sz w:val="20"/>
                <w:szCs w:val="20"/>
                <w:highlight w:val="lightGray"/>
              </w:rPr>
              <w:t>No Plazas</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Asistente Administrativo</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0</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 xml:space="preserve">Enlace Administrativo </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5</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Secretaria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8</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 xml:space="preserve">Asistente de Recursos Materiales </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Almacenista</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Técnico de Mantenimiento</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Auxiliar de Mantenimiento</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5</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Técnico de Servicios</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Auxiliar de Servicios</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21</w:t>
            </w:r>
          </w:p>
        </w:tc>
      </w:tr>
      <w:tr w:rsidR="0066498A" w:rsidRPr="004B4D46" w:rsidTr="0066498A">
        <w:trPr>
          <w:trHeight w:val="496"/>
        </w:trPr>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rPr>
                <w:rFonts w:ascii="Trebuchet MS" w:hAnsi="Trebuchet MS"/>
                <w:sz w:val="20"/>
                <w:szCs w:val="20"/>
              </w:rPr>
            </w:pPr>
            <w:r w:rsidRPr="004B4D46">
              <w:rPr>
                <w:rFonts w:ascii="Trebuchet MS" w:hAnsi="Trebuchet MS"/>
                <w:sz w:val="20"/>
                <w:szCs w:val="20"/>
              </w:rPr>
              <w:t>Vigilante</w:t>
            </w:r>
          </w:p>
        </w:tc>
        <w:tc>
          <w:tcPr>
            <w:tcW w:w="0" w:type="auto"/>
            <w:tcBorders>
              <w:top w:val="single" w:sz="4" w:space="0" w:color="auto"/>
              <w:left w:val="single" w:sz="4" w:space="0" w:color="auto"/>
              <w:bottom w:val="single" w:sz="4" w:space="0" w:color="auto"/>
              <w:right w:val="single" w:sz="4" w:space="0" w:color="auto"/>
            </w:tcBorders>
            <w:vAlign w:val="center"/>
            <w:hideMark/>
          </w:tcPr>
          <w:p w:rsidR="0066498A" w:rsidRPr="004B4D46" w:rsidRDefault="0066498A" w:rsidP="0066498A">
            <w:pPr>
              <w:spacing w:after="40"/>
              <w:jc w:val="center"/>
              <w:rPr>
                <w:rFonts w:ascii="Trebuchet MS" w:hAnsi="Trebuchet MS"/>
                <w:sz w:val="20"/>
                <w:szCs w:val="20"/>
              </w:rPr>
            </w:pPr>
            <w:r w:rsidRPr="004B4D46">
              <w:rPr>
                <w:rFonts w:ascii="Trebuchet MS" w:hAnsi="Trebuchet MS"/>
                <w:sz w:val="20"/>
                <w:szCs w:val="20"/>
              </w:rPr>
              <w:t>12</w:t>
            </w:r>
          </w:p>
        </w:tc>
      </w:tr>
    </w:tbl>
    <w:p w:rsidR="0066498A" w:rsidRPr="00142459" w:rsidRDefault="0066498A" w:rsidP="0066498A">
      <w:pPr>
        <w:spacing w:line="360" w:lineRule="auto"/>
        <w:ind w:left="708" w:firstLine="708"/>
        <w:rPr>
          <w:rFonts w:ascii="Trebuchet MS" w:hAnsi="Trebuchet MS"/>
          <w:b/>
        </w:rPr>
      </w:pPr>
    </w:p>
    <w:p w:rsidR="0066498A" w:rsidRPr="00142459" w:rsidRDefault="0066498A" w:rsidP="0066498A">
      <w:pPr>
        <w:pStyle w:val="Textonotaalfinal"/>
        <w:spacing w:line="360" w:lineRule="auto"/>
        <w:rPr>
          <w:rFonts w:ascii="Trebuchet MS" w:hAnsi="Trebuchet MS"/>
        </w:rPr>
      </w:pPr>
    </w:p>
    <w:p w:rsidR="0066498A" w:rsidRPr="00142459" w:rsidRDefault="0066498A" w:rsidP="0066498A">
      <w:pPr>
        <w:spacing w:line="360" w:lineRule="auto"/>
        <w:rPr>
          <w:rFonts w:ascii="Trebuchet MS" w:hAnsi="Trebuchet MS"/>
        </w:rPr>
      </w:pPr>
    </w:p>
    <w:p w:rsidR="0066498A" w:rsidRDefault="0066498A" w:rsidP="0066498A">
      <w:pPr>
        <w:spacing w:line="360" w:lineRule="auto"/>
        <w:rPr>
          <w:rFonts w:ascii="Trebuchet MS" w:hAnsi="Trebuchet MS"/>
        </w:rPr>
      </w:pPr>
    </w:p>
    <w:p w:rsidR="0066498A" w:rsidRDefault="0066498A" w:rsidP="0066498A">
      <w:pPr>
        <w:spacing w:line="360" w:lineRule="auto"/>
        <w:rPr>
          <w:rFonts w:ascii="Trebuchet MS" w:hAnsi="Trebuchet MS"/>
        </w:rPr>
      </w:pPr>
    </w:p>
    <w:p w:rsidR="0066498A" w:rsidRDefault="0066498A" w:rsidP="0066498A">
      <w:pPr>
        <w:spacing w:line="360" w:lineRule="auto"/>
        <w:rPr>
          <w:rFonts w:ascii="Trebuchet MS" w:hAnsi="Trebuchet MS"/>
        </w:rPr>
      </w:pPr>
    </w:p>
    <w:p w:rsidR="0066498A" w:rsidRDefault="0066498A" w:rsidP="0066498A">
      <w:pPr>
        <w:spacing w:line="360" w:lineRule="auto"/>
        <w:rPr>
          <w:rFonts w:ascii="Trebuchet MS" w:hAnsi="Trebuchet MS"/>
        </w:rPr>
      </w:pPr>
    </w:p>
    <w:p w:rsidR="0066498A" w:rsidRDefault="0066498A" w:rsidP="0066498A">
      <w:pPr>
        <w:spacing w:line="360" w:lineRule="auto"/>
        <w:rPr>
          <w:rFonts w:ascii="Trebuchet MS" w:hAnsi="Trebuchet MS"/>
        </w:rPr>
      </w:pPr>
    </w:p>
    <w:p w:rsidR="0066498A" w:rsidRDefault="0066498A" w:rsidP="0066498A">
      <w:pPr>
        <w:spacing w:line="360" w:lineRule="auto"/>
        <w:rPr>
          <w:rFonts w:ascii="Trebuchet MS" w:hAnsi="Trebuchet MS"/>
        </w:rPr>
      </w:pPr>
    </w:p>
    <w:p w:rsidR="0066498A" w:rsidRDefault="0066498A" w:rsidP="0066498A">
      <w:pPr>
        <w:spacing w:line="360" w:lineRule="auto"/>
        <w:rPr>
          <w:rFonts w:ascii="Trebuchet MS" w:hAnsi="Trebuchet MS"/>
        </w:rPr>
      </w:pPr>
    </w:p>
    <w:p w:rsidR="0066498A" w:rsidRDefault="0066498A" w:rsidP="0066498A">
      <w:pPr>
        <w:spacing w:line="360" w:lineRule="auto"/>
        <w:rPr>
          <w:rFonts w:ascii="Trebuchet MS" w:hAnsi="Trebuchet MS"/>
        </w:rPr>
      </w:pPr>
    </w:p>
    <w:p w:rsidR="0066498A" w:rsidRDefault="0066498A" w:rsidP="0066498A">
      <w:pPr>
        <w:spacing w:line="360" w:lineRule="auto"/>
        <w:rPr>
          <w:rFonts w:ascii="Trebuchet MS" w:hAnsi="Trebuchet MS"/>
        </w:rPr>
      </w:pPr>
    </w:p>
    <w:p w:rsidR="0066498A" w:rsidRDefault="0066498A" w:rsidP="0066498A">
      <w:pPr>
        <w:spacing w:line="360" w:lineRule="auto"/>
        <w:rPr>
          <w:rFonts w:ascii="Trebuchet MS" w:hAnsi="Trebuchet MS"/>
        </w:rPr>
      </w:pPr>
    </w:p>
    <w:p w:rsidR="0066498A" w:rsidRDefault="0066498A" w:rsidP="0066498A">
      <w:pPr>
        <w:spacing w:line="360" w:lineRule="auto"/>
        <w:rPr>
          <w:rFonts w:ascii="Trebuchet MS" w:hAnsi="Trebuchet MS"/>
        </w:rPr>
      </w:pPr>
    </w:p>
    <w:p w:rsidR="0066498A" w:rsidRDefault="0066498A" w:rsidP="0066498A">
      <w:pPr>
        <w:spacing w:line="360" w:lineRule="auto"/>
        <w:rPr>
          <w:rFonts w:ascii="Trebuchet MS" w:hAnsi="Trebuchet MS"/>
        </w:rPr>
      </w:pPr>
    </w:p>
    <w:p w:rsidR="0066498A" w:rsidRPr="0066498A" w:rsidRDefault="0066498A" w:rsidP="0066498A">
      <w:pPr>
        <w:jc w:val="both"/>
        <w:rPr>
          <w:rFonts w:ascii="Trebuchet MS" w:hAnsi="Trebuchet MS"/>
          <w:sz w:val="24"/>
          <w:szCs w:val="24"/>
        </w:rPr>
      </w:pPr>
    </w:p>
    <w:p w:rsidR="0066498A" w:rsidRDefault="0066498A">
      <w:pPr>
        <w:rPr>
          <w:rFonts w:ascii="Trebuchet MS" w:hAnsi="Trebuchet MS"/>
          <w:sz w:val="24"/>
          <w:szCs w:val="24"/>
        </w:rPr>
      </w:pPr>
    </w:p>
    <w:p w:rsidR="0066498A" w:rsidRDefault="0066498A">
      <w:pPr>
        <w:rPr>
          <w:rFonts w:ascii="Trebuchet MS" w:hAnsi="Trebuchet MS"/>
          <w:sz w:val="24"/>
          <w:szCs w:val="24"/>
        </w:rPr>
      </w:pPr>
    </w:p>
    <w:p w:rsidR="0066498A" w:rsidRPr="00705A7C" w:rsidRDefault="0066498A" w:rsidP="00705A7C">
      <w:pPr>
        <w:spacing w:after="120" w:line="360" w:lineRule="auto"/>
        <w:jc w:val="both"/>
        <w:rPr>
          <w:rFonts w:ascii="Trebuchet MS" w:hAnsi="Trebuchet MS"/>
          <w:sz w:val="24"/>
        </w:rPr>
      </w:pPr>
      <w:r w:rsidRPr="00705A7C">
        <w:rPr>
          <w:rFonts w:ascii="Trebuchet MS" w:hAnsi="Trebuchet MS"/>
          <w:sz w:val="24"/>
        </w:rPr>
        <w:t xml:space="preserve"> </w:t>
      </w:r>
    </w:p>
    <w:p w:rsidR="0066498A" w:rsidRDefault="0066498A">
      <w:pPr>
        <w:rPr>
          <w:rFonts w:ascii="Trebuchet MS" w:hAnsi="Trebuchet MS"/>
          <w:sz w:val="24"/>
          <w:szCs w:val="24"/>
        </w:rPr>
      </w:pPr>
    </w:p>
    <w:p w:rsidR="00BA3A2B" w:rsidRDefault="00BA3A2B">
      <w:pPr>
        <w:rPr>
          <w:rFonts w:ascii="Trebuchet MS" w:hAnsi="Trebuchet MS"/>
          <w:sz w:val="24"/>
          <w:szCs w:val="24"/>
        </w:rPr>
      </w:pPr>
      <w:r>
        <w:rPr>
          <w:rFonts w:ascii="Trebuchet MS" w:hAnsi="Trebuchet MS"/>
          <w:sz w:val="24"/>
          <w:szCs w:val="24"/>
        </w:rPr>
        <w:br w:type="page"/>
      </w:r>
    </w:p>
    <w:p w:rsidR="0097099C" w:rsidRPr="003E5C56" w:rsidRDefault="0097099C" w:rsidP="0097099C">
      <w:pPr>
        <w:spacing w:after="0" w:line="360" w:lineRule="auto"/>
        <w:rPr>
          <w:rFonts w:ascii="Trebuchet MS" w:eastAsia="Times New Roman" w:hAnsi="Trebuchet MS" w:cs="Times New Roman"/>
          <w:sz w:val="36"/>
          <w:szCs w:val="24"/>
          <w:lang w:val="es-ES" w:eastAsia="es-ES" w:bidi="en-US"/>
        </w:rPr>
      </w:pPr>
      <w:r>
        <w:rPr>
          <w:rFonts w:ascii="Trebuchet MS" w:eastAsia="Times New Roman" w:hAnsi="Trebuchet MS" w:cs="Times New Roman"/>
          <w:sz w:val="36"/>
          <w:szCs w:val="24"/>
          <w:lang w:val="es-ES" w:eastAsia="es-ES" w:bidi="en-US"/>
        </w:rPr>
        <w:t>20</w:t>
      </w:r>
      <w:r w:rsidRPr="003E5C56">
        <w:rPr>
          <w:rFonts w:ascii="Trebuchet MS" w:eastAsia="Times New Roman" w:hAnsi="Trebuchet MS" w:cs="Times New Roman"/>
          <w:sz w:val="36"/>
          <w:szCs w:val="24"/>
          <w:lang w:val="es-ES" w:eastAsia="es-ES" w:bidi="en-US"/>
        </w:rPr>
        <w:t xml:space="preserve">. </w:t>
      </w:r>
      <w:r>
        <w:rPr>
          <w:rFonts w:ascii="Trebuchet MS" w:eastAsia="Times New Roman" w:hAnsi="Trebuchet MS" w:cs="Times New Roman"/>
          <w:sz w:val="36"/>
          <w:szCs w:val="24"/>
          <w:lang w:val="es-ES" w:eastAsia="es-ES" w:bidi="en-US"/>
        </w:rPr>
        <w:t>INFRAESTRUCTURA FÍSICA</w:t>
      </w:r>
    </w:p>
    <w:p w:rsidR="0097099C" w:rsidRPr="0097099C" w:rsidRDefault="0097099C" w:rsidP="0097099C">
      <w:pPr>
        <w:rPr>
          <w:rFonts w:ascii="Trebuchet MS" w:hAnsi="Trebuchet MS"/>
          <w:sz w:val="28"/>
          <w:szCs w:val="24"/>
        </w:rPr>
      </w:pPr>
      <w:r>
        <w:rPr>
          <w:rFonts w:ascii="Trebuchet MS" w:hAnsi="Trebuchet MS"/>
          <w:sz w:val="28"/>
          <w:szCs w:val="24"/>
        </w:rPr>
        <w:t>INFRAESTRUCTURA EXISTENTE</w:t>
      </w:r>
    </w:p>
    <w:p w:rsidR="0097099C" w:rsidRDefault="0097099C" w:rsidP="008F3331">
      <w:pPr>
        <w:jc w:val="both"/>
        <w:rPr>
          <w:rFonts w:ascii="Trebuchet MS" w:hAnsi="Trebuchet MS"/>
          <w:sz w:val="24"/>
          <w:szCs w:val="24"/>
        </w:rPr>
      </w:pPr>
      <w:r>
        <w:rPr>
          <w:rFonts w:ascii="Trebuchet MS" w:hAnsi="Trebuchet MS"/>
          <w:sz w:val="24"/>
          <w:szCs w:val="24"/>
        </w:rPr>
        <w:t>Las aulas</w:t>
      </w:r>
      <w:r w:rsidR="002E5024">
        <w:rPr>
          <w:rFonts w:ascii="Trebuchet MS" w:hAnsi="Trebuchet MS"/>
          <w:sz w:val="24"/>
          <w:szCs w:val="24"/>
        </w:rPr>
        <w:t>,</w:t>
      </w:r>
      <w:r w:rsidR="005F6159">
        <w:rPr>
          <w:rFonts w:ascii="Trebuchet MS" w:hAnsi="Trebuchet MS"/>
          <w:sz w:val="24"/>
          <w:szCs w:val="24"/>
        </w:rPr>
        <w:t xml:space="preserve"> laboratorios </w:t>
      </w:r>
      <w:r w:rsidR="002E5024">
        <w:rPr>
          <w:rFonts w:ascii="Trebuchet MS" w:hAnsi="Trebuchet MS"/>
          <w:sz w:val="24"/>
          <w:szCs w:val="24"/>
        </w:rPr>
        <w:t>y cubículos de profesores existentes en</w:t>
      </w:r>
      <w:r>
        <w:rPr>
          <w:rFonts w:ascii="Trebuchet MS" w:hAnsi="Trebuchet MS"/>
          <w:sz w:val="24"/>
          <w:szCs w:val="24"/>
        </w:rPr>
        <w:t xml:space="preserve"> la División de Ciencias </w:t>
      </w:r>
      <w:r w:rsidR="008F3331">
        <w:rPr>
          <w:rFonts w:ascii="Trebuchet MS" w:hAnsi="Trebuchet MS"/>
          <w:sz w:val="24"/>
          <w:szCs w:val="24"/>
        </w:rPr>
        <w:t>N</w:t>
      </w:r>
      <w:r>
        <w:rPr>
          <w:rFonts w:ascii="Trebuchet MS" w:hAnsi="Trebuchet MS"/>
          <w:sz w:val="24"/>
          <w:szCs w:val="24"/>
        </w:rPr>
        <w:t>aturales y Exactas que dan servicio a la Licenciatura en Ingeniería Química se describen en la</w:t>
      </w:r>
      <w:r w:rsidR="005F6159">
        <w:rPr>
          <w:rFonts w:ascii="Trebuchet MS" w:hAnsi="Trebuchet MS"/>
          <w:sz w:val="24"/>
          <w:szCs w:val="24"/>
        </w:rPr>
        <w:t>s</w:t>
      </w:r>
      <w:r>
        <w:rPr>
          <w:rFonts w:ascii="Trebuchet MS" w:hAnsi="Trebuchet MS"/>
          <w:sz w:val="24"/>
          <w:szCs w:val="24"/>
        </w:rPr>
        <w:t xml:space="preserve"> Tabla</w:t>
      </w:r>
      <w:r w:rsidR="005F6159">
        <w:rPr>
          <w:rFonts w:ascii="Trebuchet MS" w:hAnsi="Trebuchet MS"/>
          <w:sz w:val="24"/>
          <w:szCs w:val="24"/>
        </w:rPr>
        <w:t>s</w:t>
      </w:r>
      <w:r>
        <w:rPr>
          <w:rFonts w:ascii="Trebuchet MS" w:hAnsi="Trebuchet MS"/>
          <w:sz w:val="24"/>
          <w:szCs w:val="24"/>
        </w:rPr>
        <w:t xml:space="preserve"> 20.1</w:t>
      </w:r>
      <w:r w:rsidR="002E5024">
        <w:rPr>
          <w:rFonts w:ascii="Trebuchet MS" w:hAnsi="Trebuchet MS"/>
          <w:sz w:val="24"/>
          <w:szCs w:val="24"/>
        </w:rPr>
        <w:t>,</w:t>
      </w:r>
      <w:r w:rsidR="005F6159">
        <w:rPr>
          <w:rFonts w:ascii="Trebuchet MS" w:hAnsi="Trebuchet MS"/>
          <w:sz w:val="24"/>
          <w:szCs w:val="24"/>
        </w:rPr>
        <w:t xml:space="preserve"> 20.2</w:t>
      </w:r>
      <w:r w:rsidR="002E5024">
        <w:rPr>
          <w:rFonts w:ascii="Trebuchet MS" w:hAnsi="Trebuchet MS"/>
          <w:sz w:val="24"/>
          <w:szCs w:val="24"/>
        </w:rPr>
        <w:t xml:space="preserve"> y 20.3</w:t>
      </w:r>
    </w:p>
    <w:p w:rsidR="008F3331" w:rsidRPr="008F3331" w:rsidRDefault="008F3331">
      <w:pPr>
        <w:rPr>
          <w:rFonts w:ascii="Trebuchet MS" w:hAnsi="Trebuchet MS"/>
          <w:szCs w:val="24"/>
        </w:rPr>
      </w:pPr>
      <w:r w:rsidRPr="008F3331">
        <w:rPr>
          <w:rFonts w:ascii="Trebuchet MS" w:hAnsi="Trebuchet MS"/>
          <w:szCs w:val="24"/>
        </w:rPr>
        <w:t>Tabla 20.1 Aulas existentes que dan servicio a la licenciatura en Ingeniería Química</w:t>
      </w:r>
    </w:p>
    <w:tbl>
      <w:tblPr>
        <w:tblW w:w="8299" w:type="dxa"/>
        <w:jc w:val="center"/>
        <w:tblInd w:w="58" w:type="dxa"/>
        <w:tblCellMar>
          <w:left w:w="70" w:type="dxa"/>
          <w:right w:w="70" w:type="dxa"/>
        </w:tblCellMar>
        <w:tblLook w:val="04A0" w:firstRow="1" w:lastRow="0" w:firstColumn="1" w:lastColumn="0" w:noHBand="0" w:noVBand="1"/>
      </w:tblPr>
      <w:tblGrid>
        <w:gridCol w:w="520"/>
        <w:gridCol w:w="640"/>
        <w:gridCol w:w="740"/>
        <w:gridCol w:w="97"/>
        <w:gridCol w:w="662"/>
        <w:gridCol w:w="516"/>
        <w:gridCol w:w="501"/>
        <w:gridCol w:w="534"/>
        <w:gridCol w:w="501"/>
        <w:gridCol w:w="568"/>
        <w:gridCol w:w="501"/>
        <w:gridCol w:w="490"/>
        <w:gridCol w:w="549"/>
        <w:gridCol w:w="740"/>
        <w:gridCol w:w="740"/>
      </w:tblGrid>
      <w:tr w:rsidR="0097099C" w:rsidRPr="008F3331" w:rsidTr="008F3331">
        <w:trPr>
          <w:trHeight w:val="288"/>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TIPO</w:t>
            </w:r>
          </w:p>
        </w:tc>
        <w:tc>
          <w:tcPr>
            <w:tcW w:w="640" w:type="dxa"/>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CANT.</w:t>
            </w:r>
          </w:p>
        </w:tc>
        <w:tc>
          <w:tcPr>
            <w:tcW w:w="740" w:type="dxa"/>
            <w:tcBorders>
              <w:top w:val="single" w:sz="4" w:space="0" w:color="auto"/>
              <w:left w:val="nil"/>
              <w:bottom w:val="nil"/>
              <w:right w:val="single" w:sz="4" w:space="0" w:color="auto"/>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SUP.</w:t>
            </w:r>
          </w:p>
        </w:tc>
        <w:tc>
          <w:tcPr>
            <w:tcW w:w="759" w:type="dxa"/>
            <w:gridSpan w:val="2"/>
            <w:tcBorders>
              <w:top w:val="single" w:sz="4" w:space="0" w:color="auto"/>
              <w:left w:val="nil"/>
              <w:bottom w:val="nil"/>
              <w:right w:val="double" w:sz="6" w:space="0" w:color="auto"/>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CAP.</w:t>
            </w:r>
          </w:p>
        </w:tc>
        <w:tc>
          <w:tcPr>
            <w:tcW w:w="4160" w:type="dxa"/>
            <w:gridSpan w:val="8"/>
            <w:tcBorders>
              <w:top w:val="single" w:sz="4" w:space="0" w:color="auto"/>
              <w:left w:val="nil"/>
              <w:bottom w:val="nil"/>
              <w:right w:val="nil"/>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CARACTERÍSTICAS</w:t>
            </w:r>
          </w:p>
        </w:tc>
        <w:tc>
          <w:tcPr>
            <w:tcW w:w="740" w:type="dxa"/>
            <w:tcBorders>
              <w:top w:val="single" w:sz="4" w:space="0" w:color="auto"/>
              <w:left w:val="double" w:sz="6" w:space="0" w:color="auto"/>
              <w:bottom w:val="nil"/>
              <w:right w:val="single" w:sz="4" w:space="0" w:color="auto"/>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CAP.</w:t>
            </w:r>
          </w:p>
        </w:tc>
        <w:tc>
          <w:tcPr>
            <w:tcW w:w="740" w:type="dxa"/>
            <w:tcBorders>
              <w:top w:val="single" w:sz="4" w:space="0" w:color="auto"/>
              <w:left w:val="nil"/>
              <w:bottom w:val="nil"/>
              <w:right w:val="single" w:sz="4" w:space="0" w:color="auto"/>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SUP.</w:t>
            </w:r>
          </w:p>
        </w:tc>
      </w:tr>
      <w:tr w:rsidR="0097099C" w:rsidRPr="008F3331" w:rsidTr="008F3331">
        <w:trPr>
          <w:trHeight w:val="288"/>
          <w:jc w:val="center"/>
        </w:trPr>
        <w:tc>
          <w:tcPr>
            <w:tcW w:w="520" w:type="dxa"/>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97099C" w:rsidRPr="008F3331" w:rsidRDefault="0097099C" w:rsidP="0097099C">
            <w:pPr>
              <w:spacing w:after="0" w:line="240" w:lineRule="auto"/>
              <w:rPr>
                <w:rFonts w:ascii="Trebuchet MS" w:eastAsia="Times New Roman" w:hAnsi="Trebuchet MS" w:cs="Times New Roman"/>
                <w:color w:val="000000"/>
                <w:sz w:val="18"/>
                <w:szCs w:val="18"/>
              </w:rPr>
            </w:pPr>
          </w:p>
        </w:tc>
        <w:tc>
          <w:tcPr>
            <w:tcW w:w="640" w:type="dxa"/>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97099C" w:rsidRPr="008F3331" w:rsidRDefault="0097099C" w:rsidP="0097099C">
            <w:pPr>
              <w:spacing w:after="0" w:line="240" w:lineRule="auto"/>
              <w:rPr>
                <w:rFonts w:ascii="Trebuchet MS" w:eastAsia="Times New Roman" w:hAnsi="Trebuchet MS" w:cs="Times New Roman"/>
                <w:color w:val="000000"/>
                <w:sz w:val="18"/>
                <w:szCs w:val="18"/>
              </w:rPr>
            </w:pPr>
          </w:p>
        </w:tc>
        <w:tc>
          <w:tcPr>
            <w:tcW w:w="740" w:type="dxa"/>
            <w:tcBorders>
              <w:top w:val="nil"/>
              <w:left w:val="nil"/>
              <w:bottom w:val="single" w:sz="4" w:space="0" w:color="auto"/>
              <w:right w:val="single" w:sz="4" w:space="0" w:color="auto"/>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EN m</w:t>
            </w:r>
            <w:r w:rsidRPr="008F3331">
              <w:rPr>
                <w:rFonts w:ascii="Trebuchet MS" w:eastAsia="Times New Roman" w:hAnsi="Trebuchet MS" w:cs="Times New Roman"/>
                <w:color w:val="000000"/>
                <w:sz w:val="18"/>
                <w:szCs w:val="18"/>
                <w:vertAlign w:val="superscript"/>
              </w:rPr>
              <w:t>2</w:t>
            </w:r>
          </w:p>
        </w:tc>
        <w:tc>
          <w:tcPr>
            <w:tcW w:w="759" w:type="dxa"/>
            <w:gridSpan w:val="2"/>
            <w:tcBorders>
              <w:top w:val="nil"/>
              <w:left w:val="nil"/>
              <w:bottom w:val="single" w:sz="4" w:space="0" w:color="auto"/>
              <w:right w:val="nil"/>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MÁXIMA</w:t>
            </w:r>
          </w:p>
        </w:tc>
        <w:tc>
          <w:tcPr>
            <w:tcW w:w="516" w:type="dxa"/>
            <w:tcBorders>
              <w:top w:val="single" w:sz="4" w:space="0" w:color="auto"/>
              <w:left w:val="double" w:sz="6" w:space="0" w:color="auto"/>
              <w:bottom w:val="single" w:sz="4" w:space="0" w:color="auto"/>
              <w:right w:val="nil"/>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 </w:t>
            </w:r>
          </w:p>
        </w:tc>
        <w:tc>
          <w:tcPr>
            <w:tcW w:w="501"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 </w:t>
            </w:r>
          </w:p>
        </w:tc>
        <w:tc>
          <w:tcPr>
            <w:tcW w:w="534" w:type="dxa"/>
            <w:tcBorders>
              <w:top w:val="single" w:sz="4" w:space="0" w:color="auto"/>
              <w:left w:val="nil"/>
              <w:bottom w:val="single" w:sz="4" w:space="0" w:color="auto"/>
              <w:right w:val="nil"/>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 </w:t>
            </w:r>
          </w:p>
        </w:tc>
        <w:tc>
          <w:tcPr>
            <w:tcW w:w="501"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 </w:t>
            </w:r>
          </w:p>
        </w:tc>
        <w:tc>
          <w:tcPr>
            <w:tcW w:w="568"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 </w:t>
            </w:r>
          </w:p>
        </w:tc>
        <w:tc>
          <w:tcPr>
            <w:tcW w:w="501" w:type="dxa"/>
            <w:tcBorders>
              <w:top w:val="single" w:sz="4" w:space="0" w:color="auto"/>
              <w:left w:val="nil"/>
              <w:bottom w:val="single" w:sz="4" w:space="0" w:color="auto"/>
              <w:right w:val="nil"/>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I</w:t>
            </w:r>
          </w:p>
        </w:tc>
        <w:tc>
          <w:tcPr>
            <w:tcW w:w="490" w:type="dxa"/>
            <w:tcBorders>
              <w:top w:val="single" w:sz="4" w:space="0" w:color="auto"/>
              <w:left w:val="nil"/>
              <w:bottom w:val="single" w:sz="4" w:space="0" w:color="auto"/>
              <w:right w:val="nil"/>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R</w:t>
            </w:r>
          </w:p>
        </w:tc>
        <w:tc>
          <w:tcPr>
            <w:tcW w:w="549" w:type="dxa"/>
            <w:tcBorders>
              <w:top w:val="single" w:sz="4" w:space="0" w:color="auto"/>
              <w:left w:val="nil"/>
              <w:bottom w:val="single" w:sz="4" w:space="0" w:color="auto"/>
              <w:right w:val="double" w:sz="6" w:space="0" w:color="auto"/>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M</w:t>
            </w:r>
          </w:p>
        </w:tc>
        <w:tc>
          <w:tcPr>
            <w:tcW w:w="740" w:type="dxa"/>
            <w:tcBorders>
              <w:top w:val="nil"/>
              <w:left w:val="nil"/>
              <w:bottom w:val="single" w:sz="4" w:space="0" w:color="auto"/>
              <w:right w:val="single" w:sz="4" w:space="0" w:color="auto"/>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TOTAL</w:t>
            </w:r>
          </w:p>
        </w:tc>
        <w:tc>
          <w:tcPr>
            <w:tcW w:w="740" w:type="dxa"/>
            <w:tcBorders>
              <w:top w:val="nil"/>
              <w:left w:val="nil"/>
              <w:bottom w:val="single" w:sz="4" w:space="0" w:color="auto"/>
              <w:right w:val="single" w:sz="4" w:space="0" w:color="auto"/>
            </w:tcBorders>
            <w:shd w:val="clear" w:color="auto" w:fill="C4BC96" w:themeFill="background2" w:themeFillShade="BF"/>
            <w:noWrap/>
            <w:vAlign w:val="bottom"/>
            <w:hideMark/>
          </w:tcPr>
          <w:p w:rsidR="0097099C" w:rsidRPr="008F3331" w:rsidRDefault="0097099C" w:rsidP="0097099C">
            <w:pPr>
              <w:spacing w:after="0" w:line="240" w:lineRule="auto"/>
              <w:jc w:val="center"/>
              <w:rPr>
                <w:rFonts w:ascii="Trebuchet MS" w:eastAsia="Times New Roman" w:hAnsi="Trebuchet MS" w:cs="Times New Roman"/>
                <w:color w:val="000000"/>
                <w:sz w:val="18"/>
                <w:szCs w:val="18"/>
              </w:rPr>
            </w:pPr>
            <w:r w:rsidRPr="008F3331">
              <w:rPr>
                <w:rFonts w:ascii="Trebuchet MS" w:eastAsia="Times New Roman" w:hAnsi="Trebuchet MS" w:cs="Times New Roman"/>
                <w:color w:val="000000"/>
                <w:sz w:val="18"/>
                <w:szCs w:val="18"/>
              </w:rPr>
              <w:t>TOTAL</w:t>
            </w:r>
          </w:p>
        </w:tc>
      </w:tr>
      <w:tr w:rsidR="0097099C" w:rsidRPr="008F3331" w:rsidTr="008F3331">
        <w:trPr>
          <w:trHeight w:val="288"/>
          <w:jc w:val="center"/>
        </w:trPr>
        <w:tc>
          <w:tcPr>
            <w:tcW w:w="5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I</w:t>
            </w:r>
          </w:p>
        </w:tc>
        <w:tc>
          <w:tcPr>
            <w:tcW w:w="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10</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60</w:t>
            </w:r>
          </w:p>
        </w:tc>
        <w:tc>
          <w:tcPr>
            <w:tcW w:w="759" w:type="dxa"/>
            <w:gridSpan w:val="2"/>
            <w:vMerge w:val="restart"/>
            <w:tcBorders>
              <w:top w:val="nil"/>
              <w:left w:val="single" w:sz="4" w:space="0" w:color="auto"/>
              <w:bottom w:val="single" w:sz="4" w:space="0" w:color="000000"/>
              <w:right w:val="double" w:sz="6"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50</w:t>
            </w:r>
          </w:p>
        </w:tc>
        <w:tc>
          <w:tcPr>
            <w:tcW w:w="516"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A</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534"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C</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E</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val="restart"/>
            <w:tcBorders>
              <w:top w:val="nil"/>
              <w:left w:val="double" w:sz="6"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500</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600</w:t>
            </w: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nil"/>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B</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nil"/>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D</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F</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G</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II</w:t>
            </w:r>
          </w:p>
        </w:tc>
        <w:tc>
          <w:tcPr>
            <w:tcW w:w="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2</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48</w:t>
            </w:r>
          </w:p>
        </w:tc>
        <w:tc>
          <w:tcPr>
            <w:tcW w:w="759" w:type="dxa"/>
            <w:gridSpan w:val="2"/>
            <w:vMerge w:val="restart"/>
            <w:tcBorders>
              <w:top w:val="nil"/>
              <w:left w:val="single" w:sz="4" w:space="0" w:color="auto"/>
              <w:bottom w:val="single" w:sz="4" w:space="0" w:color="000000"/>
              <w:right w:val="double" w:sz="6"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40</w:t>
            </w:r>
          </w:p>
        </w:tc>
        <w:tc>
          <w:tcPr>
            <w:tcW w:w="516"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A</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534"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C</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E</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val="restart"/>
            <w:tcBorders>
              <w:top w:val="nil"/>
              <w:left w:val="double" w:sz="6"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80</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96</w:t>
            </w: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nil"/>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B</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nil"/>
              <w:left w:val="nil"/>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D</w:t>
            </w:r>
          </w:p>
        </w:tc>
        <w:tc>
          <w:tcPr>
            <w:tcW w:w="501" w:type="dxa"/>
            <w:tcBorders>
              <w:top w:val="nil"/>
              <w:left w:val="nil"/>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F</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single" w:sz="4" w:space="0" w:color="auto"/>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single" w:sz="4" w:space="0" w:color="auto"/>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G</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III</w:t>
            </w:r>
          </w:p>
        </w:tc>
        <w:tc>
          <w:tcPr>
            <w:tcW w:w="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1</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24</w:t>
            </w:r>
          </w:p>
        </w:tc>
        <w:tc>
          <w:tcPr>
            <w:tcW w:w="759" w:type="dxa"/>
            <w:gridSpan w:val="2"/>
            <w:vMerge w:val="restart"/>
            <w:tcBorders>
              <w:top w:val="nil"/>
              <w:left w:val="single" w:sz="4" w:space="0" w:color="auto"/>
              <w:bottom w:val="single" w:sz="4" w:space="0" w:color="000000"/>
              <w:right w:val="double" w:sz="6"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20</w:t>
            </w:r>
          </w:p>
        </w:tc>
        <w:tc>
          <w:tcPr>
            <w:tcW w:w="516" w:type="dxa"/>
            <w:tcBorders>
              <w:top w:val="single" w:sz="4" w:space="0" w:color="auto"/>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A</w:t>
            </w:r>
          </w:p>
        </w:tc>
        <w:tc>
          <w:tcPr>
            <w:tcW w:w="501" w:type="dxa"/>
            <w:tcBorders>
              <w:top w:val="single" w:sz="4" w:space="0" w:color="auto"/>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534" w:type="dxa"/>
            <w:tcBorders>
              <w:top w:val="single" w:sz="4" w:space="0" w:color="auto"/>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C</w:t>
            </w:r>
          </w:p>
        </w:tc>
        <w:tc>
          <w:tcPr>
            <w:tcW w:w="501" w:type="dxa"/>
            <w:tcBorders>
              <w:top w:val="single" w:sz="4" w:space="0" w:color="auto"/>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E</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val="restart"/>
            <w:tcBorders>
              <w:top w:val="nil"/>
              <w:left w:val="double" w:sz="6"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20</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24</w:t>
            </w: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B</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D</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F</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nil"/>
              <w:left w:val="nil"/>
              <w:bottom w:val="single" w:sz="4" w:space="0" w:color="auto"/>
              <w:right w:val="nil"/>
            </w:tcBorders>
            <w:shd w:val="clear" w:color="auto" w:fill="auto"/>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nil"/>
              <w:left w:val="nil"/>
              <w:bottom w:val="single" w:sz="4" w:space="0" w:color="auto"/>
              <w:right w:val="nil"/>
            </w:tcBorders>
            <w:shd w:val="clear" w:color="auto" w:fill="auto"/>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G</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IV</w:t>
            </w:r>
          </w:p>
        </w:tc>
        <w:tc>
          <w:tcPr>
            <w:tcW w:w="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1</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24</w:t>
            </w:r>
          </w:p>
        </w:tc>
        <w:tc>
          <w:tcPr>
            <w:tcW w:w="759" w:type="dxa"/>
            <w:gridSpan w:val="2"/>
            <w:vMerge w:val="restart"/>
            <w:tcBorders>
              <w:top w:val="nil"/>
              <w:left w:val="single" w:sz="4" w:space="0" w:color="auto"/>
              <w:bottom w:val="single" w:sz="4" w:space="0" w:color="000000"/>
              <w:right w:val="double" w:sz="6"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20</w:t>
            </w:r>
          </w:p>
        </w:tc>
        <w:tc>
          <w:tcPr>
            <w:tcW w:w="516"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A</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534"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C</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E</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val="restart"/>
            <w:tcBorders>
              <w:top w:val="nil"/>
              <w:left w:val="double" w:sz="6"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20</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24</w:t>
            </w: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nil"/>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B</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nil"/>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D</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F</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G</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V</w:t>
            </w:r>
          </w:p>
        </w:tc>
        <w:tc>
          <w:tcPr>
            <w:tcW w:w="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1</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18</w:t>
            </w:r>
          </w:p>
        </w:tc>
        <w:tc>
          <w:tcPr>
            <w:tcW w:w="759" w:type="dxa"/>
            <w:gridSpan w:val="2"/>
            <w:vMerge w:val="restart"/>
            <w:tcBorders>
              <w:top w:val="nil"/>
              <w:left w:val="single" w:sz="4" w:space="0" w:color="auto"/>
              <w:bottom w:val="single" w:sz="4" w:space="0" w:color="000000"/>
              <w:right w:val="double" w:sz="6"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14</w:t>
            </w:r>
          </w:p>
        </w:tc>
        <w:tc>
          <w:tcPr>
            <w:tcW w:w="516"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A</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534"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C</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E</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val="restart"/>
            <w:tcBorders>
              <w:top w:val="nil"/>
              <w:left w:val="double" w:sz="6"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14</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18</w:t>
            </w: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nil"/>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B</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nil"/>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D</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F</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G</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VI</w:t>
            </w:r>
          </w:p>
        </w:tc>
        <w:tc>
          <w:tcPr>
            <w:tcW w:w="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1</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18</w:t>
            </w:r>
          </w:p>
        </w:tc>
        <w:tc>
          <w:tcPr>
            <w:tcW w:w="759" w:type="dxa"/>
            <w:gridSpan w:val="2"/>
            <w:vMerge w:val="restart"/>
            <w:tcBorders>
              <w:top w:val="nil"/>
              <w:left w:val="single" w:sz="4" w:space="0" w:color="auto"/>
              <w:bottom w:val="single" w:sz="4" w:space="0" w:color="000000"/>
              <w:right w:val="double" w:sz="6"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14</w:t>
            </w:r>
          </w:p>
        </w:tc>
        <w:tc>
          <w:tcPr>
            <w:tcW w:w="516"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A</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534"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C</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E</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val="restart"/>
            <w:tcBorders>
              <w:top w:val="nil"/>
              <w:left w:val="double" w:sz="6"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14</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18</w:t>
            </w: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nil"/>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B</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nil"/>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D</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F</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G</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VII</w:t>
            </w:r>
          </w:p>
        </w:tc>
        <w:tc>
          <w:tcPr>
            <w:tcW w:w="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7</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24</w:t>
            </w:r>
          </w:p>
        </w:tc>
        <w:tc>
          <w:tcPr>
            <w:tcW w:w="759" w:type="dxa"/>
            <w:gridSpan w:val="2"/>
            <w:vMerge w:val="restart"/>
            <w:tcBorders>
              <w:top w:val="nil"/>
              <w:left w:val="single" w:sz="4" w:space="0" w:color="auto"/>
              <w:bottom w:val="single" w:sz="4" w:space="0" w:color="000000"/>
              <w:right w:val="double" w:sz="6"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30</w:t>
            </w:r>
          </w:p>
        </w:tc>
        <w:tc>
          <w:tcPr>
            <w:tcW w:w="516"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A</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534"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C</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E</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val="restart"/>
            <w:tcBorders>
              <w:top w:val="nil"/>
              <w:left w:val="double" w:sz="6"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210</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170</w:t>
            </w: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nil"/>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B</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nil"/>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D</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F</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G</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X</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59" w:type="dxa"/>
            <w:gridSpan w:val="2"/>
            <w:vMerge w:val="restart"/>
            <w:tcBorders>
              <w:top w:val="nil"/>
              <w:left w:val="single" w:sz="4" w:space="0" w:color="auto"/>
              <w:bottom w:val="single" w:sz="4" w:space="0" w:color="000000"/>
              <w:right w:val="double" w:sz="6"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A</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C</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E</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val="restart"/>
            <w:tcBorders>
              <w:top w:val="nil"/>
              <w:left w:val="double" w:sz="6"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nil"/>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B</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nil"/>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D</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F</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G</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59" w:type="dxa"/>
            <w:gridSpan w:val="2"/>
            <w:vMerge w:val="restart"/>
            <w:tcBorders>
              <w:top w:val="nil"/>
              <w:left w:val="single" w:sz="4" w:space="0" w:color="auto"/>
              <w:bottom w:val="single" w:sz="4" w:space="0" w:color="000000"/>
              <w:right w:val="double" w:sz="6"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A</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C</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E</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val="restart"/>
            <w:tcBorders>
              <w:top w:val="nil"/>
              <w:left w:val="double" w:sz="6"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nil"/>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B</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nil"/>
              <w:left w:val="nil"/>
              <w:bottom w:val="nil"/>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D</w:t>
            </w:r>
          </w:p>
        </w:tc>
        <w:tc>
          <w:tcPr>
            <w:tcW w:w="501" w:type="dxa"/>
            <w:tcBorders>
              <w:top w:val="nil"/>
              <w:left w:val="single" w:sz="4" w:space="0" w:color="auto"/>
              <w:bottom w:val="nil"/>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F</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6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59" w:type="dxa"/>
            <w:gridSpan w:val="2"/>
            <w:vMerge/>
            <w:tcBorders>
              <w:top w:val="nil"/>
              <w:left w:val="single" w:sz="4" w:space="0" w:color="auto"/>
              <w:bottom w:val="single" w:sz="4" w:space="0" w:color="000000"/>
              <w:right w:val="double" w:sz="6"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516"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single" w:sz="4" w:space="0" w:color="auto"/>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single" w:sz="4" w:space="0" w:color="auto"/>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G</w:t>
            </w:r>
          </w:p>
        </w:tc>
        <w:tc>
          <w:tcPr>
            <w:tcW w:w="501"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490" w:type="dxa"/>
            <w:tcBorders>
              <w:top w:val="nil"/>
              <w:left w:val="nil"/>
              <w:bottom w:val="single" w:sz="4" w:space="0" w:color="auto"/>
              <w:right w:val="single" w:sz="4" w:space="0" w:color="auto"/>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single" w:sz="4" w:space="0" w:color="auto"/>
              <w:right w:val="nil"/>
            </w:tcBorders>
            <w:shd w:val="clear" w:color="000000" w:fill="FFFFFF"/>
            <w:noWrap/>
            <w:vAlign w:val="center"/>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vMerge/>
            <w:tcBorders>
              <w:top w:val="nil"/>
              <w:left w:val="double" w:sz="6"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c>
          <w:tcPr>
            <w:tcW w:w="740" w:type="dxa"/>
            <w:vMerge/>
            <w:tcBorders>
              <w:top w:val="nil"/>
              <w:left w:val="single" w:sz="4" w:space="0" w:color="auto"/>
              <w:bottom w:val="single" w:sz="4" w:space="0" w:color="000000"/>
              <w:right w:val="single" w:sz="4" w:space="0" w:color="auto"/>
            </w:tcBorders>
            <w:vAlign w:val="center"/>
            <w:hideMark/>
          </w:tcPr>
          <w:p w:rsidR="0097099C" w:rsidRPr="008F3331" w:rsidRDefault="0097099C" w:rsidP="0097099C">
            <w:pPr>
              <w:spacing w:after="0" w:line="240" w:lineRule="auto"/>
              <w:rPr>
                <w:rFonts w:ascii="Trebuchet MS" w:eastAsia="Times New Roman" w:hAnsi="Trebuchet MS" w:cs="Times New Roman"/>
                <w:sz w:val="20"/>
                <w:szCs w:val="20"/>
              </w:rPr>
            </w:pPr>
          </w:p>
        </w:tc>
      </w:tr>
      <w:tr w:rsidR="0097099C" w:rsidRPr="008F3331" w:rsidTr="008F3331">
        <w:trPr>
          <w:trHeight w:val="288"/>
          <w:jc w:val="center"/>
        </w:trPr>
        <w:tc>
          <w:tcPr>
            <w:tcW w:w="3175" w:type="dxa"/>
            <w:gridSpan w:val="6"/>
            <w:tcBorders>
              <w:top w:val="nil"/>
              <w:left w:val="nil"/>
              <w:bottom w:val="nil"/>
              <w:right w:val="nil"/>
            </w:tcBorders>
            <w:shd w:val="clear" w:color="000000" w:fill="FFFFFF"/>
            <w:noWrap/>
            <w:vAlign w:val="bottom"/>
            <w:hideMark/>
          </w:tcPr>
          <w:p w:rsidR="0097099C" w:rsidRPr="008F3331" w:rsidRDefault="0097099C" w:rsidP="008F3331">
            <w:pPr>
              <w:spacing w:after="0" w:line="240" w:lineRule="auto"/>
              <w:rPr>
                <w:rFonts w:ascii="Trebuchet MS" w:eastAsia="Times New Roman" w:hAnsi="Trebuchet MS" w:cs="Times New Roman"/>
                <w:sz w:val="20"/>
                <w:szCs w:val="20"/>
              </w:rPr>
            </w:pPr>
            <w:r w:rsidRPr="008F3331">
              <w:rPr>
                <w:rFonts w:ascii="Trebuchet MS" w:eastAsia="Times New Roman" w:hAnsi="Trebuchet MS" w:cs="Times New Roman"/>
                <w:sz w:val="20"/>
                <w:szCs w:val="20"/>
              </w:rPr>
              <w:t xml:space="preserve">   </w:t>
            </w:r>
          </w:p>
        </w:tc>
        <w:tc>
          <w:tcPr>
            <w:tcW w:w="501"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34"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01"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1069" w:type="dxa"/>
            <w:gridSpan w:val="2"/>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sz w:val="18"/>
                <w:szCs w:val="18"/>
              </w:rPr>
            </w:pPr>
            <w:r w:rsidRPr="008F3331">
              <w:rPr>
                <w:rFonts w:ascii="Trebuchet MS" w:eastAsia="Times New Roman" w:hAnsi="Trebuchet MS" w:cs="Times New Roman"/>
                <w:sz w:val="18"/>
                <w:szCs w:val="18"/>
              </w:rPr>
              <w:t>I = IDEAL</w:t>
            </w:r>
          </w:p>
        </w:tc>
        <w:tc>
          <w:tcPr>
            <w:tcW w:w="490"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jc w:val="center"/>
              <w:rPr>
                <w:rFonts w:ascii="Trebuchet MS" w:eastAsia="Times New Roman" w:hAnsi="Trebuchet MS" w:cs="Times New Roman"/>
                <w:sz w:val="18"/>
                <w:szCs w:val="18"/>
              </w:rPr>
            </w:pPr>
            <w:r w:rsidRPr="008F3331">
              <w:rPr>
                <w:rFonts w:ascii="Trebuchet MS" w:eastAsia="Times New Roman" w:hAnsi="Trebuchet MS" w:cs="Times New Roman"/>
                <w:sz w:val="18"/>
                <w:szCs w:val="18"/>
              </w:rPr>
              <w:t> </w:t>
            </w:r>
          </w:p>
        </w:tc>
        <w:tc>
          <w:tcPr>
            <w:tcW w:w="549"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r>
      <w:tr w:rsidR="0097099C" w:rsidRPr="008F3331" w:rsidTr="008F3331">
        <w:trPr>
          <w:trHeight w:val="288"/>
          <w:jc w:val="center"/>
        </w:trPr>
        <w:tc>
          <w:tcPr>
            <w:tcW w:w="1997" w:type="dxa"/>
            <w:gridSpan w:val="4"/>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b/>
                <w:bCs/>
                <w:sz w:val="18"/>
                <w:szCs w:val="20"/>
              </w:rPr>
            </w:pPr>
            <w:r w:rsidRPr="008F3331">
              <w:rPr>
                <w:rFonts w:ascii="Trebuchet MS" w:eastAsia="Times New Roman" w:hAnsi="Trebuchet MS" w:cs="Times New Roman"/>
                <w:b/>
                <w:bCs/>
                <w:sz w:val="18"/>
                <w:szCs w:val="20"/>
              </w:rPr>
              <w:t xml:space="preserve">    A</w:t>
            </w:r>
            <w:r w:rsidRPr="008F3331">
              <w:rPr>
                <w:rFonts w:ascii="Trebuchet MS" w:eastAsia="Times New Roman" w:hAnsi="Trebuchet MS" w:cs="Times New Roman"/>
                <w:sz w:val="18"/>
                <w:szCs w:val="20"/>
              </w:rPr>
              <w:t xml:space="preserve">   Sillas de paleta</w:t>
            </w:r>
          </w:p>
        </w:tc>
        <w:tc>
          <w:tcPr>
            <w:tcW w:w="2213" w:type="dxa"/>
            <w:gridSpan w:val="4"/>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b/>
                <w:bCs/>
                <w:sz w:val="18"/>
                <w:szCs w:val="20"/>
              </w:rPr>
            </w:pPr>
            <w:r w:rsidRPr="008F3331">
              <w:rPr>
                <w:rFonts w:ascii="Trebuchet MS" w:eastAsia="Times New Roman" w:hAnsi="Trebuchet MS" w:cs="Times New Roman"/>
                <w:b/>
                <w:bCs/>
                <w:sz w:val="18"/>
                <w:szCs w:val="20"/>
              </w:rPr>
              <w:t xml:space="preserve">E </w:t>
            </w:r>
            <w:r w:rsidRPr="008F3331">
              <w:rPr>
                <w:rFonts w:ascii="Trebuchet MS" w:eastAsia="Times New Roman" w:hAnsi="Trebuchet MS" w:cs="Times New Roman"/>
                <w:sz w:val="18"/>
                <w:szCs w:val="20"/>
              </w:rPr>
              <w:t>Condiciones de alumbrado</w:t>
            </w:r>
          </w:p>
        </w:tc>
        <w:tc>
          <w:tcPr>
            <w:tcW w:w="501"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sz w:val="18"/>
                <w:szCs w:val="20"/>
              </w:rPr>
            </w:pPr>
            <w:r w:rsidRPr="008F3331">
              <w:rPr>
                <w:rFonts w:ascii="Trebuchet MS" w:eastAsia="Times New Roman" w:hAnsi="Trebuchet MS" w:cs="Times New Roman"/>
                <w:sz w:val="18"/>
                <w:szCs w:val="20"/>
              </w:rPr>
              <w:t> </w:t>
            </w:r>
          </w:p>
        </w:tc>
        <w:tc>
          <w:tcPr>
            <w:tcW w:w="1559" w:type="dxa"/>
            <w:gridSpan w:val="3"/>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sz w:val="18"/>
                <w:szCs w:val="18"/>
              </w:rPr>
            </w:pPr>
            <w:r w:rsidRPr="008F3331">
              <w:rPr>
                <w:rFonts w:ascii="Trebuchet MS" w:eastAsia="Times New Roman" w:hAnsi="Trebuchet MS" w:cs="Times New Roman"/>
                <w:sz w:val="18"/>
                <w:szCs w:val="18"/>
              </w:rPr>
              <w:t>R = REGULAR</w:t>
            </w:r>
          </w:p>
        </w:tc>
        <w:tc>
          <w:tcPr>
            <w:tcW w:w="549"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r>
      <w:tr w:rsidR="0097099C" w:rsidRPr="008F3331" w:rsidTr="008F3331">
        <w:trPr>
          <w:trHeight w:val="288"/>
          <w:jc w:val="center"/>
        </w:trPr>
        <w:tc>
          <w:tcPr>
            <w:tcW w:w="1997" w:type="dxa"/>
            <w:gridSpan w:val="4"/>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b/>
                <w:bCs/>
                <w:sz w:val="18"/>
                <w:szCs w:val="20"/>
              </w:rPr>
            </w:pPr>
            <w:r w:rsidRPr="008F3331">
              <w:rPr>
                <w:rFonts w:ascii="Trebuchet MS" w:eastAsia="Times New Roman" w:hAnsi="Trebuchet MS" w:cs="Times New Roman"/>
                <w:b/>
                <w:bCs/>
                <w:sz w:val="18"/>
                <w:szCs w:val="20"/>
              </w:rPr>
              <w:t xml:space="preserve">    B</w:t>
            </w:r>
            <w:r w:rsidRPr="008F3331">
              <w:rPr>
                <w:rFonts w:ascii="Trebuchet MS" w:eastAsia="Times New Roman" w:hAnsi="Trebuchet MS" w:cs="Times New Roman"/>
                <w:sz w:val="18"/>
                <w:szCs w:val="20"/>
              </w:rPr>
              <w:t xml:space="preserve">   Mesas de trabajo</w:t>
            </w:r>
          </w:p>
        </w:tc>
        <w:tc>
          <w:tcPr>
            <w:tcW w:w="2714" w:type="dxa"/>
            <w:gridSpan w:val="5"/>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b/>
                <w:bCs/>
                <w:sz w:val="18"/>
                <w:szCs w:val="20"/>
              </w:rPr>
            </w:pPr>
            <w:r w:rsidRPr="008F3331">
              <w:rPr>
                <w:rFonts w:ascii="Trebuchet MS" w:eastAsia="Times New Roman" w:hAnsi="Trebuchet MS" w:cs="Times New Roman"/>
                <w:b/>
                <w:bCs/>
                <w:sz w:val="18"/>
                <w:szCs w:val="20"/>
              </w:rPr>
              <w:t xml:space="preserve">F </w:t>
            </w:r>
            <w:r w:rsidRPr="008F3331">
              <w:rPr>
                <w:rFonts w:ascii="Trebuchet MS" w:eastAsia="Times New Roman" w:hAnsi="Trebuchet MS" w:cs="Times New Roman"/>
                <w:sz w:val="18"/>
                <w:szCs w:val="20"/>
              </w:rPr>
              <w:t>Condiciones de iluminación</w:t>
            </w:r>
          </w:p>
        </w:tc>
        <w:tc>
          <w:tcPr>
            <w:tcW w:w="1069" w:type="dxa"/>
            <w:gridSpan w:val="2"/>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sz w:val="18"/>
                <w:szCs w:val="18"/>
              </w:rPr>
            </w:pPr>
            <w:r w:rsidRPr="008F3331">
              <w:rPr>
                <w:rFonts w:ascii="Trebuchet MS" w:eastAsia="Times New Roman" w:hAnsi="Trebuchet MS" w:cs="Times New Roman"/>
                <w:sz w:val="18"/>
                <w:szCs w:val="18"/>
              </w:rPr>
              <w:t>M = MALA</w:t>
            </w:r>
          </w:p>
        </w:tc>
        <w:tc>
          <w:tcPr>
            <w:tcW w:w="490"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jc w:val="center"/>
              <w:rPr>
                <w:rFonts w:ascii="Trebuchet MS" w:eastAsia="Times New Roman" w:hAnsi="Trebuchet MS" w:cs="Times New Roman"/>
                <w:sz w:val="18"/>
                <w:szCs w:val="18"/>
              </w:rPr>
            </w:pPr>
            <w:r w:rsidRPr="008F3331">
              <w:rPr>
                <w:rFonts w:ascii="Trebuchet MS" w:eastAsia="Times New Roman" w:hAnsi="Trebuchet MS" w:cs="Times New Roman"/>
                <w:sz w:val="18"/>
                <w:szCs w:val="18"/>
              </w:rPr>
              <w:t> </w:t>
            </w:r>
          </w:p>
        </w:tc>
        <w:tc>
          <w:tcPr>
            <w:tcW w:w="549"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r>
      <w:tr w:rsidR="0097099C" w:rsidRPr="008F3331" w:rsidTr="008F3331">
        <w:trPr>
          <w:trHeight w:val="288"/>
          <w:jc w:val="center"/>
        </w:trPr>
        <w:tc>
          <w:tcPr>
            <w:tcW w:w="1997" w:type="dxa"/>
            <w:gridSpan w:val="4"/>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b/>
                <w:bCs/>
                <w:sz w:val="18"/>
                <w:szCs w:val="20"/>
              </w:rPr>
            </w:pPr>
            <w:r w:rsidRPr="008F3331">
              <w:rPr>
                <w:rFonts w:ascii="Trebuchet MS" w:eastAsia="Times New Roman" w:hAnsi="Trebuchet MS" w:cs="Times New Roman"/>
                <w:b/>
                <w:bCs/>
                <w:sz w:val="18"/>
                <w:szCs w:val="20"/>
              </w:rPr>
              <w:t xml:space="preserve">    C</w:t>
            </w:r>
            <w:r w:rsidRPr="008F3331">
              <w:rPr>
                <w:rFonts w:ascii="Trebuchet MS" w:eastAsia="Times New Roman" w:hAnsi="Trebuchet MS" w:cs="Times New Roman"/>
                <w:sz w:val="18"/>
                <w:szCs w:val="20"/>
              </w:rPr>
              <w:t xml:space="preserve">   Isóptica</w:t>
            </w:r>
          </w:p>
        </w:tc>
        <w:tc>
          <w:tcPr>
            <w:tcW w:w="2213" w:type="dxa"/>
            <w:gridSpan w:val="4"/>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b/>
                <w:bCs/>
                <w:sz w:val="18"/>
                <w:szCs w:val="20"/>
              </w:rPr>
            </w:pPr>
            <w:r w:rsidRPr="008F3331">
              <w:rPr>
                <w:rFonts w:ascii="Trebuchet MS" w:eastAsia="Times New Roman" w:hAnsi="Trebuchet MS" w:cs="Times New Roman"/>
                <w:b/>
                <w:bCs/>
                <w:sz w:val="18"/>
                <w:szCs w:val="20"/>
              </w:rPr>
              <w:t xml:space="preserve">G </w:t>
            </w:r>
            <w:r w:rsidRPr="008F3331">
              <w:rPr>
                <w:rFonts w:ascii="Trebuchet MS" w:eastAsia="Times New Roman" w:hAnsi="Trebuchet MS" w:cs="Times New Roman"/>
                <w:sz w:val="18"/>
                <w:szCs w:val="20"/>
              </w:rPr>
              <w:t>Estado de los acabados</w:t>
            </w:r>
          </w:p>
        </w:tc>
        <w:tc>
          <w:tcPr>
            <w:tcW w:w="501"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b/>
                <w:bCs/>
                <w:sz w:val="18"/>
                <w:szCs w:val="20"/>
              </w:rPr>
            </w:pPr>
            <w:r w:rsidRPr="008F3331">
              <w:rPr>
                <w:rFonts w:ascii="Trebuchet MS" w:eastAsia="Times New Roman" w:hAnsi="Trebuchet MS" w:cs="Times New Roman"/>
                <w:b/>
                <w:bCs/>
                <w:sz w:val="18"/>
                <w:szCs w:val="20"/>
              </w:rPr>
              <w:t> </w:t>
            </w:r>
          </w:p>
        </w:tc>
        <w:tc>
          <w:tcPr>
            <w:tcW w:w="568"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b/>
                <w:bCs/>
                <w:sz w:val="18"/>
                <w:szCs w:val="20"/>
              </w:rPr>
            </w:pPr>
            <w:r w:rsidRPr="008F3331">
              <w:rPr>
                <w:rFonts w:ascii="Trebuchet MS" w:eastAsia="Times New Roman" w:hAnsi="Trebuchet MS" w:cs="Times New Roman"/>
                <w:b/>
                <w:bCs/>
                <w:sz w:val="18"/>
                <w:szCs w:val="20"/>
              </w:rPr>
              <w:t> </w:t>
            </w:r>
          </w:p>
        </w:tc>
        <w:tc>
          <w:tcPr>
            <w:tcW w:w="501" w:type="dxa"/>
            <w:tcBorders>
              <w:top w:val="nil"/>
              <w:left w:val="nil"/>
              <w:bottom w:val="nil"/>
              <w:right w:val="nil"/>
            </w:tcBorders>
            <w:shd w:val="clear" w:color="auto" w:fill="auto"/>
            <w:noWrap/>
            <w:vAlign w:val="bottom"/>
            <w:hideMark/>
          </w:tcPr>
          <w:p w:rsidR="0097099C" w:rsidRPr="008F3331" w:rsidRDefault="0097099C" w:rsidP="0097099C">
            <w:pPr>
              <w:spacing w:after="0" w:line="240" w:lineRule="auto"/>
              <w:rPr>
                <w:rFonts w:ascii="Trebuchet MS" w:eastAsia="Times New Roman" w:hAnsi="Trebuchet MS" w:cs="Times New Roman"/>
                <w:sz w:val="18"/>
                <w:szCs w:val="20"/>
              </w:rPr>
            </w:pPr>
          </w:p>
        </w:tc>
        <w:tc>
          <w:tcPr>
            <w:tcW w:w="490"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b/>
                <w:bCs/>
                <w:sz w:val="20"/>
                <w:szCs w:val="20"/>
              </w:rPr>
            </w:pPr>
            <w:r w:rsidRPr="008F3331">
              <w:rPr>
                <w:rFonts w:ascii="Trebuchet MS" w:eastAsia="Times New Roman" w:hAnsi="Trebuchet MS" w:cs="Times New Roman"/>
                <w:b/>
                <w:bCs/>
                <w:sz w:val="20"/>
                <w:szCs w:val="20"/>
              </w:rPr>
              <w:t> </w:t>
            </w:r>
          </w:p>
        </w:tc>
        <w:tc>
          <w:tcPr>
            <w:tcW w:w="740"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r>
      <w:tr w:rsidR="0097099C" w:rsidRPr="008F3331" w:rsidTr="008F3331">
        <w:trPr>
          <w:trHeight w:val="288"/>
          <w:jc w:val="center"/>
        </w:trPr>
        <w:tc>
          <w:tcPr>
            <w:tcW w:w="2659" w:type="dxa"/>
            <w:gridSpan w:val="5"/>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b/>
                <w:bCs/>
                <w:sz w:val="18"/>
                <w:szCs w:val="20"/>
              </w:rPr>
            </w:pPr>
            <w:r w:rsidRPr="008F3331">
              <w:rPr>
                <w:rFonts w:ascii="Trebuchet MS" w:eastAsia="Times New Roman" w:hAnsi="Trebuchet MS" w:cs="Times New Roman"/>
                <w:b/>
                <w:bCs/>
                <w:sz w:val="18"/>
                <w:szCs w:val="20"/>
              </w:rPr>
              <w:t xml:space="preserve">    D</w:t>
            </w:r>
            <w:r w:rsidRPr="008F3331">
              <w:rPr>
                <w:rFonts w:ascii="Trebuchet MS" w:eastAsia="Times New Roman" w:hAnsi="Trebuchet MS" w:cs="Times New Roman"/>
                <w:sz w:val="18"/>
                <w:szCs w:val="20"/>
              </w:rPr>
              <w:t xml:space="preserve">   Estrado del profesor</w:t>
            </w:r>
          </w:p>
        </w:tc>
        <w:tc>
          <w:tcPr>
            <w:tcW w:w="516"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b/>
                <w:bCs/>
                <w:sz w:val="18"/>
                <w:szCs w:val="20"/>
              </w:rPr>
            </w:pPr>
            <w:r w:rsidRPr="008F3331">
              <w:rPr>
                <w:rFonts w:ascii="Trebuchet MS" w:eastAsia="Times New Roman" w:hAnsi="Trebuchet MS" w:cs="Times New Roman"/>
                <w:b/>
                <w:bCs/>
                <w:sz w:val="18"/>
                <w:szCs w:val="20"/>
              </w:rPr>
              <w:t> </w:t>
            </w:r>
          </w:p>
        </w:tc>
        <w:tc>
          <w:tcPr>
            <w:tcW w:w="501"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b/>
                <w:bCs/>
                <w:sz w:val="20"/>
                <w:szCs w:val="20"/>
              </w:rPr>
            </w:pPr>
            <w:r w:rsidRPr="008F3331">
              <w:rPr>
                <w:rFonts w:ascii="Trebuchet MS" w:eastAsia="Times New Roman" w:hAnsi="Trebuchet MS" w:cs="Times New Roman"/>
                <w:b/>
                <w:bCs/>
                <w:sz w:val="20"/>
                <w:szCs w:val="20"/>
              </w:rPr>
              <w:t> </w:t>
            </w:r>
          </w:p>
        </w:tc>
        <w:tc>
          <w:tcPr>
            <w:tcW w:w="534"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b/>
                <w:bCs/>
                <w:sz w:val="20"/>
                <w:szCs w:val="20"/>
              </w:rPr>
            </w:pPr>
            <w:r w:rsidRPr="008F3331">
              <w:rPr>
                <w:rFonts w:ascii="Trebuchet MS" w:eastAsia="Times New Roman" w:hAnsi="Trebuchet MS" w:cs="Times New Roman"/>
                <w:b/>
                <w:bCs/>
                <w:sz w:val="20"/>
                <w:szCs w:val="20"/>
              </w:rPr>
              <w:t> </w:t>
            </w:r>
          </w:p>
        </w:tc>
        <w:tc>
          <w:tcPr>
            <w:tcW w:w="501"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b/>
                <w:bCs/>
                <w:sz w:val="20"/>
                <w:szCs w:val="20"/>
              </w:rPr>
            </w:pPr>
            <w:r w:rsidRPr="008F3331">
              <w:rPr>
                <w:rFonts w:ascii="Trebuchet MS" w:eastAsia="Times New Roman" w:hAnsi="Trebuchet MS" w:cs="Times New Roman"/>
                <w:b/>
                <w:bCs/>
                <w:sz w:val="20"/>
                <w:szCs w:val="20"/>
              </w:rPr>
              <w:t> </w:t>
            </w:r>
          </w:p>
        </w:tc>
        <w:tc>
          <w:tcPr>
            <w:tcW w:w="568"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b/>
                <w:bCs/>
                <w:sz w:val="20"/>
                <w:szCs w:val="20"/>
              </w:rPr>
            </w:pPr>
            <w:r w:rsidRPr="008F3331">
              <w:rPr>
                <w:rFonts w:ascii="Trebuchet MS" w:eastAsia="Times New Roman" w:hAnsi="Trebuchet MS" w:cs="Times New Roman"/>
                <w:b/>
                <w:bCs/>
                <w:sz w:val="20"/>
                <w:szCs w:val="20"/>
              </w:rPr>
              <w:t> </w:t>
            </w:r>
          </w:p>
        </w:tc>
        <w:tc>
          <w:tcPr>
            <w:tcW w:w="501"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490"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549"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jc w:val="center"/>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c>
          <w:tcPr>
            <w:tcW w:w="740"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b/>
                <w:bCs/>
                <w:sz w:val="20"/>
                <w:szCs w:val="20"/>
              </w:rPr>
            </w:pPr>
            <w:r w:rsidRPr="008F3331">
              <w:rPr>
                <w:rFonts w:ascii="Trebuchet MS" w:eastAsia="Times New Roman" w:hAnsi="Trebuchet MS" w:cs="Times New Roman"/>
                <w:b/>
                <w:bCs/>
                <w:sz w:val="20"/>
                <w:szCs w:val="20"/>
              </w:rPr>
              <w:t> </w:t>
            </w:r>
          </w:p>
        </w:tc>
        <w:tc>
          <w:tcPr>
            <w:tcW w:w="740" w:type="dxa"/>
            <w:tcBorders>
              <w:top w:val="nil"/>
              <w:left w:val="nil"/>
              <w:bottom w:val="nil"/>
              <w:right w:val="nil"/>
            </w:tcBorders>
            <w:shd w:val="clear" w:color="000000" w:fill="FFFFFF"/>
            <w:noWrap/>
            <w:vAlign w:val="bottom"/>
            <w:hideMark/>
          </w:tcPr>
          <w:p w:rsidR="0097099C" w:rsidRPr="008F3331" w:rsidRDefault="0097099C" w:rsidP="0097099C">
            <w:pPr>
              <w:spacing w:after="0" w:line="240" w:lineRule="auto"/>
              <w:rPr>
                <w:rFonts w:ascii="Trebuchet MS" w:eastAsia="Times New Roman" w:hAnsi="Trebuchet MS" w:cs="Times New Roman"/>
                <w:sz w:val="20"/>
                <w:szCs w:val="20"/>
              </w:rPr>
            </w:pPr>
            <w:r w:rsidRPr="008F3331">
              <w:rPr>
                <w:rFonts w:ascii="Trebuchet MS" w:eastAsia="Times New Roman" w:hAnsi="Trebuchet MS" w:cs="Times New Roman"/>
                <w:sz w:val="20"/>
                <w:szCs w:val="20"/>
              </w:rPr>
              <w:t> </w:t>
            </w:r>
          </w:p>
        </w:tc>
      </w:tr>
    </w:tbl>
    <w:p w:rsidR="008F3331" w:rsidRDefault="005F6159">
      <w:pPr>
        <w:rPr>
          <w:rFonts w:ascii="Trebuchet MS" w:hAnsi="Trebuchet MS"/>
          <w:sz w:val="24"/>
          <w:szCs w:val="24"/>
        </w:rPr>
      </w:pPr>
      <w:r w:rsidRPr="008F3331">
        <w:rPr>
          <w:rFonts w:ascii="Trebuchet MS" w:hAnsi="Trebuchet MS"/>
          <w:szCs w:val="24"/>
        </w:rPr>
        <w:t>Tabla 2</w:t>
      </w:r>
      <w:r w:rsidR="002E5024">
        <w:rPr>
          <w:rFonts w:ascii="Trebuchet MS" w:hAnsi="Trebuchet MS"/>
          <w:szCs w:val="24"/>
        </w:rPr>
        <w:t>0</w:t>
      </w:r>
      <w:r w:rsidRPr="008F3331">
        <w:rPr>
          <w:rFonts w:ascii="Trebuchet MS" w:hAnsi="Trebuchet MS"/>
          <w:szCs w:val="24"/>
        </w:rPr>
        <w:t>.</w:t>
      </w:r>
      <w:r>
        <w:rPr>
          <w:rFonts w:ascii="Trebuchet MS" w:hAnsi="Trebuchet MS"/>
          <w:szCs w:val="24"/>
        </w:rPr>
        <w:t>2</w:t>
      </w:r>
      <w:r w:rsidRPr="008F3331">
        <w:rPr>
          <w:rFonts w:ascii="Trebuchet MS" w:hAnsi="Trebuchet MS"/>
          <w:szCs w:val="24"/>
        </w:rPr>
        <w:t xml:space="preserve"> </w:t>
      </w:r>
      <w:r>
        <w:rPr>
          <w:rFonts w:ascii="Trebuchet MS" w:hAnsi="Trebuchet MS"/>
          <w:szCs w:val="24"/>
        </w:rPr>
        <w:t>Laboratorios</w:t>
      </w:r>
      <w:r w:rsidRPr="008F3331">
        <w:rPr>
          <w:rFonts w:ascii="Trebuchet MS" w:hAnsi="Trebuchet MS"/>
          <w:szCs w:val="24"/>
        </w:rPr>
        <w:t xml:space="preserve"> existentes que dan servicio a la licenciatura en Ingeniería Química</w:t>
      </w:r>
      <w:r>
        <w:rPr>
          <w:rFonts w:ascii="Trebuchet MS" w:hAnsi="Trebuchet MS"/>
          <w:szCs w:val="24"/>
        </w:rPr>
        <w:t>.</w:t>
      </w:r>
    </w:p>
    <w:tbl>
      <w:tblPr>
        <w:tblW w:w="9440" w:type="dxa"/>
        <w:tblInd w:w="58" w:type="dxa"/>
        <w:tblCellMar>
          <w:left w:w="70" w:type="dxa"/>
          <w:right w:w="70" w:type="dxa"/>
        </w:tblCellMar>
        <w:tblLook w:val="04A0" w:firstRow="1" w:lastRow="0" w:firstColumn="1" w:lastColumn="0" w:noHBand="0" w:noVBand="1"/>
      </w:tblPr>
      <w:tblGrid>
        <w:gridCol w:w="2308"/>
        <w:gridCol w:w="1212"/>
        <w:gridCol w:w="3008"/>
        <w:gridCol w:w="865"/>
        <w:gridCol w:w="1234"/>
        <w:gridCol w:w="813"/>
      </w:tblGrid>
      <w:tr w:rsidR="005F6159" w:rsidRPr="005F6159" w:rsidTr="002E5024">
        <w:trPr>
          <w:trHeight w:val="1008"/>
        </w:trPr>
        <w:tc>
          <w:tcPr>
            <w:tcW w:w="2350" w:type="dxa"/>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NOMBRE DEL LABORATORIO</w:t>
            </w:r>
          </w:p>
        </w:tc>
        <w:tc>
          <w:tcPr>
            <w:tcW w:w="1226"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5F6159" w:rsidRPr="005F6159" w:rsidRDefault="005F6159" w:rsidP="005F6159">
            <w:pPr>
              <w:spacing w:after="0" w:line="240" w:lineRule="auto"/>
              <w:jc w:val="center"/>
              <w:rPr>
                <w:rFonts w:ascii="Trebuchet MS" w:eastAsia="Times New Roman" w:hAnsi="Trebuchet MS" w:cs="Times New Roman"/>
                <w:sz w:val="18"/>
                <w:szCs w:val="18"/>
              </w:rPr>
            </w:pPr>
            <w:r w:rsidRPr="005F6159">
              <w:rPr>
                <w:rFonts w:ascii="Trebuchet MS" w:eastAsia="Times New Roman" w:hAnsi="Trebuchet MS" w:cs="Times New Roman"/>
                <w:sz w:val="18"/>
                <w:szCs w:val="18"/>
              </w:rPr>
              <w:t>ALUMNOS ATENDIDOS EN LOS TRES ÚLTIMOS PERÍODOS</w:t>
            </w:r>
          </w:p>
        </w:tc>
        <w:tc>
          <w:tcPr>
            <w:tcW w:w="3143" w:type="dxa"/>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ASIGNATURAS A LAS QUE DA SERVICIO</w:t>
            </w:r>
          </w:p>
        </w:tc>
        <w:tc>
          <w:tcPr>
            <w:tcW w:w="2721" w:type="dxa"/>
            <w:gridSpan w:val="3"/>
            <w:tcBorders>
              <w:top w:val="single" w:sz="4" w:space="0" w:color="auto"/>
              <w:left w:val="nil"/>
              <w:bottom w:val="single" w:sz="4" w:space="0" w:color="auto"/>
              <w:right w:val="single" w:sz="4" w:space="0" w:color="000000"/>
            </w:tcBorders>
            <w:shd w:val="clear" w:color="auto" w:fill="C4BC96" w:themeFill="background2" w:themeFillShade="B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ACTIVIDADES EN %</w:t>
            </w:r>
          </w:p>
        </w:tc>
      </w:tr>
      <w:tr w:rsidR="005F6159" w:rsidRPr="005F6159" w:rsidTr="002E5024">
        <w:trPr>
          <w:trHeight w:val="1212"/>
        </w:trPr>
        <w:tc>
          <w:tcPr>
            <w:tcW w:w="2350" w:type="dxa"/>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226" w:type="dxa"/>
            <w:tcBorders>
              <w:top w:val="nil"/>
              <w:left w:val="nil"/>
              <w:bottom w:val="nil"/>
              <w:right w:val="single" w:sz="4" w:space="0" w:color="auto"/>
            </w:tcBorders>
            <w:shd w:val="clear" w:color="auto" w:fill="C4BC96" w:themeFill="background2" w:themeFillShade="BF"/>
            <w:vAlign w:val="center"/>
            <w:hideMark/>
          </w:tcPr>
          <w:p w:rsidR="005F6159" w:rsidRPr="005F6159" w:rsidRDefault="005F6159" w:rsidP="005F6159">
            <w:pPr>
              <w:spacing w:after="0" w:line="240" w:lineRule="auto"/>
              <w:jc w:val="center"/>
              <w:rPr>
                <w:rFonts w:ascii="Trebuchet MS" w:eastAsia="Times New Roman" w:hAnsi="Trebuchet MS" w:cs="Times New Roman"/>
                <w:sz w:val="18"/>
                <w:szCs w:val="18"/>
              </w:rPr>
            </w:pPr>
            <w:r w:rsidRPr="005F6159">
              <w:rPr>
                <w:rFonts w:ascii="Trebuchet MS" w:eastAsia="Times New Roman" w:hAnsi="Trebuchet MS" w:cs="Times New Roman"/>
                <w:sz w:val="18"/>
                <w:szCs w:val="18"/>
              </w:rPr>
              <w:t>PROMEDIO POR PERÍODO</w:t>
            </w:r>
          </w:p>
        </w:tc>
        <w:tc>
          <w:tcPr>
            <w:tcW w:w="3143" w:type="dxa"/>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55" w:type="dxa"/>
            <w:tcBorders>
              <w:top w:val="nil"/>
              <w:left w:val="nil"/>
              <w:bottom w:val="nil"/>
              <w:right w:val="single" w:sz="4" w:space="0" w:color="auto"/>
            </w:tcBorders>
            <w:shd w:val="clear" w:color="auto" w:fill="C4BC96" w:themeFill="background2" w:themeFillShade="BF"/>
            <w:vAlign w:val="center"/>
            <w:hideMark/>
          </w:tcPr>
          <w:p w:rsidR="005F6159" w:rsidRPr="005F6159" w:rsidRDefault="005F6159" w:rsidP="005F6159">
            <w:pPr>
              <w:spacing w:after="0" w:line="240" w:lineRule="auto"/>
              <w:jc w:val="center"/>
              <w:rPr>
                <w:rFonts w:ascii="Trebuchet MS" w:eastAsia="Times New Roman" w:hAnsi="Trebuchet MS" w:cs="Times New Roman"/>
                <w:sz w:val="16"/>
                <w:szCs w:val="16"/>
              </w:rPr>
            </w:pPr>
            <w:r w:rsidRPr="005F6159">
              <w:rPr>
                <w:rFonts w:ascii="Trebuchet MS" w:eastAsia="Times New Roman" w:hAnsi="Trebuchet MS" w:cs="Times New Roman"/>
                <w:sz w:val="16"/>
                <w:szCs w:val="16"/>
              </w:rPr>
              <w:t>DOCENCIA</w:t>
            </w:r>
          </w:p>
        </w:tc>
        <w:tc>
          <w:tcPr>
            <w:tcW w:w="1052" w:type="dxa"/>
            <w:tcBorders>
              <w:top w:val="nil"/>
              <w:left w:val="nil"/>
              <w:bottom w:val="nil"/>
              <w:right w:val="single" w:sz="4" w:space="0" w:color="auto"/>
            </w:tcBorders>
            <w:shd w:val="clear" w:color="auto" w:fill="C4BC96" w:themeFill="background2" w:themeFillShade="BF"/>
            <w:vAlign w:val="center"/>
            <w:hideMark/>
          </w:tcPr>
          <w:p w:rsidR="005F6159" w:rsidRPr="005F6159" w:rsidRDefault="005F6159" w:rsidP="005F6159">
            <w:pPr>
              <w:spacing w:after="0" w:line="240" w:lineRule="auto"/>
              <w:jc w:val="center"/>
              <w:rPr>
                <w:rFonts w:ascii="Trebuchet MS" w:eastAsia="Times New Roman" w:hAnsi="Trebuchet MS" w:cs="Times New Roman"/>
                <w:sz w:val="16"/>
                <w:szCs w:val="16"/>
              </w:rPr>
            </w:pPr>
            <w:r w:rsidRPr="005F6159">
              <w:rPr>
                <w:rFonts w:ascii="Trebuchet MS" w:eastAsia="Times New Roman" w:hAnsi="Trebuchet MS" w:cs="Times New Roman"/>
                <w:sz w:val="16"/>
                <w:szCs w:val="16"/>
              </w:rPr>
              <w:t>INVESTIGACIÓN Y/O DESARROLLO TECNOLÓGICO</w:t>
            </w:r>
          </w:p>
        </w:tc>
        <w:tc>
          <w:tcPr>
            <w:tcW w:w="814" w:type="dxa"/>
            <w:tcBorders>
              <w:top w:val="nil"/>
              <w:left w:val="nil"/>
              <w:bottom w:val="nil"/>
              <w:right w:val="single" w:sz="4" w:space="0" w:color="auto"/>
            </w:tcBorders>
            <w:shd w:val="clear" w:color="auto" w:fill="C4BC96" w:themeFill="background2" w:themeFillShade="BF"/>
            <w:vAlign w:val="center"/>
            <w:hideMark/>
          </w:tcPr>
          <w:p w:rsidR="005F6159" w:rsidRPr="005F6159" w:rsidRDefault="005F6159" w:rsidP="005F6159">
            <w:pPr>
              <w:spacing w:after="0" w:line="240" w:lineRule="auto"/>
              <w:jc w:val="center"/>
              <w:rPr>
                <w:rFonts w:ascii="Trebuchet MS" w:eastAsia="Times New Roman" w:hAnsi="Trebuchet MS" w:cs="Times New Roman"/>
                <w:sz w:val="16"/>
                <w:szCs w:val="16"/>
              </w:rPr>
            </w:pPr>
            <w:r w:rsidRPr="005F6159">
              <w:rPr>
                <w:rFonts w:ascii="Trebuchet MS" w:eastAsia="Times New Roman" w:hAnsi="Trebuchet MS" w:cs="Times New Roman"/>
                <w:sz w:val="16"/>
                <w:szCs w:val="16"/>
              </w:rPr>
              <w:t>SERVICIO EXTERNO</w:t>
            </w:r>
          </w:p>
        </w:tc>
      </w:tr>
      <w:tr w:rsidR="005F6159" w:rsidRPr="005F6159" w:rsidTr="005F6159">
        <w:trPr>
          <w:trHeight w:val="636"/>
        </w:trPr>
        <w:tc>
          <w:tcPr>
            <w:tcW w:w="2350" w:type="dxa"/>
            <w:tcBorders>
              <w:top w:val="nil"/>
              <w:left w:val="single" w:sz="4" w:space="0" w:color="auto"/>
              <w:bottom w:val="nil"/>
              <w:right w:val="single" w:sz="4" w:space="0" w:color="auto"/>
            </w:tcBorders>
            <w:shd w:val="clear" w:color="000000" w:fill="FFFFFF"/>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QUÍMICA ORGÁNICA</w:t>
            </w:r>
          </w:p>
        </w:tc>
        <w:tc>
          <w:tcPr>
            <w:tcW w:w="1226" w:type="dxa"/>
            <w:tcBorders>
              <w:top w:val="single" w:sz="4" w:space="0" w:color="auto"/>
              <w:left w:val="nil"/>
              <w:bottom w:val="nil"/>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24</w:t>
            </w:r>
          </w:p>
        </w:tc>
        <w:tc>
          <w:tcPr>
            <w:tcW w:w="3143" w:type="dxa"/>
            <w:tcBorders>
              <w:top w:val="nil"/>
              <w:left w:val="nil"/>
              <w:bottom w:val="nil"/>
              <w:right w:val="single" w:sz="4" w:space="0" w:color="auto"/>
            </w:tcBorders>
            <w:shd w:val="clear" w:color="000000" w:fill="FFFFFF"/>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A) Laboratorio de Química Orgánca I. B) Laboratorio de Química Orgánca II.</w:t>
            </w:r>
          </w:p>
        </w:tc>
        <w:tc>
          <w:tcPr>
            <w:tcW w:w="855" w:type="dxa"/>
            <w:tcBorders>
              <w:top w:val="single" w:sz="4" w:space="0" w:color="auto"/>
              <w:left w:val="nil"/>
              <w:bottom w:val="nil"/>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100</w:t>
            </w:r>
          </w:p>
        </w:tc>
        <w:tc>
          <w:tcPr>
            <w:tcW w:w="1052" w:type="dxa"/>
            <w:tcBorders>
              <w:top w:val="single" w:sz="4" w:space="0" w:color="auto"/>
              <w:left w:val="nil"/>
              <w:bottom w:val="nil"/>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0</w:t>
            </w:r>
          </w:p>
        </w:tc>
        <w:tc>
          <w:tcPr>
            <w:tcW w:w="814" w:type="dxa"/>
            <w:tcBorders>
              <w:top w:val="single" w:sz="4" w:space="0" w:color="auto"/>
              <w:left w:val="nil"/>
              <w:bottom w:val="nil"/>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0</w:t>
            </w:r>
          </w:p>
        </w:tc>
      </w:tr>
      <w:tr w:rsidR="005F6159" w:rsidRPr="005F6159" w:rsidTr="005F6159">
        <w:trPr>
          <w:trHeight w:val="288"/>
        </w:trPr>
        <w:tc>
          <w:tcPr>
            <w:tcW w:w="235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EXPERIMENTACIÓN</w:t>
            </w:r>
          </w:p>
        </w:tc>
        <w:tc>
          <w:tcPr>
            <w:tcW w:w="122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34</w:t>
            </w:r>
          </w:p>
        </w:tc>
        <w:tc>
          <w:tcPr>
            <w:tcW w:w="3143"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A) Estructura de la Materia. B) Química Inorgánica.</w:t>
            </w:r>
          </w:p>
        </w:tc>
        <w:tc>
          <w:tcPr>
            <w:tcW w:w="85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100</w:t>
            </w:r>
          </w:p>
        </w:tc>
        <w:tc>
          <w:tcPr>
            <w:tcW w:w="105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0</w:t>
            </w:r>
          </w:p>
        </w:tc>
        <w:tc>
          <w:tcPr>
            <w:tcW w:w="81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0</w:t>
            </w:r>
          </w:p>
        </w:tc>
      </w:tr>
      <w:tr w:rsidR="005F6159" w:rsidRPr="005F6159" w:rsidTr="005F6159">
        <w:trPr>
          <w:trHeight w:val="420"/>
        </w:trPr>
        <w:tc>
          <w:tcPr>
            <w:tcW w:w="2350"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226"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3143"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55"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052"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r>
      <w:tr w:rsidR="005F6159" w:rsidRPr="005F6159" w:rsidTr="005F6159">
        <w:trPr>
          <w:trHeight w:val="288"/>
        </w:trPr>
        <w:tc>
          <w:tcPr>
            <w:tcW w:w="2350"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QUÍMICA ANÁLITICA</w:t>
            </w:r>
          </w:p>
        </w:tc>
        <w:tc>
          <w:tcPr>
            <w:tcW w:w="1226"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28</w:t>
            </w:r>
          </w:p>
        </w:tc>
        <w:tc>
          <w:tcPr>
            <w:tcW w:w="3143"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A) Química Analítica</w:t>
            </w:r>
          </w:p>
        </w:tc>
        <w:tc>
          <w:tcPr>
            <w:tcW w:w="855"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80</w:t>
            </w:r>
          </w:p>
        </w:tc>
        <w:tc>
          <w:tcPr>
            <w:tcW w:w="1052"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10</w:t>
            </w:r>
          </w:p>
        </w:tc>
        <w:tc>
          <w:tcPr>
            <w:tcW w:w="814"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10</w:t>
            </w:r>
          </w:p>
        </w:tc>
      </w:tr>
      <w:tr w:rsidR="005F6159" w:rsidRPr="005F6159" w:rsidTr="005F6159">
        <w:trPr>
          <w:trHeight w:val="288"/>
        </w:trPr>
        <w:tc>
          <w:tcPr>
            <w:tcW w:w="2350"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226"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3143"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55"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052"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r>
      <w:tr w:rsidR="005F6159" w:rsidRPr="005F6159" w:rsidTr="005F6159">
        <w:trPr>
          <w:trHeight w:val="288"/>
        </w:trPr>
        <w:tc>
          <w:tcPr>
            <w:tcW w:w="2350"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FÍSICA</w:t>
            </w:r>
          </w:p>
        </w:tc>
        <w:tc>
          <w:tcPr>
            <w:tcW w:w="1226"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26</w:t>
            </w:r>
          </w:p>
        </w:tc>
        <w:tc>
          <w:tcPr>
            <w:tcW w:w="3143"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A) Laboratorio de Mecánica</w:t>
            </w:r>
          </w:p>
        </w:tc>
        <w:tc>
          <w:tcPr>
            <w:tcW w:w="855"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100</w:t>
            </w:r>
          </w:p>
        </w:tc>
        <w:tc>
          <w:tcPr>
            <w:tcW w:w="1052"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10</w:t>
            </w:r>
          </w:p>
        </w:tc>
        <w:tc>
          <w:tcPr>
            <w:tcW w:w="814"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10</w:t>
            </w:r>
          </w:p>
        </w:tc>
      </w:tr>
      <w:tr w:rsidR="005F6159" w:rsidRPr="005F6159" w:rsidTr="005F6159">
        <w:trPr>
          <w:trHeight w:val="288"/>
        </w:trPr>
        <w:tc>
          <w:tcPr>
            <w:tcW w:w="2350"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226"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3143"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55"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052"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r>
      <w:tr w:rsidR="005F6159" w:rsidRPr="005F6159" w:rsidTr="005F6159">
        <w:trPr>
          <w:trHeight w:val="288"/>
        </w:trPr>
        <w:tc>
          <w:tcPr>
            <w:tcW w:w="2350"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ANALÍSIS INSTRUMENTAL</w:t>
            </w:r>
          </w:p>
        </w:tc>
        <w:tc>
          <w:tcPr>
            <w:tcW w:w="1226"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18</w:t>
            </w:r>
          </w:p>
        </w:tc>
        <w:tc>
          <w:tcPr>
            <w:tcW w:w="3143"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A) Laboratorio de Análisis Instrumental</w:t>
            </w:r>
          </w:p>
        </w:tc>
        <w:tc>
          <w:tcPr>
            <w:tcW w:w="855"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20</w:t>
            </w:r>
          </w:p>
        </w:tc>
        <w:tc>
          <w:tcPr>
            <w:tcW w:w="1052"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30</w:t>
            </w:r>
          </w:p>
        </w:tc>
        <w:tc>
          <w:tcPr>
            <w:tcW w:w="814"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50</w:t>
            </w:r>
          </w:p>
        </w:tc>
      </w:tr>
      <w:tr w:rsidR="005F6159" w:rsidRPr="005F6159" w:rsidTr="002E5024">
        <w:trPr>
          <w:trHeight w:val="288"/>
        </w:trPr>
        <w:tc>
          <w:tcPr>
            <w:tcW w:w="2350" w:type="dxa"/>
            <w:vMerge/>
            <w:tcBorders>
              <w:top w:val="nil"/>
              <w:left w:val="single" w:sz="4" w:space="0" w:color="auto"/>
              <w:bottom w:val="single" w:sz="4" w:space="0" w:color="auto"/>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226" w:type="dxa"/>
            <w:vMerge/>
            <w:tcBorders>
              <w:top w:val="nil"/>
              <w:left w:val="single" w:sz="4" w:space="0" w:color="auto"/>
              <w:bottom w:val="single" w:sz="4" w:space="0" w:color="auto"/>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3143" w:type="dxa"/>
            <w:vMerge/>
            <w:tcBorders>
              <w:top w:val="nil"/>
              <w:left w:val="single" w:sz="4" w:space="0" w:color="auto"/>
              <w:bottom w:val="single" w:sz="4" w:space="0" w:color="auto"/>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55" w:type="dxa"/>
            <w:vMerge/>
            <w:tcBorders>
              <w:top w:val="nil"/>
              <w:left w:val="single" w:sz="4" w:space="0" w:color="auto"/>
              <w:bottom w:val="single" w:sz="4" w:space="0" w:color="auto"/>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052" w:type="dxa"/>
            <w:vMerge/>
            <w:tcBorders>
              <w:top w:val="nil"/>
              <w:left w:val="single" w:sz="4" w:space="0" w:color="auto"/>
              <w:bottom w:val="single" w:sz="4" w:space="0" w:color="auto"/>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r>
      <w:tr w:rsidR="005F6159" w:rsidRPr="005F6159" w:rsidTr="002E5024">
        <w:trPr>
          <w:trHeight w:val="1884"/>
        </w:trPr>
        <w:tc>
          <w:tcPr>
            <w:tcW w:w="23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INGENIERÍA QUÍMICA</w:t>
            </w:r>
          </w:p>
        </w:tc>
        <w:tc>
          <w:tcPr>
            <w:tcW w:w="1226" w:type="dxa"/>
            <w:tcBorders>
              <w:top w:val="single" w:sz="4" w:space="0" w:color="auto"/>
              <w:left w:val="nil"/>
              <w:bottom w:val="single" w:sz="4" w:space="0" w:color="auto"/>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18</w:t>
            </w:r>
          </w:p>
        </w:tc>
        <w:tc>
          <w:tcPr>
            <w:tcW w:w="3143" w:type="dxa"/>
            <w:tcBorders>
              <w:top w:val="single" w:sz="4" w:space="0" w:color="auto"/>
              <w:left w:val="nil"/>
              <w:bottom w:val="single" w:sz="4" w:space="0" w:color="auto"/>
              <w:right w:val="single" w:sz="4" w:space="0" w:color="auto"/>
            </w:tcBorders>
            <w:shd w:val="clear" w:color="000000" w:fill="FFFFFF"/>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A) Laboratorio de Ingeniería Química I. B) Laboratorio de Ingeniería Química II. C) Laboratorio de Ingeniería Química III. D) Laboratorio de Ingeniería Química IV. E) Laboratorio de Ingeniería Química V.</w:t>
            </w:r>
          </w:p>
        </w:tc>
        <w:tc>
          <w:tcPr>
            <w:tcW w:w="855" w:type="dxa"/>
            <w:tcBorders>
              <w:top w:val="single" w:sz="4" w:space="0" w:color="auto"/>
              <w:left w:val="nil"/>
              <w:bottom w:val="single" w:sz="4" w:space="0" w:color="auto"/>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80</w:t>
            </w:r>
          </w:p>
        </w:tc>
        <w:tc>
          <w:tcPr>
            <w:tcW w:w="1052" w:type="dxa"/>
            <w:tcBorders>
              <w:top w:val="single" w:sz="4" w:space="0" w:color="auto"/>
              <w:left w:val="nil"/>
              <w:bottom w:val="single" w:sz="4" w:space="0" w:color="auto"/>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15</w:t>
            </w:r>
          </w:p>
        </w:tc>
        <w:tc>
          <w:tcPr>
            <w:tcW w:w="814" w:type="dxa"/>
            <w:tcBorders>
              <w:top w:val="single" w:sz="4" w:space="0" w:color="auto"/>
              <w:left w:val="nil"/>
              <w:bottom w:val="single" w:sz="4" w:space="0" w:color="auto"/>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5</w:t>
            </w:r>
          </w:p>
        </w:tc>
      </w:tr>
      <w:tr w:rsidR="005F6159" w:rsidRPr="005F6159" w:rsidTr="002E5024">
        <w:trPr>
          <w:trHeight w:val="288"/>
        </w:trPr>
        <w:tc>
          <w:tcPr>
            <w:tcW w:w="23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MATERIALES</w:t>
            </w:r>
          </w:p>
        </w:tc>
        <w:tc>
          <w:tcPr>
            <w:tcW w:w="122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15</w:t>
            </w:r>
          </w:p>
        </w:tc>
        <w:tc>
          <w:tcPr>
            <w:tcW w:w="314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A) Materiales Avanzados</w:t>
            </w:r>
          </w:p>
        </w:tc>
        <w:tc>
          <w:tcPr>
            <w:tcW w:w="85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20</w:t>
            </w:r>
          </w:p>
        </w:tc>
        <w:tc>
          <w:tcPr>
            <w:tcW w:w="10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70</w:t>
            </w:r>
          </w:p>
        </w:tc>
        <w:tc>
          <w:tcPr>
            <w:tcW w:w="81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10</w:t>
            </w:r>
          </w:p>
        </w:tc>
      </w:tr>
      <w:tr w:rsidR="005F6159" w:rsidRPr="005F6159" w:rsidTr="005F6159">
        <w:trPr>
          <w:trHeight w:val="232"/>
        </w:trPr>
        <w:tc>
          <w:tcPr>
            <w:tcW w:w="2350"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226"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3143"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55"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052"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r>
      <w:tr w:rsidR="005F6159" w:rsidRPr="005F6159" w:rsidTr="005F6159">
        <w:trPr>
          <w:trHeight w:val="288"/>
        </w:trPr>
        <w:tc>
          <w:tcPr>
            <w:tcW w:w="235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SIMUACIÓN</w:t>
            </w:r>
          </w:p>
        </w:tc>
        <w:tc>
          <w:tcPr>
            <w:tcW w:w="122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20</w:t>
            </w:r>
          </w:p>
        </w:tc>
        <w:tc>
          <w:tcPr>
            <w:tcW w:w="314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A) Diseño y Simulación de Procesos y Productos I. B) Diseño y Simulación de Procesos y Productos II. C) Control y Optimización de Procesos</w:t>
            </w:r>
          </w:p>
        </w:tc>
        <w:tc>
          <w:tcPr>
            <w:tcW w:w="85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80</w:t>
            </w:r>
          </w:p>
        </w:tc>
        <w:tc>
          <w:tcPr>
            <w:tcW w:w="105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20</w:t>
            </w:r>
          </w:p>
        </w:tc>
        <w:tc>
          <w:tcPr>
            <w:tcW w:w="81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0</w:t>
            </w:r>
          </w:p>
        </w:tc>
      </w:tr>
      <w:tr w:rsidR="005F6159" w:rsidRPr="005F6159" w:rsidTr="005F6159">
        <w:trPr>
          <w:trHeight w:val="876"/>
        </w:trPr>
        <w:tc>
          <w:tcPr>
            <w:tcW w:w="2350"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226"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3143"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55"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052"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r>
      <w:tr w:rsidR="005F6159" w:rsidRPr="005F6159" w:rsidTr="005F6159">
        <w:trPr>
          <w:trHeight w:val="288"/>
        </w:trPr>
        <w:tc>
          <w:tcPr>
            <w:tcW w:w="2350"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PROCESOS DE EXTRACCIÓN LÍQUIDO - LÍQUIDO</w:t>
            </w:r>
          </w:p>
        </w:tc>
        <w:tc>
          <w:tcPr>
            <w:tcW w:w="122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10</w:t>
            </w:r>
          </w:p>
        </w:tc>
        <w:tc>
          <w:tcPr>
            <w:tcW w:w="3143" w:type="dxa"/>
            <w:vMerge w:val="restart"/>
            <w:tcBorders>
              <w:top w:val="nil"/>
              <w:left w:val="single" w:sz="4" w:space="0" w:color="auto"/>
              <w:bottom w:val="nil"/>
              <w:right w:val="single" w:sz="4" w:space="0" w:color="auto"/>
            </w:tcBorders>
            <w:shd w:val="clear" w:color="000000" w:fill="FFFFFF"/>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 xml:space="preserve"> A) Laboratorio de Ingeniería Química III</w:t>
            </w:r>
          </w:p>
        </w:tc>
        <w:tc>
          <w:tcPr>
            <w:tcW w:w="85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20</w:t>
            </w:r>
          </w:p>
        </w:tc>
        <w:tc>
          <w:tcPr>
            <w:tcW w:w="105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80</w:t>
            </w:r>
          </w:p>
        </w:tc>
        <w:tc>
          <w:tcPr>
            <w:tcW w:w="81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0</w:t>
            </w:r>
          </w:p>
        </w:tc>
      </w:tr>
      <w:tr w:rsidR="005F6159" w:rsidRPr="005F6159" w:rsidTr="005F6159">
        <w:trPr>
          <w:trHeight w:val="288"/>
        </w:trPr>
        <w:tc>
          <w:tcPr>
            <w:tcW w:w="2350"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226"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3143" w:type="dxa"/>
            <w:vMerge/>
            <w:tcBorders>
              <w:top w:val="nil"/>
              <w:left w:val="single" w:sz="4" w:space="0" w:color="auto"/>
              <w:bottom w:val="nil"/>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55"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052"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r>
      <w:tr w:rsidR="005F6159" w:rsidRPr="005F6159" w:rsidTr="005F6159">
        <w:trPr>
          <w:trHeight w:val="288"/>
        </w:trPr>
        <w:tc>
          <w:tcPr>
            <w:tcW w:w="2350" w:type="dxa"/>
            <w:vMerge w:val="restart"/>
            <w:tcBorders>
              <w:top w:val="nil"/>
              <w:left w:val="single" w:sz="4" w:space="0" w:color="auto"/>
              <w:bottom w:val="single" w:sz="4" w:space="0" w:color="000000"/>
              <w:right w:val="single" w:sz="4" w:space="0" w:color="auto"/>
            </w:tcBorders>
            <w:shd w:val="clear" w:color="000000" w:fill="FFFFFF"/>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QUIMICA Y TECNOLOGÍA AMBIENTAL</w:t>
            </w:r>
          </w:p>
        </w:tc>
        <w:tc>
          <w:tcPr>
            <w:tcW w:w="1226" w:type="dxa"/>
            <w:vMerge w:val="restart"/>
            <w:tcBorders>
              <w:top w:val="nil"/>
              <w:left w:val="single" w:sz="4" w:space="0" w:color="auto"/>
              <w:bottom w:val="single" w:sz="4" w:space="0" w:color="000000"/>
              <w:right w:val="single" w:sz="4" w:space="0" w:color="000000"/>
            </w:tcBorders>
            <w:shd w:val="clear" w:color="000000" w:fill="FFFFFF"/>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15</w:t>
            </w:r>
          </w:p>
        </w:tc>
        <w:tc>
          <w:tcPr>
            <w:tcW w:w="314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r w:rsidRPr="005F6159">
              <w:rPr>
                <w:rFonts w:ascii="Trebuchet MS" w:eastAsia="Times New Roman" w:hAnsi="Trebuchet MS" w:cs="Times New Roman"/>
                <w:sz w:val="20"/>
                <w:szCs w:val="20"/>
              </w:rPr>
              <w:t>A) Ciencia y Tecnología Ambiental. B) Química General</w:t>
            </w:r>
          </w:p>
        </w:tc>
        <w:tc>
          <w:tcPr>
            <w:tcW w:w="855" w:type="dxa"/>
            <w:vMerge w:val="restart"/>
            <w:tcBorders>
              <w:top w:val="nil"/>
              <w:left w:val="nil"/>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20</w:t>
            </w:r>
          </w:p>
        </w:tc>
        <w:tc>
          <w:tcPr>
            <w:tcW w:w="105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70</w:t>
            </w:r>
          </w:p>
        </w:tc>
        <w:tc>
          <w:tcPr>
            <w:tcW w:w="81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F6159" w:rsidRPr="005F6159" w:rsidRDefault="005F6159" w:rsidP="005F6159">
            <w:pPr>
              <w:spacing w:after="0" w:line="240" w:lineRule="auto"/>
              <w:jc w:val="center"/>
              <w:rPr>
                <w:rFonts w:ascii="Trebuchet MS" w:eastAsia="Times New Roman" w:hAnsi="Trebuchet MS" w:cs="Times New Roman"/>
                <w:sz w:val="20"/>
                <w:szCs w:val="20"/>
              </w:rPr>
            </w:pPr>
            <w:r w:rsidRPr="005F6159">
              <w:rPr>
                <w:rFonts w:ascii="Trebuchet MS" w:eastAsia="Times New Roman" w:hAnsi="Trebuchet MS" w:cs="Times New Roman"/>
                <w:sz w:val="20"/>
                <w:szCs w:val="20"/>
              </w:rPr>
              <w:t>10</w:t>
            </w:r>
          </w:p>
        </w:tc>
      </w:tr>
      <w:tr w:rsidR="005F6159" w:rsidRPr="005F6159" w:rsidTr="005F6159">
        <w:trPr>
          <w:trHeight w:val="288"/>
        </w:trPr>
        <w:tc>
          <w:tcPr>
            <w:tcW w:w="2350"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226" w:type="dxa"/>
            <w:vMerge/>
            <w:tcBorders>
              <w:top w:val="nil"/>
              <w:left w:val="single" w:sz="4" w:space="0" w:color="auto"/>
              <w:bottom w:val="single" w:sz="4" w:space="0" w:color="000000"/>
              <w:right w:val="single" w:sz="4" w:space="0" w:color="000000"/>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3143" w:type="dxa"/>
            <w:vMerge/>
            <w:tcBorders>
              <w:top w:val="single" w:sz="4" w:space="0" w:color="auto"/>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55" w:type="dxa"/>
            <w:vMerge/>
            <w:tcBorders>
              <w:top w:val="nil"/>
              <w:left w:val="nil"/>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1052"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F6159" w:rsidRPr="005F6159" w:rsidRDefault="005F6159" w:rsidP="005F6159">
            <w:pPr>
              <w:spacing w:after="0" w:line="240" w:lineRule="auto"/>
              <w:rPr>
                <w:rFonts w:ascii="Trebuchet MS" w:eastAsia="Times New Roman" w:hAnsi="Trebuchet MS" w:cs="Times New Roman"/>
                <w:sz w:val="20"/>
                <w:szCs w:val="20"/>
              </w:rPr>
            </w:pPr>
          </w:p>
        </w:tc>
      </w:tr>
    </w:tbl>
    <w:p w:rsidR="008F3331" w:rsidRDefault="008F3331">
      <w:pPr>
        <w:rPr>
          <w:rFonts w:ascii="Trebuchet MS" w:hAnsi="Trebuchet MS"/>
          <w:sz w:val="24"/>
          <w:szCs w:val="24"/>
        </w:rPr>
      </w:pPr>
    </w:p>
    <w:p w:rsidR="0097099C" w:rsidRDefault="0097099C">
      <w:pPr>
        <w:rPr>
          <w:rFonts w:ascii="Trebuchet MS" w:hAnsi="Trebuchet MS"/>
          <w:sz w:val="24"/>
          <w:szCs w:val="24"/>
        </w:rPr>
      </w:pPr>
      <w:r>
        <w:rPr>
          <w:rFonts w:ascii="Trebuchet MS" w:hAnsi="Trebuchet MS"/>
          <w:sz w:val="24"/>
          <w:szCs w:val="24"/>
        </w:rPr>
        <w:br w:type="page"/>
      </w:r>
    </w:p>
    <w:p w:rsidR="0097099C" w:rsidRDefault="002E5024">
      <w:pPr>
        <w:rPr>
          <w:rFonts w:ascii="Trebuchet MS" w:hAnsi="Trebuchet MS"/>
          <w:sz w:val="24"/>
          <w:szCs w:val="24"/>
        </w:rPr>
      </w:pPr>
      <w:r w:rsidRPr="008F3331">
        <w:rPr>
          <w:rFonts w:ascii="Trebuchet MS" w:hAnsi="Trebuchet MS"/>
          <w:szCs w:val="24"/>
        </w:rPr>
        <w:t>Tabla 2</w:t>
      </w:r>
      <w:r>
        <w:rPr>
          <w:rFonts w:ascii="Trebuchet MS" w:hAnsi="Trebuchet MS"/>
          <w:szCs w:val="24"/>
        </w:rPr>
        <w:t>0</w:t>
      </w:r>
      <w:r w:rsidRPr="008F3331">
        <w:rPr>
          <w:rFonts w:ascii="Trebuchet MS" w:hAnsi="Trebuchet MS"/>
          <w:szCs w:val="24"/>
        </w:rPr>
        <w:t>.</w:t>
      </w:r>
      <w:r>
        <w:rPr>
          <w:rFonts w:ascii="Trebuchet MS" w:hAnsi="Trebuchet MS"/>
          <w:szCs w:val="24"/>
        </w:rPr>
        <w:t>3</w:t>
      </w:r>
      <w:r w:rsidRPr="008F3331">
        <w:rPr>
          <w:rFonts w:ascii="Trebuchet MS" w:hAnsi="Trebuchet MS"/>
          <w:szCs w:val="24"/>
        </w:rPr>
        <w:t xml:space="preserve"> </w:t>
      </w:r>
      <w:r>
        <w:rPr>
          <w:rFonts w:ascii="Trebuchet MS" w:hAnsi="Trebuchet MS"/>
          <w:szCs w:val="24"/>
        </w:rPr>
        <w:t>Cubículos de profesores</w:t>
      </w:r>
      <w:r w:rsidRPr="008F3331">
        <w:rPr>
          <w:rFonts w:ascii="Trebuchet MS" w:hAnsi="Trebuchet MS"/>
          <w:szCs w:val="24"/>
        </w:rPr>
        <w:t xml:space="preserve"> que dan servicio a la licenciatura en Ingeniería Química</w:t>
      </w:r>
      <w:r>
        <w:rPr>
          <w:rFonts w:ascii="Trebuchet MS" w:hAnsi="Trebuchet MS"/>
          <w:szCs w:val="24"/>
        </w:rPr>
        <w:t>.</w:t>
      </w:r>
    </w:p>
    <w:tbl>
      <w:tblPr>
        <w:tblW w:w="9469" w:type="dxa"/>
        <w:jc w:val="center"/>
        <w:tblInd w:w="496" w:type="dxa"/>
        <w:tblCellMar>
          <w:left w:w="70" w:type="dxa"/>
          <w:right w:w="70" w:type="dxa"/>
        </w:tblCellMar>
        <w:tblLook w:val="04A0" w:firstRow="1" w:lastRow="0" w:firstColumn="1" w:lastColumn="0" w:noHBand="0" w:noVBand="1"/>
      </w:tblPr>
      <w:tblGrid>
        <w:gridCol w:w="1842"/>
        <w:gridCol w:w="1263"/>
        <w:gridCol w:w="1245"/>
        <w:gridCol w:w="1400"/>
        <w:gridCol w:w="1240"/>
        <w:gridCol w:w="1240"/>
        <w:gridCol w:w="1239"/>
      </w:tblGrid>
      <w:tr w:rsidR="002E5024" w:rsidRPr="002E5024" w:rsidTr="002E5024">
        <w:trPr>
          <w:trHeight w:val="864"/>
          <w:jc w:val="center"/>
        </w:trPr>
        <w:tc>
          <w:tcPr>
            <w:tcW w:w="184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TIPO</w:t>
            </w:r>
          </w:p>
        </w:tc>
        <w:tc>
          <w:tcPr>
            <w:tcW w:w="1263"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CANTIDAD</w:t>
            </w:r>
          </w:p>
        </w:tc>
        <w:tc>
          <w:tcPr>
            <w:tcW w:w="1245"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SUPERFICIE EN M</w:t>
            </w:r>
            <w:r w:rsidRPr="002E5024">
              <w:rPr>
                <w:rFonts w:ascii="Trebuchet MS" w:eastAsia="Times New Roman" w:hAnsi="Trebuchet MS" w:cs="Arial"/>
                <w:szCs w:val="20"/>
                <w:vertAlign w:val="superscript"/>
              </w:rPr>
              <w:t>2</w:t>
            </w:r>
          </w:p>
        </w:tc>
        <w:tc>
          <w:tcPr>
            <w:tcW w:w="140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CAPACIDAD MÁXIMA</w:t>
            </w:r>
          </w:p>
        </w:tc>
        <w:tc>
          <w:tcPr>
            <w:tcW w:w="124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PROMEDIO PROF. POR CUBÍCULO</w:t>
            </w:r>
          </w:p>
        </w:tc>
        <w:tc>
          <w:tcPr>
            <w:tcW w:w="124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M</w:t>
            </w:r>
            <w:r w:rsidRPr="002E5024">
              <w:rPr>
                <w:rFonts w:ascii="Trebuchet MS" w:eastAsia="Times New Roman" w:hAnsi="Trebuchet MS" w:cs="Arial"/>
                <w:szCs w:val="20"/>
                <w:vertAlign w:val="superscript"/>
              </w:rPr>
              <w:t>2</w:t>
            </w:r>
            <w:r w:rsidRPr="002E5024">
              <w:rPr>
                <w:rFonts w:ascii="Trebuchet MS" w:eastAsia="Times New Roman" w:hAnsi="Trebuchet MS" w:cs="Arial"/>
                <w:szCs w:val="20"/>
              </w:rPr>
              <w:t xml:space="preserve"> DE CUBÍCULO POR PROF.</w:t>
            </w:r>
          </w:p>
        </w:tc>
        <w:tc>
          <w:tcPr>
            <w:tcW w:w="1239"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SUP. TOTAL EN M</w:t>
            </w:r>
            <w:r w:rsidRPr="002E5024">
              <w:rPr>
                <w:rFonts w:ascii="Trebuchet MS" w:eastAsia="Times New Roman" w:hAnsi="Trebuchet MS" w:cs="Arial"/>
                <w:szCs w:val="20"/>
                <w:vertAlign w:val="superscript"/>
              </w:rPr>
              <w:t>2</w:t>
            </w:r>
          </w:p>
        </w:tc>
      </w:tr>
      <w:tr w:rsidR="002E5024" w:rsidRPr="002E5024" w:rsidTr="002E5024">
        <w:trPr>
          <w:trHeight w:val="480"/>
          <w:jc w:val="center"/>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I</w:t>
            </w:r>
          </w:p>
        </w:tc>
        <w:tc>
          <w:tcPr>
            <w:tcW w:w="1263"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9</w:t>
            </w:r>
          </w:p>
        </w:tc>
        <w:tc>
          <w:tcPr>
            <w:tcW w:w="1245"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7.5</w:t>
            </w:r>
          </w:p>
        </w:tc>
        <w:tc>
          <w:tcPr>
            <w:tcW w:w="140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w:t>
            </w:r>
          </w:p>
        </w:tc>
        <w:tc>
          <w:tcPr>
            <w:tcW w:w="124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w:t>
            </w:r>
          </w:p>
        </w:tc>
        <w:tc>
          <w:tcPr>
            <w:tcW w:w="124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7.5</w:t>
            </w:r>
          </w:p>
        </w:tc>
        <w:tc>
          <w:tcPr>
            <w:tcW w:w="1239"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67.5</w:t>
            </w:r>
          </w:p>
        </w:tc>
      </w:tr>
      <w:tr w:rsidR="002E5024" w:rsidRPr="002E5024" w:rsidTr="002E5024">
        <w:trPr>
          <w:trHeight w:val="480"/>
          <w:jc w:val="center"/>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II</w:t>
            </w:r>
          </w:p>
        </w:tc>
        <w:tc>
          <w:tcPr>
            <w:tcW w:w="1263"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5</w:t>
            </w:r>
          </w:p>
        </w:tc>
        <w:tc>
          <w:tcPr>
            <w:tcW w:w="1245"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12.8</w:t>
            </w:r>
          </w:p>
        </w:tc>
        <w:tc>
          <w:tcPr>
            <w:tcW w:w="140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w:t>
            </w:r>
          </w:p>
        </w:tc>
        <w:tc>
          <w:tcPr>
            <w:tcW w:w="124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w:t>
            </w:r>
          </w:p>
        </w:tc>
        <w:tc>
          <w:tcPr>
            <w:tcW w:w="124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12.8</w:t>
            </w:r>
          </w:p>
        </w:tc>
        <w:tc>
          <w:tcPr>
            <w:tcW w:w="1239"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64</w:t>
            </w:r>
          </w:p>
        </w:tc>
      </w:tr>
      <w:tr w:rsidR="002E5024" w:rsidRPr="002E5024" w:rsidTr="002E5024">
        <w:trPr>
          <w:trHeight w:val="480"/>
          <w:jc w:val="center"/>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III</w:t>
            </w:r>
          </w:p>
        </w:tc>
        <w:tc>
          <w:tcPr>
            <w:tcW w:w="1263"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w:t>
            </w:r>
          </w:p>
        </w:tc>
        <w:tc>
          <w:tcPr>
            <w:tcW w:w="1245"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16</w:t>
            </w:r>
          </w:p>
        </w:tc>
        <w:tc>
          <w:tcPr>
            <w:tcW w:w="140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w:t>
            </w:r>
          </w:p>
        </w:tc>
        <w:tc>
          <w:tcPr>
            <w:tcW w:w="124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w:t>
            </w:r>
          </w:p>
        </w:tc>
        <w:tc>
          <w:tcPr>
            <w:tcW w:w="124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16</w:t>
            </w:r>
          </w:p>
        </w:tc>
        <w:tc>
          <w:tcPr>
            <w:tcW w:w="1239"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16</w:t>
            </w:r>
          </w:p>
        </w:tc>
      </w:tr>
      <w:tr w:rsidR="002E5024" w:rsidRPr="002E5024" w:rsidTr="002E5024">
        <w:trPr>
          <w:trHeight w:val="480"/>
          <w:jc w:val="center"/>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IV</w:t>
            </w:r>
          </w:p>
        </w:tc>
        <w:tc>
          <w:tcPr>
            <w:tcW w:w="1263"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13</w:t>
            </w:r>
          </w:p>
        </w:tc>
        <w:tc>
          <w:tcPr>
            <w:tcW w:w="1245"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10</w:t>
            </w:r>
          </w:p>
        </w:tc>
        <w:tc>
          <w:tcPr>
            <w:tcW w:w="140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w:t>
            </w:r>
          </w:p>
        </w:tc>
        <w:tc>
          <w:tcPr>
            <w:tcW w:w="124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w:t>
            </w:r>
          </w:p>
        </w:tc>
        <w:tc>
          <w:tcPr>
            <w:tcW w:w="124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10</w:t>
            </w:r>
          </w:p>
        </w:tc>
        <w:tc>
          <w:tcPr>
            <w:tcW w:w="1239"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130</w:t>
            </w:r>
          </w:p>
        </w:tc>
      </w:tr>
      <w:tr w:rsidR="002E5024" w:rsidRPr="002E5024" w:rsidTr="002E5024">
        <w:trPr>
          <w:trHeight w:val="480"/>
          <w:jc w:val="center"/>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V</w:t>
            </w:r>
          </w:p>
        </w:tc>
        <w:tc>
          <w:tcPr>
            <w:tcW w:w="1263"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3</w:t>
            </w:r>
          </w:p>
        </w:tc>
        <w:tc>
          <w:tcPr>
            <w:tcW w:w="1245"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14</w:t>
            </w:r>
          </w:p>
        </w:tc>
        <w:tc>
          <w:tcPr>
            <w:tcW w:w="140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w:t>
            </w:r>
          </w:p>
        </w:tc>
        <w:tc>
          <w:tcPr>
            <w:tcW w:w="124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w:t>
            </w:r>
          </w:p>
        </w:tc>
        <w:tc>
          <w:tcPr>
            <w:tcW w:w="124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14</w:t>
            </w:r>
          </w:p>
        </w:tc>
        <w:tc>
          <w:tcPr>
            <w:tcW w:w="1239"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42</w:t>
            </w:r>
          </w:p>
        </w:tc>
      </w:tr>
      <w:tr w:rsidR="002E5024" w:rsidRPr="002E5024" w:rsidTr="002E5024">
        <w:trPr>
          <w:trHeight w:val="480"/>
          <w:jc w:val="center"/>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VI. Profesores de asignatura</w:t>
            </w:r>
          </w:p>
        </w:tc>
        <w:tc>
          <w:tcPr>
            <w:tcW w:w="1263"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2</w:t>
            </w:r>
          </w:p>
        </w:tc>
        <w:tc>
          <w:tcPr>
            <w:tcW w:w="1245"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16</w:t>
            </w:r>
          </w:p>
        </w:tc>
        <w:tc>
          <w:tcPr>
            <w:tcW w:w="140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3</w:t>
            </w:r>
          </w:p>
        </w:tc>
        <w:tc>
          <w:tcPr>
            <w:tcW w:w="124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1.5</w:t>
            </w:r>
          </w:p>
        </w:tc>
        <w:tc>
          <w:tcPr>
            <w:tcW w:w="1240"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5</w:t>
            </w:r>
          </w:p>
        </w:tc>
        <w:tc>
          <w:tcPr>
            <w:tcW w:w="1239" w:type="dxa"/>
            <w:tcBorders>
              <w:top w:val="nil"/>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sidRPr="002E5024">
              <w:rPr>
                <w:rFonts w:ascii="Trebuchet MS" w:eastAsia="Times New Roman" w:hAnsi="Trebuchet MS" w:cs="Arial"/>
                <w:szCs w:val="20"/>
              </w:rPr>
              <w:t>30</w:t>
            </w:r>
          </w:p>
        </w:tc>
      </w:tr>
      <w:tr w:rsidR="002E5024" w:rsidRPr="002E5024" w:rsidTr="002E5024">
        <w:trPr>
          <w:trHeight w:val="480"/>
          <w:jc w:val="center"/>
        </w:trPr>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right"/>
              <w:rPr>
                <w:rFonts w:ascii="Trebuchet MS" w:eastAsia="Times New Roman" w:hAnsi="Trebuchet MS" w:cs="Arial"/>
                <w:szCs w:val="20"/>
              </w:rPr>
            </w:pPr>
            <w:r>
              <w:rPr>
                <w:rFonts w:ascii="Trebuchet MS" w:eastAsia="Times New Roman" w:hAnsi="Trebuchet MS" w:cs="Arial"/>
                <w:szCs w:val="20"/>
              </w:rPr>
              <w:t>Total:</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r>
              <w:rPr>
                <w:rFonts w:ascii="Trebuchet MS" w:eastAsia="Times New Roman" w:hAnsi="Trebuchet MS" w:cs="Arial"/>
                <w:szCs w:val="20"/>
              </w:rPr>
              <w:t>33</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p>
        </w:tc>
        <w:tc>
          <w:tcPr>
            <w:tcW w:w="1239" w:type="dxa"/>
            <w:tcBorders>
              <w:top w:val="single" w:sz="4" w:space="0" w:color="auto"/>
              <w:left w:val="nil"/>
              <w:bottom w:val="single" w:sz="4" w:space="0" w:color="auto"/>
              <w:right w:val="single" w:sz="4" w:space="0" w:color="auto"/>
            </w:tcBorders>
            <w:shd w:val="clear" w:color="auto" w:fill="auto"/>
            <w:vAlign w:val="center"/>
            <w:hideMark/>
          </w:tcPr>
          <w:p w:rsidR="002E5024" w:rsidRPr="002E5024" w:rsidRDefault="002E5024" w:rsidP="002E5024">
            <w:pPr>
              <w:spacing w:after="0" w:line="240" w:lineRule="auto"/>
              <w:jc w:val="center"/>
              <w:rPr>
                <w:rFonts w:ascii="Trebuchet MS" w:eastAsia="Times New Roman" w:hAnsi="Trebuchet MS" w:cs="Arial"/>
                <w:szCs w:val="20"/>
              </w:rPr>
            </w:pPr>
          </w:p>
        </w:tc>
      </w:tr>
    </w:tbl>
    <w:p w:rsidR="002E5024" w:rsidRDefault="002E5024">
      <w:pPr>
        <w:rPr>
          <w:rFonts w:ascii="Trebuchet MS" w:hAnsi="Trebuchet MS"/>
          <w:sz w:val="24"/>
          <w:szCs w:val="24"/>
        </w:rPr>
      </w:pPr>
    </w:p>
    <w:p w:rsidR="002E5024" w:rsidRPr="00142459" w:rsidRDefault="002E5024" w:rsidP="002E5024">
      <w:pPr>
        <w:pStyle w:val="Default"/>
        <w:spacing w:line="360" w:lineRule="auto"/>
        <w:jc w:val="both"/>
      </w:pPr>
      <w:r w:rsidRPr="00142459">
        <w:t>También existe un espacio dedicado al centro de cómputo para uso preferente de los alumnos de licenciatura. Este espacio cuenta con un área de 160.65</w:t>
      </w:r>
      <w:r w:rsidRPr="00142459">
        <w:rPr>
          <w:bCs/>
        </w:rPr>
        <w:t xml:space="preserve"> m</w:t>
      </w:r>
      <w:r w:rsidRPr="00142459">
        <w:rPr>
          <w:bCs/>
          <w:vertAlign w:val="superscript"/>
        </w:rPr>
        <w:t>2</w:t>
      </w:r>
      <w:r>
        <w:rPr>
          <w:bCs/>
          <w:vertAlign w:val="superscript"/>
        </w:rPr>
        <w:t>,</w:t>
      </w:r>
      <w:r w:rsidRPr="00142459">
        <w:t xml:space="preserve"> </w:t>
      </w:r>
      <w:r>
        <w:t>32</w:t>
      </w:r>
      <w:r w:rsidRPr="00142459">
        <w:t xml:space="preserve"> computadoras</w:t>
      </w:r>
      <w:r>
        <w:t xml:space="preserve"> y 2 impresoras</w:t>
      </w:r>
      <w:r w:rsidRPr="00142459">
        <w:t xml:space="preserve">. </w:t>
      </w:r>
      <w:smartTag w:uri="urn:schemas-microsoft-com:office:smarttags" w:element="PersonName">
        <w:smartTagPr>
          <w:attr w:name="ProductID" w:val="la Biblioteca"/>
        </w:smartTagPr>
        <w:r w:rsidRPr="00142459">
          <w:t>La Biblioteca</w:t>
        </w:r>
      </w:smartTag>
      <w:r w:rsidRPr="00142459">
        <w:t xml:space="preserve"> cuenta con una superficie de 2,060</w:t>
      </w:r>
      <w:r w:rsidRPr="00142459">
        <w:rPr>
          <w:bCs/>
        </w:rPr>
        <w:t xml:space="preserve"> m</w:t>
      </w:r>
      <w:r w:rsidRPr="00142459">
        <w:rPr>
          <w:bCs/>
          <w:vertAlign w:val="superscript"/>
        </w:rPr>
        <w:t>2</w:t>
      </w:r>
      <w:r w:rsidRPr="00142459">
        <w:t>.</w:t>
      </w:r>
    </w:p>
    <w:p w:rsidR="002E5024" w:rsidRDefault="002E5024">
      <w:pPr>
        <w:rPr>
          <w:rFonts w:ascii="Trebuchet MS" w:hAnsi="Trebuchet MS"/>
          <w:sz w:val="24"/>
          <w:szCs w:val="24"/>
        </w:rPr>
      </w:pPr>
    </w:p>
    <w:p w:rsidR="002E5024" w:rsidRDefault="002E5024">
      <w:pPr>
        <w:rPr>
          <w:rFonts w:ascii="Trebuchet MS" w:hAnsi="Trebuchet MS"/>
          <w:sz w:val="24"/>
          <w:szCs w:val="24"/>
        </w:rPr>
      </w:pPr>
      <w:r>
        <w:rPr>
          <w:rFonts w:ascii="Trebuchet MS" w:hAnsi="Trebuchet MS"/>
          <w:sz w:val="24"/>
          <w:szCs w:val="24"/>
        </w:rPr>
        <w:t>Otros espacios que se comparten por todos los programas educativos de la División son los siguientes:</w:t>
      </w:r>
    </w:p>
    <w:p w:rsidR="002E5024" w:rsidRPr="00142459" w:rsidRDefault="002E5024" w:rsidP="002E5024">
      <w:pPr>
        <w:widowControl w:val="0"/>
        <w:autoSpaceDE w:val="0"/>
        <w:autoSpaceDN w:val="0"/>
        <w:adjustRightInd w:val="0"/>
        <w:spacing w:after="120" w:line="360" w:lineRule="auto"/>
        <w:ind w:left="708" w:firstLine="708"/>
        <w:rPr>
          <w:rFonts w:ascii="Trebuchet MS" w:hAnsi="Trebuchet MS"/>
          <w:bCs/>
        </w:rPr>
      </w:pPr>
      <w:r w:rsidRPr="00142459">
        <w:rPr>
          <w:rFonts w:ascii="Trebuchet MS" w:hAnsi="Trebuchet MS"/>
          <w:bCs/>
        </w:rPr>
        <w:t>Centro de Auto Aprendizaje del Idioma (CAADI)</w:t>
      </w:r>
    </w:p>
    <w:p w:rsidR="002E5024" w:rsidRPr="00142459" w:rsidRDefault="002E5024" w:rsidP="002E5024">
      <w:pPr>
        <w:widowControl w:val="0"/>
        <w:autoSpaceDE w:val="0"/>
        <w:autoSpaceDN w:val="0"/>
        <w:adjustRightInd w:val="0"/>
        <w:spacing w:after="120" w:line="360" w:lineRule="auto"/>
        <w:rPr>
          <w:rFonts w:ascii="Trebuchet MS" w:hAnsi="Trebuchet MS"/>
          <w:bCs/>
        </w:rPr>
      </w:pPr>
      <w:r w:rsidRPr="00142459">
        <w:rPr>
          <w:rFonts w:ascii="Trebuchet MS" w:hAnsi="Trebuchet MS"/>
          <w:bCs/>
        </w:rPr>
        <w:tab/>
      </w:r>
      <w:r w:rsidRPr="00142459">
        <w:rPr>
          <w:rFonts w:ascii="Trebuchet MS" w:hAnsi="Trebuchet MS"/>
          <w:bCs/>
        </w:rPr>
        <w:tab/>
        <w:t>Bioterio</w:t>
      </w:r>
    </w:p>
    <w:p w:rsidR="002E5024" w:rsidRPr="00142459" w:rsidRDefault="002E5024" w:rsidP="002E5024">
      <w:pPr>
        <w:widowControl w:val="0"/>
        <w:autoSpaceDE w:val="0"/>
        <w:autoSpaceDN w:val="0"/>
        <w:adjustRightInd w:val="0"/>
        <w:spacing w:after="120" w:line="360" w:lineRule="auto"/>
        <w:rPr>
          <w:rFonts w:ascii="Trebuchet MS" w:hAnsi="Trebuchet MS"/>
          <w:bCs/>
        </w:rPr>
      </w:pPr>
      <w:r w:rsidRPr="00142459">
        <w:rPr>
          <w:rFonts w:ascii="Trebuchet MS" w:hAnsi="Trebuchet MS"/>
          <w:bCs/>
        </w:rPr>
        <w:tab/>
      </w:r>
      <w:r w:rsidRPr="00142459">
        <w:rPr>
          <w:rFonts w:ascii="Trebuchet MS" w:hAnsi="Trebuchet MS"/>
          <w:bCs/>
        </w:rPr>
        <w:tab/>
        <w:t>Invernadero</w:t>
      </w:r>
    </w:p>
    <w:p w:rsidR="002E5024" w:rsidRPr="00142459" w:rsidRDefault="002E5024" w:rsidP="002E5024">
      <w:pPr>
        <w:widowControl w:val="0"/>
        <w:autoSpaceDE w:val="0"/>
        <w:autoSpaceDN w:val="0"/>
        <w:adjustRightInd w:val="0"/>
        <w:spacing w:after="120" w:line="360" w:lineRule="auto"/>
        <w:rPr>
          <w:rFonts w:ascii="Trebuchet MS" w:hAnsi="Trebuchet MS"/>
          <w:bCs/>
        </w:rPr>
      </w:pPr>
      <w:r w:rsidRPr="00142459">
        <w:rPr>
          <w:rFonts w:ascii="Trebuchet MS" w:hAnsi="Trebuchet MS"/>
          <w:bCs/>
        </w:rPr>
        <w:tab/>
      </w:r>
      <w:r w:rsidRPr="00142459">
        <w:rPr>
          <w:rFonts w:ascii="Trebuchet MS" w:hAnsi="Trebuchet MS"/>
          <w:bCs/>
        </w:rPr>
        <w:tab/>
        <w:t>Almacén de material y reactivos</w:t>
      </w:r>
    </w:p>
    <w:p w:rsidR="002E5024" w:rsidRPr="00142459" w:rsidRDefault="002E5024" w:rsidP="002E5024">
      <w:pPr>
        <w:widowControl w:val="0"/>
        <w:autoSpaceDE w:val="0"/>
        <w:autoSpaceDN w:val="0"/>
        <w:adjustRightInd w:val="0"/>
        <w:spacing w:after="120" w:line="360" w:lineRule="auto"/>
        <w:rPr>
          <w:rFonts w:ascii="Trebuchet MS" w:hAnsi="Trebuchet MS"/>
          <w:bCs/>
        </w:rPr>
      </w:pPr>
      <w:r w:rsidRPr="00142459">
        <w:rPr>
          <w:rFonts w:ascii="Trebuchet MS" w:hAnsi="Trebuchet MS"/>
          <w:bCs/>
        </w:rPr>
        <w:tab/>
      </w:r>
      <w:r w:rsidRPr="00142459">
        <w:rPr>
          <w:rFonts w:ascii="Trebuchet MS" w:hAnsi="Trebuchet MS"/>
          <w:bCs/>
        </w:rPr>
        <w:tab/>
        <w:t>Auditorio</w:t>
      </w:r>
    </w:p>
    <w:p w:rsidR="002E5024" w:rsidRPr="00142459" w:rsidRDefault="002E5024" w:rsidP="002E5024">
      <w:pPr>
        <w:widowControl w:val="0"/>
        <w:autoSpaceDE w:val="0"/>
        <w:autoSpaceDN w:val="0"/>
        <w:adjustRightInd w:val="0"/>
        <w:spacing w:after="120" w:line="360" w:lineRule="auto"/>
        <w:rPr>
          <w:rFonts w:ascii="Trebuchet MS" w:hAnsi="Trebuchet MS"/>
          <w:bCs/>
        </w:rPr>
      </w:pPr>
      <w:r w:rsidRPr="00142459">
        <w:rPr>
          <w:rFonts w:ascii="Trebuchet MS" w:hAnsi="Trebuchet MS"/>
          <w:bCs/>
        </w:rPr>
        <w:tab/>
      </w:r>
      <w:r w:rsidRPr="00142459">
        <w:rPr>
          <w:rFonts w:ascii="Trebuchet MS" w:hAnsi="Trebuchet MS"/>
          <w:bCs/>
        </w:rPr>
        <w:tab/>
        <w:t>Salas de usos múltiples</w:t>
      </w:r>
    </w:p>
    <w:p w:rsidR="002E5024" w:rsidRPr="00142459" w:rsidRDefault="002E5024" w:rsidP="002E5024">
      <w:pPr>
        <w:widowControl w:val="0"/>
        <w:autoSpaceDE w:val="0"/>
        <w:autoSpaceDN w:val="0"/>
        <w:adjustRightInd w:val="0"/>
        <w:spacing w:after="120" w:line="360" w:lineRule="auto"/>
        <w:rPr>
          <w:rFonts w:ascii="Trebuchet MS" w:hAnsi="Trebuchet MS"/>
          <w:bCs/>
        </w:rPr>
      </w:pPr>
      <w:r w:rsidRPr="00142459">
        <w:rPr>
          <w:rFonts w:ascii="Trebuchet MS" w:hAnsi="Trebuchet MS"/>
          <w:bCs/>
        </w:rPr>
        <w:tab/>
      </w:r>
      <w:r w:rsidRPr="00142459">
        <w:rPr>
          <w:rFonts w:ascii="Trebuchet MS" w:hAnsi="Trebuchet MS"/>
          <w:bCs/>
        </w:rPr>
        <w:tab/>
        <w:t>Centro de fotocopiado</w:t>
      </w:r>
    </w:p>
    <w:p w:rsidR="002E5024" w:rsidRPr="00142459" w:rsidRDefault="002E5024" w:rsidP="002E5024">
      <w:pPr>
        <w:widowControl w:val="0"/>
        <w:autoSpaceDE w:val="0"/>
        <w:autoSpaceDN w:val="0"/>
        <w:adjustRightInd w:val="0"/>
        <w:spacing w:after="120" w:line="360" w:lineRule="auto"/>
        <w:rPr>
          <w:rFonts w:ascii="Trebuchet MS" w:hAnsi="Trebuchet MS"/>
          <w:bCs/>
        </w:rPr>
      </w:pPr>
      <w:r w:rsidRPr="00142459">
        <w:rPr>
          <w:rFonts w:ascii="Trebuchet MS" w:hAnsi="Trebuchet MS"/>
          <w:bCs/>
        </w:rPr>
        <w:tab/>
      </w:r>
      <w:r w:rsidRPr="00142459">
        <w:rPr>
          <w:rFonts w:ascii="Trebuchet MS" w:hAnsi="Trebuchet MS"/>
          <w:bCs/>
        </w:rPr>
        <w:tab/>
        <w:t>Cafetería: dos niveles y cuatro servicios de comedor</w:t>
      </w:r>
    </w:p>
    <w:p w:rsidR="002E5024" w:rsidRPr="00142459" w:rsidRDefault="002E5024" w:rsidP="002E5024">
      <w:pPr>
        <w:widowControl w:val="0"/>
        <w:autoSpaceDE w:val="0"/>
        <w:autoSpaceDN w:val="0"/>
        <w:adjustRightInd w:val="0"/>
        <w:spacing w:after="120" w:line="360" w:lineRule="auto"/>
        <w:rPr>
          <w:rFonts w:ascii="Trebuchet MS" w:hAnsi="Trebuchet MS"/>
          <w:bCs/>
        </w:rPr>
      </w:pPr>
      <w:r w:rsidRPr="00142459">
        <w:rPr>
          <w:rFonts w:ascii="Trebuchet MS" w:hAnsi="Trebuchet MS"/>
          <w:bCs/>
        </w:rPr>
        <w:tab/>
      </w:r>
      <w:r w:rsidRPr="00142459">
        <w:rPr>
          <w:rFonts w:ascii="Trebuchet MS" w:hAnsi="Trebuchet MS"/>
          <w:bCs/>
        </w:rPr>
        <w:tab/>
        <w:t>Taller de mantenimiento</w:t>
      </w:r>
    </w:p>
    <w:p w:rsidR="00981119" w:rsidRPr="00142459" w:rsidRDefault="00981119" w:rsidP="00981119">
      <w:pPr>
        <w:pStyle w:val="Textoindependiente"/>
        <w:spacing w:line="360" w:lineRule="auto"/>
        <w:jc w:val="both"/>
        <w:rPr>
          <w:rFonts w:ascii="Trebuchet MS" w:hAnsi="Trebuchet MS"/>
        </w:rPr>
      </w:pPr>
      <w:r w:rsidRPr="00142459">
        <w:rPr>
          <w:rFonts w:ascii="Trebuchet MS" w:hAnsi="Trebuchet MS"/>
        </w:rPr>
        <w:t>La División cuenta con servicios de internet en todos sus edificios y con red inalámbrica. Asimismo, se tiene cobertura de los servicios de telefonía. La mayor parte de los profesores cuenta con un cubículo. Hay servicio de fotocopiado concesionado a un particular. Se cuenta con una cafetería en dos niveles con cuatro servicios de comedor, una cancha deportiva para básquetbol y acceso a las instalaciones deportivas del Campus de Noria Alta, particularmente a una cancha de futbol y una cancha de tenis. La mesa directiva de la sociedad de alumnos cuenta con un cubículo propio de aproximadamente 20 m</w:t>
      </w:r>
      <w:r w:rsidRPr="00142459">
        <w:rPr>
          <w:rFonts w:ascii="Trebuchet MS" w:hAnsi="Trebuchet MS"/>
          <w:vertAlign w:val="superscript"/>
        </w:rPr>
        <w:t>2</w:t>
      </w:r>
      <w:r w:rsidRPr="00142459">
        <w:rPr>
          <w:rFonts w:ascii="Trebuchet MS" w:hAnsi="Trebuchet MS"/>
        </w:rPr>
        <w:t xml:space="preserve">. </w:t>
      </w:r>
      <w:smartTag w:uri="urn:schemas-microsoft-com:office:smarttags" w:element="PersonName">
        <w:smartTagPr>
          <w:attr w:name="ProductID" w:val="la Secci￳n"/>
        </w:smartTagPr>
        <w:r w:rsidRPr="00142459">
          <w:rPr>
            <w:rFonts w:ascii="Trebuchet MS" w:hAnsi="Trebuchet MS"/>
          </w:rPr>
          <w:t>La Sección</w:t>
        </w:r>
      </w:smartTag>
      <w:r w:rsidRPr="00142459">
        <w:rPr>
          <w:rFonts w:ascii="Trebuchet MS" w:hAnsi="Trebuchet MS"/>
        </w:rPr>
        <w:t xml:space="preserve"> estudiantil del Instituto Mexicano de Ingenieros Químicos cuenta con su propio cubículo. </w:t>
      </w:r>
      <w:smartTag w:uri="urn:schemas-microsoft-com:office:smarttags" w:element="PersonName">
        <w:smartTagPr>
          <w:attr w:name="ProductID" w:val="La Secci￳n Estudiantil"/>
        </w:smartTagPr>
        <w:r w:rsidRPr="00142459">
          <w:rPr>
            <w:rFonts w:ascii="Trebuchet MS" w:hAnsi="Trebuchet MS"/>
          </w:rPr>
          <w:t>La Sección Estudiantil</w:t>
        </w:r>
      </w:smartTag>
      <w:r w:rsidRPr="00142459">
        <w:rPr>
          <w:rFonts w:ascii="Trebuchet MS" w:hAnsi="Trebuchet MS"/>
        </w:rPr>
        <w:t xml:space="preserve"> de Químicos Farmacéuticos Biólogos cuenta con un espacio físico temporal. </w:t>
      </w:r>
      <w:smartTag w:uri="urn:schemas-microsoft-com:office:smarttags" w:element="PersonName">
        <w:smartTagPr>
          <w:attr w:name="ProductID" w:val="La Unidad"/>
        </w:smartTagPr>
        <w:r w:rsidRPr="00142459">
          <w:rPr>
            <w:rFonts w:ascii="Trebuchet MS" w:hAnsi="Trebuchet MS"/>
          </w:rPr>
          <w:t>La Unidad</w:t>
        </w:r>
      </w:smartTag>
      <w:r w:rsidRPr="00142459">
        <w:rPr>
          <w:rFonts w:ascii="Trebuchet MS" w:hAnsi="Trebuchet MS"/>
        </w:rPr>
        <w:t xml:space="preserve"> de Servicios de Salud se ubica en el Departamento de Enfermería de la División de Ciencias de la Salud, adyacente a la División.</w:t>
      </w:r>
    </w:p>
    <w:p w:rsidR="002E5024" w:rsidRDefault="002E5024">
      <w:pPr>
        <w:rPr>
          <w:rFonts w:ascii="Trebuchet MS" w:hAnsi="Trebuchet MS"/>
          <w:sz w:val="24"/>
          <w:szCs w:val="24"/>
          <w:lang w:val="es-ES_tradnl"/>
        </w:rPr>
      </w:pPr>
    </w:p>
    <w:p w:rsidR="00981119" w:rsidRPr="00142459" w:rsidRDefault="00981119" w:rsidP="00981119">
      <w:pPr>
        <w:spacing w:line="360" w:lineRule="auto"/>
        <w:jc w:val="both"/>
        <w:rPr>
          <w:rFonts w:ascii="Trebuchet MS" w:hAnsi="Trebuchet MS"/>
          <w:b/>
        </w:rPr>
      </w:pPr>
      <w:r w:rsidRPr="00142459">
        <w:rPr>
          <w:rFonts w:ascii="Trebuchet MS" w:hAnsi="Trebuchet MS"/>
          <w:b/>
        </w:rPr>
        <w:t>Biblioteca</w:t>
      </w:r>
    </w:p>
    <w:p w:rsidR="00981119" w:rsidRDefault="00981119" w:rsidP="00981119">
      <w:pPr>
        <w:spacing w:line="360" w:lineRule="auto"/>
        <w:jc w:val="both"/>
        <w:rPr>
          <w:rFonts w:ascii="Trebuchet MS" w:hAnsi="Trebuchet MS"/>
        </w:rPr>
      </w:pPr>
      <w:r w:rsidRPr="00142459">
        <w:rPr>
          <w:rFonts w:ascii="Trebuchet MS" w:hAnsi="Trebuchet MS"/>
          <w:bCs/>
        </w:rPr>
        <w:t>La anterior Biblioteca de la ex-Facultad de Química contaba con una superficie de 160.65 m</w:t>
      </w:r>
      <w:r w:rsidRPr="00142459">
        <w:rPr>
          <w:rFonts w:ascii="Trebuchet MS" w:hAnsi="Trebuchet MS"/>
          <w:bCs/>
          <w:vertAlign w:val="superscript"/>
        </w:rPr>
        <w:t>2</w:t>
      </w:r>
      <w:r w:rsidRPr="00142459">
        <w:rPr>
          <w:rFonts w:ascii="Trebuchet MS" w:hAnsi="Trebuchet MS"/>
        </w:rPr>
        <w:t xml:space="preserve">, la cual era insuficiente para dar atención a la población estudiantil. En julio del año 2008, se terminó de construir la nueva Biblioteca de </w:t>
      </w:r>
      <w:smartTag w:uri="urn:schemas-microsoft-com:office:smarttags" w:element="PersonName">
        <w:smartTagPr>
          <w:attr w:name="ProductID" w:val="la Unidad Noria"/>
        </w:smartTagPr>
        <w:smartTag w:uri="urn:schemas-microsoft-com:office:smarttags" w:element="PersonName">
          <w:smartTagPr>
            <w:attr w:name="ProductID" w:val="La Unidad"/>
          </w:smartTagPr>
          <w:r w:rsidRPr="00142459">
            <w:rPr>
              <w:rFonts w:ascii="Trebuchet MS" w:hAnsi="Trebuchet MS"/>
            </w:rPr>
            <w:t>la Unidad</w:t>
          </w:r>
        </w:smartTag>
        <w:r w:rsidRPr="00142459">
          <w:rPr>
            <w:rFonts w:ascii="Trebuchet MS" w:hAnsi="Trebuchet MS"/>
          </w:rPr>
          <w:t xml:space="preserve"> Noria</w:t>
        </w:r>
      </w:smartTag>
      <w:r w:rsidRPr="00142459">
        <w:rPr>
          <w:rFonts w:ascii="Trebuchet MS" w:hAnsi="Trebuchet MS"/>
        </w:rPr>
        <w:t xml:space="preserve"> Alta, la cual cuenta con una superficie de 2,060 m</w:t>
      </w:r>
      <w:r w:rsidRPr="00142459">
        <w:rPr>
          <w:rFonts w:ascii="Trebuchet MS" w:hAnsi="Trebuchet MS"/>
          <w:vertAlign w:val="superscript"/>
        </w:rPr>
        <w:t>2</w:t>
      </w:r>
      <w:r w:rsidRPr="00142459">
        <w:rPr>
          <w:rFonts w:ascii="Trebuchet MS" w:hAnsi="Trebuchet MS"/>
        </w:rPr>
        <w:t xml:space="preserve"> distribuidos en tres niveles y con capacidad para 510 usuarios. Los espacios bibliotecarios están divididos en:</w:t>
      </w:r>
    </w:p>
    <w:p w:rsidR="00981119" w:rsidRPr="00142459" w:rsidRDefault="00981119" w:rsidP="00981119">
      <w:pPr>
        <w:numPr>
          <w:ilvl w:val="0"/>
          <w:numId w:val="41"/>
        </w:numPr>
        <w:spacing w:after="0" w:line="360" w:lineRule="auto"/>
        <w:jc w:val="both"/>
        <w:rPr>
          <w:rFonts w:ascii="Trebuchet MS" w:hAnsi="Trebuchet MS"/>
        </w:rPr>
      </w:pPr>
      <w:r w:rsidRPr="00142459">
        <w:rPr>
          <w:rFonts w:ascii="Trebuchet MS" w:hAnsi="Trebuchet MS"/>
        </w:rPr>
        <w:t>12 salas de trabajo con capacidad para diez personas cada una.</w:t>
      </w:r>
    </w:p>
    <w:p w:rsidR="00981119" w:rsidRPr="00142459" w:rsidRDefault="00981119" w:rsidP="00981119">
      <w:pPr>
        <w:numPr>
          <w:ilvl w:val="0"/>
          <w:numId w:val="41"/>
        </w:numPr>
        <w:spacing w:after="0" w:line="360" w:lineRule="auto"/>
        <w:jc w:val="both"/>
        <w:rPr>
          <w:rFonts w:ascii="Trebuchet MS" w:hAnsi="Trebuchet MS"/>
        </w:rPr>
      </w:pPr>
      <w:r w:rsidRPr="00142459">
        <w:rPr>
          <w:rFonts w:ascii="Trebuchet MS" w:hAnsi="Trebuchet MS"/>
        </w:rPr>
        <w:t>4 salas con proyector de video para 26 personas cada una.</w:t>
      </w:r>
    </w:p>
    <w:p w:rsidR="00981119" w:rsidRPr="00142459" w:rsidRDefault="00981119" w:rsidP="00981119">
      <w:pPr>
        <w:numPr>
          <w:ilvl w:val="0"/>
          <w:numId w:val="41"/>
        </w:numPr>
        <w:spacing w:after="0" w:line="360" w:lineRule="auto"/>
        <w:jc w:val="both"/>
        <w:rPr>
          <w:rFonts w:ascii="Trebuchet MS" w:hAnsi="Trebuchet MS"/>
        </w:rPr>
      </w:pPr>
      <w:r w:rsidRPr="00142459">
        <w:rPr>
          <w:rFonts w:ascii="Trebuchet MS" w:hAnsi="Trebuchet MS"/>
        </w:rPr>
        <w:t>1 sala para desarrollo de habilidades de la información dotada con 26 computadoras para el acceso a base de datos bibliográficos.</w:t>
      </w:r>
    </w:p>
    <w:p w:rsidR="00981119" w:rsidRPr="00142459" w:rsidRDefault="00981119" w:rsidP="00981119">
      <w:pPr>
        <w:numPr>
          <w:ilvl w:val="0"/>
          <w:numId w:val="41"/>
        </w:numPr>
        <w:spacing w:after="0" w:line="360" w:lineRule="auto"/>
        <w:jc w:val="both"/>
        <w:rPr>
          <w:rFonts w:ascii="Trebuchet MS" w:hAnsi="Trebuchet MS"/>
        </w:rPr>
      </w:pPr>
      <w:r w:rsidRPr="00142459">
        <w:rPr>
          <w:rFonts w:ascii="Trebuchet MS" w:hAnsi="Trebuchet MS"/>
        </w:rPr>
        <w:t>2 salas de usos múltiples para 12 personas cada una.</w:t>
      </w:r>
    </w:p>
    <w:p w:rsidR="00981119" w:rsidRDefault="00981119" w:rsidP="00981119">
      <w:pPr>
        <w:spacing w:line="360" w:lineRule="auto"/>
        <w:jc w:val="both"/>
        <w:rPr>
          <w:rFonts w:ascii="Trebuchet MS" w:hAnsi="Trebuchet MS"/>
        </w:rPr>
      </w:pPr>
    </w:p>
    <w:p w:rsidR="00981119" w:rsidRPr="00142459" w:rsidRDefault="00981119" w:rsidP="00981119">
      <w:pPr>
        <w:spacing w:line="360" w:lineRule="auto"/>
        <w:jc w:val="both"/>
        <w:rPr>
          <w:rFonts w:ascii="Trebuchet MS" w:hAnsi="Trebuchet MS"/>
        </w:rPr>
      </w:pPr>
      <w:r w:rsidRPr="00142459">
        <w:rPr>
          <w:rFonts w:ascii="Trebuchet MS" w:hAnsi="Trebuchet MS"/>
        </w:rPr>
        <w:t>El equipo que se tiene a disposición de los usuarios:</w:t>
      </w:r>
    </w:p>
    <w:p w:rsidR="00981119" w:rsidRPr="00142459" w:rsidRDefault="00981119" w:rsidP="00981119">
      <w:pPr>
        <w:numPr>
          <w:ilvl w:val="0"/>
          <w:numId w:val="41"/>
        </w:numPr>
        <w:spacing w:after="0" w:line="360" w:lineRule="auto"/>
        <w:jc w:val="both"/>
        <w:rPr>
          <w:rFonts w:ascii="Trebuchet MS" w:hAnsi="Trebuchet MS"/>
        </w:rPr>
      </w:pPr>
      <w:r w:rsidRPr="00142459">
        <w:rPr>
          <w:rFonts w:ascii="Trebuchet MS" w:hAnsi="Trebuchet MS"/>
        </w:rPr>
        <w:t>65 Computadoras</w:t>
      </w:r>
    </w:p>
    <w:p w:rsidR="00981119" w:rsidRPr="00142459" w:rsidRDefault="00981119" w:rsidP="00981119">
      <w:pPr>
        <w:numPr>
          <w:ilvl w:val="0"/>
          <w:numId w:val="41"/>
        </w:numPr>
        <w:spacing w:after="0" w:line="360" w:lineRule="auto"/>
        <w:jc w:val="both"/>
        <w:rPr>
          <w:rFonts w:ascii="Trebuchet MS" w:hAnsi="Trebuchet MS"/>
        </w:rPr>
      </w:pPr>
      <w:r w:rsidRPr="00142459">
        <w:rPr>
          <w:rFonts w:ascii="Trebuchet MS" w:hAnsi="Trebuchet MS"/>
        </w:rPr>
        <w:t>1 Reproductor de video VHS/DVD</w:t>
      </w:r>
    </w:p>
    <w:p w:rsidR="00981119" w:rsidRPr="00142459" w:rsidRDefault="00981119" w:rsidP="00981119">
      <w:pPr>
        <w:numPr>
          <w:ilvl w:val="0"/>
          <w:numId w:val="41"/>
        </w:numPr>
        <w:spacing w:after="0" w:line="360" w:lineRule="auto"/>
        <w:jc w:val="both"/>
        <w:rPr>
          <w:rFonts w:ascii="Trebuchet MS" w:hAnsi="Trebuchet MS"/>
        </w:rPr>
      </w:pPr>
      <w:r w:rsidRPr="00142459">
        <w:rPr>
          <w:rFonts w:ascii="Trebuchet MS" w:hAnsi="Trebuchet MS"/>
        </w:rPr>
        <w:t>4 Cañones de proyección</w:t>
      </w:r>
    </w:p>
    <w:p w:rsidR="00981119" w:rsidRPr="00142459" w:rsidRDefault="00981119" w:rsidP="00981119">
      <w:pPr>
        <w:numPr>
          <w:ilvl w:val="0"/>
          <w:numId w:val="41"/>
        </w:numPr>
        <w:spacing w:after="0" w:line="360" w:lineRule="auto"/>
        <w:jc w:val="both"/>
        <w:rPr>
          <w:rFonts w:ascii="Trebuchet MS" w:hAnsi="Trebuchet MS"/>
        </w:rPr>
      </w:pPr>
      <w:r w:rsidRPr="00142459">
        <w:rPr>
          <w:rFonts w:ascii="Trebuchet MS" w:hAnsi="Trebuchet MS"/>
        </w:rPr>
        <w:t>1 Televisión</w:t>
      </w:r>
    </w:p>
    <w:p w:rsidR="00981119" w:rsidRPr="00142459" w:rsidRDefault="00981119" w:rsidP="00981119">
      <w:pPr>
        <w:numPr>
          <w:ilvl w:val="0"/>
          <w:numId w:val="41"/>
        </w:numPr>
        <w:spacing w:after="0" w:line="360" w:lineRule="auto"/>
        <w:jc w:val="both"/>
        <w:rPr>
          <w:rFonts w:ascii="Trebuchet MS" w:hAnsi="Trebuchet MS"/>
        </w:rPr>
      </w:pPr>
      <w:r w:rsidRPr="00142459">
        <w:rPr>
          <w:rFonts w:ascii="Trebuchet MS" w:hAnsi="Trebuchet MS"/>
        </w:rPr>
        <w:t>1 Escáner</w:t>
      </w:r>
    </w:p>
    <w:p w:rsidR="00981119" w:rsidRPr="00142459" w:rsidRDefault="00981119" w:rsidP="00981119">
      <w:pPr>
        <w:numPr>
          <w:ilvl w:val="0"/>
          <w:numId w:val="41"/>
        </w:numPr>
        <w:spacing w:after="0" w:line="360" w:lineRule="auto"/>
        <w:jc w:val="both"/>
        <w:rPr>
          <w:rFonts w:ascii="Trebuchet MS" w:hAnsi="Trebuchet MS"/>
        </w:rPr>
      </w:pPr>
      <w:r w:rsidRPr="00142459">
        <w:rPr>
          <w:rFonts w:ascii="Trebuchet MS" w:hAnsi="Trebuchet MS"/>
        </w:rPr>
        <w:t>Internet inalámbrico</w:t>
      </w:r>
    </w:p>
    <w:p w:rsidR="00981119" w:rsidRPr="00142459" w:rsidRDefault="00981119" w:rsidP="00981119">
      <w:pPr>
        <w:spacing w:line="360" w:lineRule="auto"/>
        <w:ind w:left="360"/>
        <w:jc w:val="both"/>
        <w:rPr>
          <w:rFonts w:ascii="Trebuchet MS" w:hAnsi="Trebuchet MS"/>
        </w:rPr>
      </w:pPr>
    </w:p>
    <w:p w:rsidR="00981119" w:rsidRPr="00142459" w:rsidRDefault="00981119" w:rsidP="00981119">
      <w:pPr>
        <w:spacing w:line="360" w:lineRule="auto"/>
        <w:jc w:val="both"/>
        <w:rPr>
          <w:rFonts w:ascii="Trebuchet MS" w:hAnsi="Trebuchet MS"/>
        </w:rPr>
      </w:pPr>
      <w:r w:rsidRPr="00142459">
        <w:rPr>
          <w:rFonts w:ascii="Trebuchet MS" w:hAnsi="Trebuchet MS"/>
        </w:rPr>
        <w:t>El horario de atención es de lunes a viernes de 8:00 a 20:00 horas y los sábados de 8:00 a 14:00 horas.</w:t>
      </w:r>
    </w:p>
    <w:p w:rsidR="00981119" w:rsidRPr="00475749" w:rsidRDefault="00475749" w:rsidP="00981119">
      <w:pPr>
        <w:pStyle w:val="Listaconvietas2"/>
        <w:numPr>
          <w:ilvl w:val="0"/>
          <w:numId w:val="0"/>
        </w:numPr>
        <w:spacing w:line="360" w:lineRule="auto"/>
        <w:contextualSpacing w:val="0"/>
        <w:jc w:val="both"/>
        <w:rPr>
          <w:rFonts w:ascii="Trebuchet MS" w:hAnsi="Trebuchet MS"/>
          <w:sz w:val="28"/>
        </w:rPr>
      </w:pPr>
      <w:r w:rsidRPr="00475749">
        <w:rPr>
          <w:rFonts w:ascii="Trebuchet MS" w:hAnsi="Trebuchet MS"/>
          <w:bCs/>
          <w:sz w:val="28"/>
          <w:lang w:val="es-MX"/>
        </w:rPr>
        <w:t>INFRAESTRUCTURA REQUERIDA</w:t>
      </w:r>
    </w:p>
    <w:p w:rsidR="00981119" w:rsidRPr="00142459" w:rsidRDefault="00981119" w:rsidP="00981119">
      <w:pPr>
        <w:pStyle w:val="Default"/>
        <w:spacing w:line="360" w:lineRule="auto"/>
        <w:jc w:val="both"/>
        <w:rPr>
          <w:szCs w:val="20"/>
        </w:rPr>
      </w:pPr>
      <w:r w:rsidRPr="00142459">
        <w:rPr>
          <w:szCs w:val="20"/>
        </w:rPr>
        <w:t>De acuerdo a las necesidades de crecimiento</w:t>
      </w:r>
      <w:r>
        <w:rPr>
          <w:szCs w:val="20"/>
        </w:rPr>
        <w:t xml:space="preserve"> para</w:t>
      </w:r>
      <w:r w:rsidRPr="00142459">
        <w:rPr>
          <w:szCs w:val="20"/>
        </w:rPr>
        <w:t xml:space="preserve"> </w:t>
      </w:r>
      <w:r>
        <w:rPr>
          <w:szCs w:val="20"/>
        </w:rPr>
        <w:t>e</w:t>
      </w:r>
      <w:r w:rsidRPr="00142459">
        <w:rPr>
          <w:szCs w:val="20"/>
        </w:rPr>
        <w:t xml:space="preserve">l área básica se requiere contar con al menos con un laboratorio más destinado a Química Orgánica y otro para Química General. Las anteriores necesidades se han hecho evidentes debido al crecimiento de la matrícula de los programas educativos y el arranque de una nueva licenciatura. </w:t>
      </w:r>
    </w:p>
    <w:p w:rsidR="00981119" w:rsidRDefault="00981119" w:rsidP="00981119">
      <w:pPr>
        <w:pStyle w:val="Listaconvietas2"/>
        <w:numPr>
          <w:ilvl w:val="0"/>
          <w:numId w:val="0"/>
        </w:numPr>
        <w:spacing w:line="360" w:lineRule="auto"/>
        <w:contextualSpacing w:val="0"/>
        <w:jc w:val="both"/>
        <w:rPr>
          <w:rFonts w:ascii="Trebuchet MS" w:hAnsi="Trebuchet MS"/>
          <w:szCs w:val="20"/>
        </w:rPr>
      </w:pPr>
      <w:r w:rsidRPr="00142459">
        <w:rPr>
          <w:rFonts w:ascii="Trebuchet MS" w:hAnsi="Trebuchet MS"/>
          <w:szCs w:val="20"/>
        </w:rPr>
        <w:t xml:space="preserve">Por lo anterior, se inició la gestión ante diversas instancias para la construcción de nueva infraestructura que impactará en todos los programas educativos de la División permitiendo no sólo un aumento sustancial en la matrícula, sino en la calidad y cantidad de la infraestructura de soporte para el mejoramiento del proceso de enseñanza – aprendizaje. </w:t>
      </w:r>
    </w:p>
    <w:p w:rsidR="00981119" w:rsidRPr="00142459" w:rsidRDefault="00981119" w:rsidP="00981119">
      <w:pPr>
        <w:pStyle w:val="Listaconvietas2"/>
        <w:numPr>
          <w:ilvl w:val="0"/>
          <w:numId w:val="0"/>
        </w:numPr>
        <w:spacing w:line="360" w:lineRule="auto"/>
        <w:contextualSpacing w:val="0"/>
        <w:jc w:val="both"/>
        <w:rPr>
          <w:rFonts w:ascii="Trebuchet MS" w:hAnsi="Trebuchet MS"/>
          <w:sz w:val="32"/>
          <w:lang w:val="es-MX"/>
        </w:rPr>
      </w:pPr>
    </w:p>
    <w:p w:rsidR="00981119" w:rsidRPr="00142459" w:rsidRDefault="00981119" w:rsidP="00981119">
      <w:pPr>
        <w:pStyle w:val="Listaconvietas2"/>
        <w:numPr>
          <w:ilvl w:val="0"/>
          <w:numId w:val="0"/>
        </w:numPr>
        <w:spacing w:line="360" w:lineRule="auto"/>
        <w:contextualSpacing w:val="0"/>
        <w:jc w:val="both"/>
        <w:rPr>
          <w:rFonts w:ascii="Trebuchet MS" w:hAnsi="Trebuchet MS"/>
          <w:lang w:val="es-MX"/>
        </w:rPr>
      </w:pPr>
      <w:r w:rsidRPr="00142459">
        <w:rPr>
          <w:rFonts w:ascii="Trebuchet MS" w:hAnsi="Trebuchet MS"/>
          <w:lang w:val="es-MX"/>
        </w:rPr>
        <w:t>Debido a la reciente contratación de profesores, se hace necesario la construcción de cubículos para profesores que aún no lo tienen (aprox. 50 m</w:t>
      </w:r>
      <w:r w:rsidRPr="00142459">
        <w:rPr>
          <w:rFonts w:ascii="Trebuchet MS" w:hAnsi="Trebuchet MS"/>
          <w:vertAlign w:val="superscript"/>
          <w:lang w:val="es-MX"/>
        </w:rPr>
        <w:t>2</w:t>
      </w:r>
      <w:r w:rsidRPr="00142459">
        <w:rPr>
          <w:rFonts w:ascii="Trebuchet MS" w:hAnsi="Trebuchet MS"/>
          <w:lang w:val="es-MX"/>
        </w:rPr>
        <w:t xml:space="preserve"> en total).</w:t>
      </w:r>
    </w:p>
    <w:p w:rsidR="00981119" w:rsidRDefault="00981119">
      <w:pPr>
        <w:rPr>
          <w:rFonts w:ascii="Trebuchet MS" w:hAnsi="Trebuchet MS"/>
          <w:sz w:val="24"/>
          <w:szCs w:val="24"/>
        </w:rPr>
      </w:pPr>
    </w:p>
    <w:p w:rsidR="0019289F" w:rsidRDefault="0019289F">
      <w:pPr>
        <w:rPr>
          <w:rFonts w:ascii="Trebuchet MS" w:hAnsi="Trebuchet MS"/>
          <w:sz w:val="24"/>
          <w:szCs w:val="24"/>
        </w:rPr>
      </w:pPr>
      <w:r>
        <w:rPr>
          <w:rFonts w:ascii="Trebuchet MS" w:hAnsi="Trebuchet MS"/>
          <w:sz w:val="24"/>
          <w:szCs w:val="24"/>
        </w:rPr>
        <w:br w:type="page"/>
      </w:r>
    </w:p>
    <w:p w:rsidR="00475749" w:rsidRDefault="00475749">
      <w:pPr>
        <w:rPr>
          <w:rFonts w:ascii="Trebuchet MS" w:hAnsi="Trebuchet MS"/>
          <w:sz w:val="24"/>
          <w:szCs w:val="24"/>
        </w:rPr>
      </w:pPr>
    </w:p>
    <w:p w:rsidR="00475749" w:rsidRPr="003E5C56" w:rsidRDefault="00475749" w:rsidP="00475749">
      <w:pPr>
        <w:spacing w:after="0" w:line="360" w:lineRule="auto"/>
        <w:rPr>
          <w:rFonts w:ascii="Trebuchet MS" w:eastAsia="Times New Roman" w:hAnsi="Trebuchet MS" w:cs="Times New Roman"/>
          <w:sz w:val="36"/>
          <w:szCs w:val="24"/>
          <w:lang w:val="es-ES" w:eastAsia="es-ES" w:bidi="en-US"/>
        </w:rPr>
      </w:pPr>
      <w:r>
        <w:rPr>
          <w:rFonts w:ascii="Trebuchet MS" w:eastAsia="Times New Roman" w:hAnsi="Trebuchet MS" w:cs="Times New Roman"/>
          <w:sz w:val="36"/>
          <w:szCs w:val="24"/>
          <w:lang w:val="es-ES" w:eastAsia="es-ES" w:bidi="en-US"/>
        </w:rPr>
        <w:t>21</w:t>
      </w:r>
      <w:r w:rsidRPr="003E5C56">
        <w:rPr>
          <w:rFonts w:ascii="Trebuchet MS" w:eastAsia="Times New Roman" w:hAnsi="Trebuchet MS" w:cs="Times New Roman"/>
          <w:sz w:val="36"/>
          <w:szCs w:val="24"/>
          <w:lang w:val="es-ES" w:eastAsia="es-ES" w:bidi="en-US"/>
        </w:rPr>
        <w:t xml:space="preserve">. </w:t>
      </w:r>
      <w:r>
        <w:rPr>
          <w:rFonts w:ascii="Trebuchet MS" w:eastAsia="Times New Roman" w:hAnsi="Trebuchet MS" w:cs="Times New Roman"/>
          <w:sz w:val="36"/>
          <w:szCs w:val="24"/>
          <w:lang w:val="es-ES" w:eastAsia="es-ES" w:bidi="en-US"/>
        </w:rPr>
        <w:t>MATERIAL Y EQUIPO</w:t>
      </w:r>
    </w:p>
    <w:p w:rsidR="00475749" w:rsidRPr="00475749" w:rsidRDefault="00475749" w:rsidP="00475749">
      <w:pPr>
        <w:jc w:val="both"/>
        <w:rPr>
          <w:rFonts w:ascii="Trebuchet MS" w:hAnsi="Trebuchet MS"/>
          <w:sz w:val="24"/>
        </w:rPr>
      </w:pPr>
      <w:r>
        <w:rPr>
          <w:rFonts w:ascii="Trebuchet MS" w:hAnsi="Trebuchet MS"/>
          <w:sz w:val="24"/>
        </w:rPr>
        <w:t>El equipamiento de los diferentes laboratorios que operan para la licenciatura en ingeniería química se describe en las siguientes tablas.</w:t>
      </w:r>
    </w:p>
    <w:p w:rsidR="00475749" w:rsidRDefault="00475749">
      <w:pPr>
        <w:rPr>
          <w:rFonts w:ascii="Trebuchet MS" w:hAnsi="Trebuchet MS"/>
          <w:sz w:val="24"/>
          <w:szCs w:val="24"/>
        </w:rPr>
      </w:pPr>
    </w:p>
    <w:p w:rsidR="00475749" w:rsidRPr="005B4C8D" w:rsidRDefault="005B4C8D" w:rsidP="0019289F">
      <w:pPr>
        <w:jc w:val="center"/>
        <w:rPr>
          <w:rFonts w:ascii="Trebuchet MS" w:hAnsi="Trebuchet MS"/>
          <w:szCs w:val="24"/>
        </w:rPr>
      </w:pPr>
      <w:r w:rsidRPr="005B4C8D">
        <w:rPr>
          <w:rFonts w:ascii="Trebuchet MS" w:hAnsi="Trebuchet MS"/>
          <w:szCs w:val="24"/>
        </w:rPr>
        <w:t>Tabla 21.1 Equipamiento del laboratorio de Química Orgánica</w:t>
      </w:r>
    </w:p>
    <w:tbl>
      <w:tblPr>
        <w:tblW w:w="7961" w:type="dxa"/>
        <w:jc w:val="center"/>
        <w:tblInd w:w="65" w:type="dxa"/>
        <w:tblCellMar>
          <w:left w:w="70" w:type="dxa"/>
          <w:right w:w="70" w:type="dxa"/>
        </w:tblCellMar>
        <w:tblLook w:val="04A0" w:firstRow="1" w:lastRow="0" w:firstColumn="1" w:lastColumn="0" w:noHBand="0" w:noVBand="1"/>
      </w:tblPr>
      <w:tblGrid>
        <w:gridCol w:w="387"/>
        <w:gridCol w:w="4760"/>
        <w:gridCol w:w="281"/>
        <w:gridCol w:w="1033"/>
        <w:gridCol w:w="1588"/>
      </w:tblGrid>
      <w:tr w:rsidR="00475749" w:rsidRPr="00475749" w:rsidTr="00F15ED2">
        <w:trPr>
          <w:trHeight w:val="276"/>
          <w:jc w:val="center"/>
        </w:trPr>
        <w:tc>
          <w:tcPr>
            <w:tcW w:w="5125" w:type="dxa"/>
            <w:gridSpan w:val="2"/>
            <w:tcBorders>
              <w:top w:val="single" w:sz="4" w:space="0" w:color="auto"/>
              <w:left w:val="single" w:sz="4" w:space="0" w:color="auto"/>
              <w:bottom w:val="single" w:sz="4" w:space="0" w:color="auto"/>
              <w:right w:val="nil"/>
            </w:tcBorders>
            <w:shd w:val="clear" w:color="auto" w:fill="C4BC96" w:themeFill="background2" w:themeFillShade="BF"/>
            <w:noWrap/>
            <w:vAlign w:val="bottom"/>
            <w:hideMark/>
          </w:tcPr>
          <w:p w:rsidR="00475749" w:rsidRPr="00F15ED2" w:rsidRDefault="00475749" w:rsidP="00475749">
            <w:pPr>
              <w:spacing w:after="0" w:line="240" w:lineRule="auto"/>
              <w:rPr>
                <w:rFonts w:ascii="Arial" w:eastAsia="Times New Roman" w:hAnsi="Arial" w:cs="Arial"/>
                <w:szCs w:val="20"/>
              </w:rPr>
            </w:pPr>
            <w:r w:rsidRPr="00F15ED2">
              <w:rPr>
                <w:rFonts w:ascii="Arial" w:eastAsia="Times New Roman" w:hAnsi="Arial" w:cs="Arial"/>
                <w:szCs w:val="20"/>
              </w:rPr>
              <w:t>Nombre del Laboratorio</w:t>
            </w:r>
          </w:p>
        </w:tc>
        <w:tc>
          <w:tcPr>
            <w:tcW w:w="1248" w:type="dxa"/>
            <w:gridSpan w:val="2"/>
            <w:tcBorders>
              <w:top w:val="single" w:sz="4" w:space="0" w:color="auto"/>
              <w:left w:val="nil"/>
              <w:bottom w:val="single" w:sz="4" w:space="0" w:color="auto"/>
              <w:right w:val="nil"/>
            </w:tcBorders>
            <w:shd w:val="clear" w:color="auto" w:fill="C4BC96" w:themeFill="background2" w:themeFillShade="BF"/>
            <w:noWrap/>
            <w:vAlign w:val="bottom"/>
            <w:hideMark/>
          </w:tcPr>
          <w:p w:rsidR="00475749" w:rsidRPr="00F15ED2" w:rsidRDefault="00475749" w:rsidP="00475749">
            <w:pPr>
              <w:spacing w:after="0" w:line="240" w:lineRule="auto"/>
              <w:rPr>
                <w:rFonts w:ascii="Arial" w:eastAsia="Times New Roman" w:hAnsi="Arial" w:cs="Arial"/>
                <w:szCs w:val="20"/>
              </w:rPr>
            </w:pPr>
            <w:r w:rsidRPr="00F15ED2">
              <w:rPr>
                <w:rFonts w:ascii="Arial" w:eastAsia="Times New Roman" w:hAnsi="Arial" w:cs="Arial"/>
                <w:szCs w:val="20"/>
              </w:rPr>
              <w:t>QUÍMICA ORGÁNICA</w:t>
            </w:r>
          </w:p>
        </w:tc>
        <w:tc>
          <w:tcPr>
            <w:tcW w:w="1588"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475749" w:rsidRPr="00F15ED2" w:rsidRDefault="00475749" w:rsidP="00475749">
            <w:pPr>
              <w:spacing w:after="0" w:line="240" w:lineRule="auto"/>
              <w:jc w:val="center"/>
              <w:rPr>
                <w:rFonts w:ascii="Arial" w:eastAsia="Times New Roman" w:hAnsi="Arial" w:cs="Arial"/>
                <w:szCs w:val="20"/>
              </w:rPr>
            </w:pPr>
            <w:r w:rsidRPr="00F15ED2">
              <w:rPr>
                <w:rFonts w:ascii="Arial" w:eastAsia="Times New Roman" w:hAnsi="Arial" w:cs="Arial"/>
                <w:szCs w:val="20"/>
              </w:rPr>
              <w:t> </w:t>
            </w:r>
          </w:p>
        </w:tc>
      </w:tr>
      <w:tr w:rsidR="00475749" w:rsidRPr="00475749" w:rsidTr="00F15ED2">
        <w:trPr>
          <w:trHeight w:val="276"/>
          <w:jc w:val="center"/>
        </w:trPr>
        <w:tc>
          <w:tcPr>
            <w:tcW w:w="365"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475749" w:rsidRPr="00F15ED2" w:rsidRDefault="00475749" w:rsidP="00475749">
            <w:pPr>
              <w:spacing w:after="0" w:line="240" w:lineRule="auto"/>
              <w:jc w:val="center"/>
              <w:rPr>
                <w:rFonts w:ascii="Arial" w:eastAsia="Times New Roman" w:hAnsi="Arial" w:cs="Arial"/>
                <w:szCs w:val="20"/>
              </w:rPr>
            </w:pPr>
            <w:r w:rsidRPr="00F15ED2">
              <w:rPr>
                <w:rFonts w:ascii="Arial" w:eastAsia="Times New Roman" w:hAnsi="Arial" w:cs="Arial"/>
                <w:szCs w:val="20"/>
              </w:rPr>
              <w:t>N°</w:t>
            </w:r>
          </w:p>
        </w:tc>
        <w:tc>
          <w:tcPr>
            <w:tcW w:w="6008" w:type="dxa"/>
            <w:gridSpan w:val="3"/>
            <w:tcBorders>
              <w:top w:val="single" w:sz="4" w:space="0" w:color="auto"/>
              <w:left w:val="nil"/>
              <w:bottom w:val="single" w:sz="4" w:space="0" w:color="auto"/>
              <w:right w:val="nil"/>
            </w:tcBorders>
            <w:shd w:val="clear" w:color="auto" w:fill="DDD9C3" w:themeFill="background2" w:themeFillShade="E6"/>
            <w:noWrap/>
            <w:vAlign w:val="bottom"/>
            <w:hideMark/>
          </w:tcPr>
          <w:p w:rsidR="00475749" w:rsidRPr="00F15ED2" w:rsidRDefault="00475749" w:rsidP="00475749">
            <w:pPr>
              <w:spacing w:after="0" w:line="240" w:lineRule="auto"/>
              <w:rPr>
                <w:rFonts w:ascii="Arial" w:eastAsia="Times New Roman" w:hAnsi="Arial" w:cs="Arial"/>
                <w:szCs w:val="20"/>
              </w:rPr>
            </w:pPr>
            <w:r w:rsidRPr="00F15ED2">
              <w:rPr>
                <w:rFonts w:ascii="Arial" w:eastAsia="Times New Roman" w:hAnsi="Arial" w:cs="Arial"/>
                <w:szCs w:val="20"/>
              </w:rPr>
              <w:t>Equipo Principal del Laboratorio</w:t>
            </w:r>
          </w:p>
        </w:tc>
        <w:tc>
          <w:tcPr>
            <w:tcW w:w="1588"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475749" w:rsidRPr="00F15ED2" w:rsidRDefault="00475749" w:rsidP="00475749">
            <w:pPr>
              <w:spacing w:after="0" w:line="240" w:lineRule="auto"/>
              <w:jc w:val="center"/>
              <w:rPr>
                <w:rFonts w:ascii="Arial" w:eastAsia="Times New Roman" w:hAnsi="Arial" w:cs="Arial"/>
                <w:szCs w:val="20"/>
              </w:rPr>
            </w:pPr>
            <w:r w:rsidRPr="00F15ED2">
              <w:rPr>
                <w:rFonts w:ascii="Arial" w:eastAsia="Times New Roman" w:hAnsi="Arial" w:cs="Arial"/>
                <w:szCs w:val="20"/>
              </w:rPr>
              <w:t>Cantidad</w:t>
            </w:r>
          </w:p>
        </w:tc>
      </w:tr>
      <w:tr w:rsidR="00475749" w:rsidRPr="00475749"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 xml:space="preserve">Estufa de 50/60 ciclos  0-350 ºC </w:t>
            </w:r>
          </w:p>
        </w:tc>
        <w:tc>
          <w:tcPr>
            <w:tcW w:w="267"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w:t>
            </w:r>
          </w:p>
        </w:tc>
      </w:tr>
      <w:tr w:rsidR="00475749" w:rsidRPr="00475749"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2</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Refrigerador</w:t>
            </w:r>
          </w:p>
        </w:tc>
        <w:tc>
          <w:tcPr>
            <w:tcW w:w="267"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2</w:t>
            </w:r>
          </w:p>
        </w:tc>
      </w:tr>
      <w:tr w:rsidR="00475749" w:rsidRPr="00475749"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3</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Rotavapor</w:t>
            </w:r>
          </w:p>
        </w:tc>
        <w:tc>
          <w:tcPr>
            <w:tcW w:w="267"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2</w:t>
            </w:r>
          </w:p>
        </w:tc>
      </w:tr>
      <w:tr w:rsidR="00475749" w:rsidRPr="00475749"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4</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 xml:space="preserve">Bombas para vacío manuales </w:t>
            </w:r>
          </w:p>
        </w:tc>
        <w:tc>
          <w:tcPr>
            <w:tcW w:w="267"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3</w:t>
            </w:r>
          </w:p>
        </w:tc>
      </w:tr>
      <w:tr w:rsidR="00475749" w:rsidRPr="00475749"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5</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Horno micro-ondas casero p/síntesis</w:t>
            </w:r>
          </w:p>
        </w:tc>
        <w:tc>
          <w:tcPr>
            <w:tcW w:w="267"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2</w:t>
            </w:r>
          </w:p>
        </w:tc>
      </w:tr>
      <w:tr w:rsidR="00475749" w:rsidRPr="00475749"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6</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 xml:space="preserve">Balanzas granatarias cap.  2.4 kg </w:t>
            </w:r>
          </w:p>
        </w:tc>
        <w:tc>
          <w:tcPr>
            <w:tcW w:w="267"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4</w:t>
            </w:r>
          </w:p>
        </w:tc>
      </w:tr>
      <w:tr w:rsidR="00475749" w:rsidRPr="00475749"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7</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 xml:space="preserve">Balanzas granataria digitales hasta 600 g </w:t>
            </w:r>
          </w:p>
        </w:tc>
        <w:tc>
          <w:tcPr>
            <w:tcW w:w="267"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w:t>
            </w:r>
          </w:p>
        </w:tc>
      </w:tr>
      <w:tr w:rsidR="00475749" w:rsidRPr="00475749"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8</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Parrillas con agitación y calentamiento</w:t>
            </w:r>
          </w:p>
        </w:tc>
        <w:tc>
          <w:tcPr>
            <w:tcW w:w="267"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10</w:t>
            </w:r>
          </w:p>
        </w:tc>
      </w:tr>
      <w:tr w:rsidR="00475749" w:rsidRPr="00475749"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9</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Instrumentos para determinar puntos de fusión</w:t>
            </w:r>
          </w:p>
        </w:tc>
        <w:tc>
          <w:tcPr>
            <w:tcW w:w="267"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5</w:t>
            </w:r>
          </w:p>
        </w:tc>
      </w:tr>
      <w:tr w:rsidR="00475749" w:rsidRPr="00475749"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10</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Campanas extractoras</w:t>
            </w:r>
          </w:p>
        </w:tc>
        <w:tc>
          <w:tcPr>
            <w:tcW w:w="267"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5</w:t>
            </w:r>
          </w:p>
        </w:tc>
      </w:tr>
      <w:tr w:rsidR="00475749" w:rsidRPr="00475749"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11</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Balanzas analítica</w:t>
            </w:r>
            <w:r w:rsidR="00702EC2">
              <w:rPr>
                <w:rFonts w:ascii="Arial" w:eastAsia="Times New Roman" w:hAnsi="Arial" w:cs="Arial"/>
                <w:sz w:val="20"/>
                <w:szCs w:val="20"/>
              </w:rPr>
              <w:t>s de  precisión con cap. de 110</w:t>
            </w:r>
            <w:r w:rsidRPr="00475749">
              <w:rPr>
                <w:rFonts w:ascii="Arial" w:eastAsia="Times New Roman" w:hAnsi="Arial" w:cs="Arial"/>
                <w:sz w:val="20"/>
                <w:szCs w:val="20"/>
              </w:rPr>
              <w:t xml:space="preserve">g </w:t>
            </w:r>
          </w:p>
        </w:tc>
        <w:tc>
          <w:tcPr>
            <w:tcW w:w="267"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3</w:t>
            </w:r>
          </w:p>
        </w:tc>
      </w:tr>
      <w:tr w:rsidR="00475749" w:rsidRPr="00475749"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12</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Balanza digital cap. 0-600 g.</w:t>
            </w:r>
          </w:p>
        </w:tc>
        <w:tc>
          <w:tcPr>
            <w:tcW w:w="267" w:type="dxa"/>
            <w:tcBorders>
              <w:top w:val="nil"/>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nil"/>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2</w:t>
            </w:r>
          </w:p>
        </w:tc>
      </w:tr>
      <w:tr w:rsidR="00475749" w:rsidRPr="00475749"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13</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Regaderas</w:t>
            </w:r>
          </w:p>
        </w:tc>
        <w:tc>
          <w:tcPr>
            <w:tcW w:w="267" w:type="dxa"/>
            <w:tcBorders>
              <w:top w:val="single" w:sz="4" w:space="0" w:color="auto"/>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nil"/>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2</w:t>
            </w:r>
          </w:p>
        </w:tc>
      </w:tr>
      <w:tr w:rsidR="00475749" w:rsidRPr="00475749" w:rsidTr="00F15ED2">
        <w:trPr>
          <w:trHeight w:val="276"/>
          <w:jc w:val="center"/>
        </w:trPr>
        <w:tc>
          <w:tcPr>
            <w:tcW w:w="365" w:type="dxa"/>
            <w:tcBorders>
              <w:top w:val="nil"/>
              <w:left w:val="single" w:sz="4" w:space="0" w:color="auto"/>
              <w:bottom w:val="nil"/>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14</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Tarjas</w:t>
            </w:r>
          </w:p>
        </w:tc>
        <w:tc>
          <w:tcPr>
            <w:tcW w:w="267" w:type="dxa"/>
            <w:tcBorders>
              <w:top w:val="nil"/>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6</w:t>
            </w:r>
          </w:p>
        </w:tc>
      </w:tr>
      <w:tr w:rsidR="00475749" w:rsidRPr="00475749" w:rsidTr="00F15ED2">
        <w:trPr>
          <w:trHeight w:val="276"/>
          <w:jc w:val="center"/>
        </w:trPr>
        <w:tc>
          <w:tcPr>
            <w:tcW w:w="365" w:type="dxa"/>
            <w:tcBorders>
              <w:top w:val="single" w:sz="4" w:space="0" w:color="auto"/>
              <w:left w:val="single" w:sz="4" w:space="0" w:color="auto"/>
              <w:bottom w:val="nil"/>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15</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Equipo para lava ojos</w:t>
            </w:r>
          </w:p>
        </w:tc>
        <w:tc>
          <w:tcPr>
            <w:tcW w:w="267"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w:t>
            </w:r>
          </w:p>
        </w:tc>
      </w:tr>
      <w:tr w:rsidR="00475749" w:rsidRPr="00475749" w:rsidTr="00F15ED2">
        <w:trPr>
          <w:trHeight w:val="276"/>
          <w:jc w:val="center"/>
        </w:trPr>
        <w:tc>
          <w:tcPr>
            <w:tcW w:w="365" w:type="dxa"/>
            <w:tcBorders>
              <w:top w:val="single" w:sz="4" w:space="0" w:color="auto"/>
              <w:left w:val="single" w:sz="4" w:space="0" w:color="auto"/>
              <w:bottom w:val="nil"/>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16</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Gavetas</w:t>
            </w:r>
          </w:p>
        </w:tc>
        <w:tc>
          <w:tcPr>
            <w:tcW w:w="267"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140</w:t>
            </w:r>
          </w:p>
        </w:tc>
      </w:tr>
      <w:tr w:rsidR="00475749" w:rsidRPr="00475749" w:rsidTr="00F15ED2">
        <w:trPr>
          <w:trHeight w:val="276"/>
          <w:jc w:val="center"/>
        </w:trPr>
        <w:tc>
          <w:tcPr>
            <w:tcW w:w="365" w:type="dxa"/>
            <w:tcBorders>
              <w:top w:val="single" w:sz="4" w:space="0" w:color="auto"/>
              <w:left w:val="single" w:sz="4" w:space="0" w:color="auto"/>
              <w:bottom w:val="nil"/>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17</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Cubículo</w:t>
            </w:r>
          </w:p>
        </w:tc>
        <w:tc>
          <w:tcPr>
            <w:tcW w:w="267"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w:t>
            </w:r>
          </w:p>
        </w:tc>
      </w:tr>
      <w:tr w:rsidR="00475749" w:rsidRPr="00475749" w:rsidTr="00F15ED2">
        <w:trPr>
          <w:trHeight w:val="276"/>
          <w:jc w:val="center"/>
        </w:trPr>
        <w:tc>
          <w:tcPr>
            <w:tcW w:w="365" w:type="dxa"/>
            <w:tcBorders>
              <w:top w:val="single" w:sz="4" w:space="0" w:color="auto"/>
              <w:left w:val="single" w:sz="4" w:space="0" w:color="auto"/>
              <w:bottom w:val="nil"/>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18</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Cuarto de reactivos</w:t>
            </w:r>
          </w:p>
        </w:tc>
        <w:tc>
          <w:tcPr>
            <w:tcW w:w="267"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w:t>
            </w:r>
          </w:p>
        </w:tc>
      </w:tr>
      <w:tr w:rsidR="00475749" w:rsidRPr="00475749" w:rsidTr="00F15ED2">
        <w:trPr>
          <w:trHeight w:val="276"/>
          <w:jc w:val="center"/>
        </w:trPr>
        <w:tc>
          <w:tcPr>
            <w:tcW w:w="365" w:type="dxa"/>
            <w:tcBorders>
              <w:top w:val="single" w:sz="4" w:space="0" w:color="auto"/>
              <w:left w:val="single" w:sz="4" w:space="0" w:color="auto"/>
              <w:bottom w:val="nil"/>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19</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Máquina de hielo</w:t>
            </w:r>
          </w:p>
        </w:tc>
        <w:tc>
          <w:tcPr>
            <w:tcW w:w="267"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w:t>
            </w:r>
          </w:p>
        </w:tc>
      </w:tr>
      <w:tr w:rsidR="00475749" w:rsidRPr="00475749" w:rsidTr="00F15ED2">
        <w:trPr>
          <w:trHeight w:val="276"/>
          <w:jc w:val="center"/>
        </w:trPr>
        <w:tc>
          <w:tcPr>
            <w:tcW w:w="365" w:type="dxa"/>
            <w:tcBorders>
              <w:top w:val="single" w:sz="4" w:space="0" w:color="auto"/>
              <w:left w:val="single" w:sz="4" w:space="0" w:color="auto"/>
              <w:bottom w:val="nil"/>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20</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Botiquín</w:t>
            </w:r>
          </w:p>
        </w:tc>
        <w:tc>
          <w:tcPr>
            <w:tcW w:w="267"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w:t>
            </w:r>
          </w:p>
        </w:tc>
      </w:tr>
      <w:tr w:rsidR="00475749" w:rsidRPr="00475749" w:rsidTr="00F15ED2">
        <w:trPr>
          <w:trHeight w:val="276"/>
          <w:jc w:val="center"/>
        </w:trPr>
        <w:tc>
          <w:tcPr>
            <w:tcW w:w="365" w:type="dxa"/>
            <w:tcBorders>
              <w:top w:val="single" w:sz="4" w:space="0" w:color="auto"/>
              <w:left w:val="single" w:sz="4" w:space="0" w:color="auto"/>
              <w:bottom w:val="nil"/>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21</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Computadora</w:t>
            </w:r>
          </w:p>
        </w:tc>
        <w:tc>
          <w:tcPr>
            <w:tcW w:w="267"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w:t>
            </w:r>
          </w:p>
        </w:tc>
      </w:tr>
      <w:tr w:rsidR="00475749" w:rsidRPr="00475749" w:rsidTr="00F15ED2">
        <w:trPr>
          <w:trHeight w:val="276"/>
          <w:jc w:val="center"/>
        </w:trPr>
        <w:tc>
          <w:tcPr>
            <w:tcW w:w="365" w:type="dxa"/>
            <w:tcBorders>
              <w:top w:val="single" w:sz="4" w:space="0" w:color="auto"/>
              <w:left w:val="single" w:sz="4" w:space="0" w:color="auto"/>
              <w:bottom w:val="nil"/>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22</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Equipo de ultrasonido</w:t>
            </w:r>
          </w:p>
        </w:tc>
        <w:tc>
          <w:tcPr>
            <w:tcW w:w="267"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w:t>
            </w:r>
          </w:p>
        </w:tc>
      </w:tr>
      <w:tr w:rsidR="00475749" w:rsidRPr="00475749" w:rsidTr="00F15ED2">
        <w:trPr>
          <w:trHeight w:val="276"/>
          <w:jc w:val="center"/>
        </w:trPr>
        <w:tc>
          <w:tcPr>
            <w:tcW w:w="365" w:type="dxa"/>
            <w:tcBorders>
              <w:top w:val="single" w:sz="4" w:space="0" w:color="auto"/>
              <w:left w:val="single" w:sz="4" w:space="0" w:color="auto"/>
              <w:bottom w:val="nil"/>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23</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Bomba recirculadora de agua</w:t>
            </w:r>
          </w:p>
        </w:tc>
        <w:tc>
          <w:tcPr>
            <w:tcW w:w="267"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8</w:t>
            </w:r>
          </w:p>
        </w:tc>
      </w:tr>
      <w:tr w:rsidR="00475749" w:rsidRPr="00475749" w:rsidTr="00F15ED2">
        <w:trPr>
          <w:trHeight w:val="276"/>
          <w:jc w:val="center"/>
        </w:trPr>
        <w:tc>
          <w:tcPr>
            <w:tcW w:w="365" w:type="dxa"/>
            <w:tcBorders>
              <w:top w:val="single" w:sz="4" w:space="0" w:color="auto"/>
              <w:left w:val="single" w:sz="4" w:space="0" w:color="auto"/>
              <w:bottom w:val="nil"/>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24</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Lámpara UV</w:t>
            </w:r>
          </w:p>
        </w:tc>
        <w:tc>
          <w:tcPr>
            <w:tcW w:w="267"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single" w:sz="4" w:space="0" w:color="auto"/>
              <w:left w:val="nil"/>
              <w:bottom w:val="nil"/>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3</w:t>
            </w:r>
          </w:p>
        </w:tc>
      </w:tr>
      <w:tr w:rsidR="00475749" w:rsidRPr="00475749" w:rsidTr="00F15ED2">
        <w:trPr>
          <w:trHeight w:val="276"/>
          <w:jc w:val="center"/>
        </w:trPr>
        <w:tc>
          <w:tcPr>
            <w:tcW w:w="3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25</w:t>
            </w:r>
          </w:p>
        </w:tc>
        <w:tc>
          <w:tcPr>
            <w:tcW w:w="4760" w:type="dxa"/>
            <w:tcBorders>
              <w:top w:val="nil"/>
              <w:left w:val="nil"/>
              <w:bottom w:val="single" w:sz="4" w:space="0" w:color="auto"/>
              <w:right w:val="nil"/>
            </w:tcBorders>
            <w:shd w:val="clear" w:color="auto" w:fill="auto"/>
            <w:noWrap/>
            <w:vAlign w:val="bottom"/>
            <w:hideMark/>
          </w:tcPr>
          <w:p w:rsidR="00475749" w:rsidRPr="00475749" w:rsidRDefault="00475749" w:rsidP="00475749">
            <w:pPr>
              <w:spacing w:after="0" w:line="240" w:lineRule="auto"/>
              <w:rPr>
                <w:rFonts w:ascii="Arial" w:eastAsia="Times New Roman" w:hAnsi="Arial" w:cs="Arial"/>
                <w:sz w:val="20"/>
                <w:szCs w:val="20"/>
              </w:rPr>
            </w:pPr>
            <w:r w:rsidRPr="00475749">
              <w:rPr>
                <w:rFonts w:ascii="Arial" w:eastAsia="Times New Roman" w:hAnsi="Arial" w:cs="Arial"/>
                <w:sz w:val="20"/>
                <w:szCs w:val="20"/>
              </w:rPr>
              <w:t>Compresor de Aire</w:t>
            </w:r>
          </w:p>
        </w:tc>
        <w:tc>
          <w:tcPr>
            <w:tcW w:w="267" w:type="dxa"/>
            <w:tcBorders>
              <w:top w:val="single" w:sz="4" w:space="0" w:color="auto"/>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981" w:type="dxa"/>
            <w:tcBorders>
              <w:top w:val="single" w:sz="4" w:space="0" w:color="auto"/>
              <w:left w:val="nil"/>
              <w:bottom w:val="single" w:sz="4" w:space="0" w:color="auto"/>
              <w:right w:val="nil"/>
            </w:tcBorders>
            <w:shd w:val="clear" w:color="000000" w:fill="FFFFFF"/>
            <w:noWrap/>
            <w:vAlign w:val="center"/>
            <w:hideMark/>
          </w:tcPr>
          <w:p w:rsidR="00475749" w:rsidRPr="00475749" w:rsidRDefault="00475749" w:rsidP="00475749">
            <w:pPr>
              <w:spacing w:after="0" w:line="240" w:lineRule="auto"/>
              <w:rPr>
                <w:rFonts w:ascii="Arial" w:eastAsia="Times New Roman" w:hAnsi="Arial" w:cs="Arial"/>
                <w:b/>
                <w:bCs/>
                <w:sz w:val="20"/>
                <w:szCs w:val="20"/>
              </w:rPr>
            </w:pPr>
            <w:r w:rsidRPr="00475749">
              <w:rPr>
                <w:rFonts w:ascii="Arial" w:eastAsia="Times New Roman" w:hAnsi="Arial"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475749" w:rsidRPr="00475749" w:rsidRDefault="00475749" w:rsidP="00475749">
            <w:pPr>
              <w:spacing w:after="0" w:line="240" w:lineRule="auto"/>
              <w:jc w:val="center"/>
              <w:rPr>
                <w:rFonts w:ascii="Arial" w:eastAsia="Times New Roman" w:hAnsi="Arial" w:cs="Arial"/>
                <w:sz w:val="20"/>
                <w:szCs w:val="20"/>
              </w:rPr>
            </w:pPr>
            <w:r w:rsidRPr="00475749">
              <w:rPr>
                <w:rFonts w:ascii="Arial" w:eastAsia="Times New Roman" w:hAnsi="Arial" w:cs="Arial"/>
                <w:sz w:val="20"/>
                <w:szCs w:val="20"/>
              </w:rPr>
              <w:t>1</w:t>
            </w:r>
          </w:p>
        </w:tc>
      </w:tr>
    </w:tbl>
    <w:p w:rsidR="002E5024" w:rsidRDefault="002E5024">
      <w:pPr>
        <w:rPr>
          <w:rFonts w:ascii="Trebuchet MS" w:hAnsi="Trebuchet MS"/>
          <w:sz w:val="24"/>
          <w:szCs w:val="24"/>
        </w:rPr>
      </w:pPr>
      <w:r>
        <w:rPr>
          <w:rFonts w:ascii="Trebuchet MS" w:hAnsi="Trebuchet MS"/>
          <w:sz w:val="24"/>
          <w:szCs w:val="24"/>
        </w:rPr>
        <w:br w:type="page"/>
      </w:r>
    </w:p>
    <w:p w:rsidR="00702EC2" w:rsidRPr="005B4C8D" w:rsidRDefault="005B4C8D" w:rsidP="00F15ED2">
      <w:pPr>
        <w:jc w:val="center"/>
        <w:rPr>
          <w:rFonts w:ascii="Trebuchet MS" w:hAnsi="Trebuchet MS"/>
          <w:szCs w:val="24"/>
        </w:rPr>
      </w:pPr>
      <w:r w:rsidRPr="005B4C8D">
        <w:rPr>
          <w:rFonts w:ascii="Trebuchet MS" w:hAnsi="Trebuchet MS"/>
          <w:szCs w:val="24"/>
        </w:rPr>
        <w:t>Tabla 21.</w:t>
      </w:r>
      <w:r>
        <w:rPr>
          <w:rFonts w:ascii="Trebuchet MS" w:hAnsi="Trebuchet MS"/>
          <w:szCs w:val="24"/>
        </w:rPr>
        <w:t>2</w:t>
      </w:r>
      <w:r w:rsidRPr="005B4C8D">
        <w:rPr>
          <w:rFonts w:ascii="Trebuchet MS" w:hAnsi="Trebuchet MS"/>
          <w:szCs w:val="24"/>
        </w:rPr>
        <w:t xml:space="preserve"> Equipamiento del laboratorio de </w:t>
      </w:r>
      <w:r>
        <w:rPr>
          <w:rFonts w:ascii="Trebuchet MS" w:hAnsi="Trebuchet MS"/>
          <w:szCs w:val="24"/>
        </w:rPr>
        <w:t>Experimentación</w:t>
      </w:r>
    </w:p>
    <w:tbl>
      <w:tblPr>
        <w:tblW w:w="7563" w:type="dxa"/>
        <w:jc w:val="center"/>
        <w:tblInd w:w="65" w:type="dxa"/>
        <w:tblCellMar>
          <w:left w:w="70" w:type="dxa"/>
          <w:right w:w="70" w:type="dxa"/>
        </w:tblCellMar>
        <w:tblLook w:val="04A0" w:firstRow="1" w:lastRow="0" w:firstColumn="1" w:lastColumn="0" w:noHBand="0" w:noVBand="1"/>
      </w:tblPr>
      <w:tblGrid>
        <w:gridCol w:w="396"/>
        <w:gridCol w:w="4370"/>
        <w:gridCol w:w="72"/>
        <w:gridCol w:w="201"/>
        <w:gridCol w:w="425"/>
        <w:gridCol w:w="2171"/>
      </w:tblGrid>
      <w:tr w:rsidR="00702EC2" w:rsidRPr="00702EC2" w:rsidTr="00F15ED2">
        <w:trPr>
          <w:trHeight w:val="276"/>
          <w:jc w:val="center"/>
        </w:trPr>
        <w:tc>
          <w:tcPr>
            <w:tcW w:w="4735" w:type="dxa"/>
            <w:gridSpan w:val="2"/>
            <w:tcBorders>
              <w:top w:val="single" w:sz="4" w:space="0" w:color="auto"/>
              <w:left w:val="single" w:sz="4" w:space="0" w:color="auto"/>
              <w:bottom w:val="single" w:sz="4" w:space="0" w:color="auto"/>
              <w:right w:val="nil"/>
            </w:tcBorders>
            <w:shd w:val="clear" w:color="auto" w:fill="C4BC96" w:themeFill="background2" w:themeFillShade="BF"/>
            <w:noWrap/>
            <w:vAlign w:val="bottom"/>
            <w:hideMark/>
          </w:tcPr>
          <w:p w:rsidR="00702EC2" w:rsidRPr="00F15ED2" w:rsidRDefault="00702EC2" w:rsidP="00702EC2">
            <w:pPr>
              <w:spacing w:after="0" w:line="240" w:lineRule="auto"/>
              <w:rPr>
                <w:rFonts w:ascii="Trebuchet MS" w:eastAsia="Times New Roman" w:hAnsi="Trebuchet MS" w:cs="Arial"/>
                <w:szCs w:val="20"/>
              </w:rPr>
            </w:pPr>
            <w:r w:rsidRPr="00F15ED2">
              <w:rPr>
                <w:rFonts w:ascii="Trebuchet MS" w:eastAsia="Times New Roman" w:hAnsi="Trebuchet MS" w:cs="Arial"/>
                <w:szCs w:val="20"/>
              </w:rPr>
              <w:t>Nombre del Laboratorio</w:t>
            </w:r>
          </w:p>
        </w:tc>
        <w:tc>
          <w:tcPr>
            <w:tcW w:w="2828" w:type="dxa"/>
            <w:gridSpan w:val="4"/>
            <w:tcBorders>
              <w:top w:val="single" w:sz="4" w:space="0" w:color="auto"/>
              <w:left w:val="nil"/>
              <w:bottom w:val="single" w:sz="4" w:space="0" w:color="auto"/>
              <w:right w:val="single" w:sz="4" w:space="0" w:color="000000"/>
            </w:tcBorders>
            <w:shd w:val="clear" w:color="auto" w:fill="C4BC96" w:themeFill="background2" w:themeFillShade="BF"/>
            <w:noWrap/>
            <w:vAlign w:val="bottom"/>
            <w:hideMark/>
          </w:tcPr>
          <w:p w:rsidR="00702EC2" w:rsidRPr="00F15ED2" w:rsidRDefault="00702EC2" w:rsidP="00702EC2">
            <w:pPr>
              <w:spacing w:after="0" w:line="240" w:lineRule="auto"/>
              <w:rPr>
                <w:rFonts w:ascii="Trebuchet MS" w:eastAsia="Times New Roman" w:hAnsi="Trebuchet MS" w:cs="Arial"/>
                <w:szCs w:val="20"/>
              </w:rPr>
            </w:pPr>
            <w:r w:rsidRPr="00F15ED2">
              <w:rPr>
                <w:rFonts w:ascii="Trebuchet MS" w:eastAsia="Times New Roman" w:hAnsi="Trebuchet MS" w:cs="Arial"/>
                <w:szCs w:val="20"/>
              </w:rPr>
              <w:t>EXPERIMENTACIÓN</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702EC2" w:rsidRPr="00F15ED2" w:rsidRDefault="00702EC2" w:rsidP="00702EC2">
            <w:pPr>
              <w:spacing w:after="0" w:line="240" w:lineRule="auto"/>
              <w:jc w:val="center"/>
              <w:rPr>
                <w:rFonts w:ascii="Trebuchet MS" w:eastAsia="Times New Roman" w:hAnsi="Trebuchet MS" w:cs="Arial"/>
                <w:szCs w:val="20"/>
              </w:rPr>
            </w:pPr>
            <w:r w:rsidRPr="00F15ED2">
              <w:rPr>
                <w:rFonts w:ascii="Trebuchet MS" w:eastAsia="Times New Roman" w:hAnsi="Trebuchet MS" w:cs="Arial"/>
                <w:szCs w:val="20"/>
              </w:rPr>
              <w:t>N°</w:t>
            </w:r>
          </w:p>
        </w:tc>
        <w:tc>
          <w:tcPr>
            <w:tcW w:w="5027" w:type="dxa"/>
            <w:gridSpan w:val="4"/>
            <w:tcBorders>
              <w:top w:val="single" w:sz="4" w:space="0" w:color="auto"/>
              <w:left w:val="nil"/>
              <w:bottom w:val="single" w:sz="4" w:space="0" w:color="auto"/>
              <w:right w:val="nil"/>
            </w:tcBorders>
            <w:shd w:val="clear" w:color="auto" w:fill="DDD9C3" w:themeFill="background2" w:themeFillShade="E6"/>
            <w:noWrap/>
            <w:vAlign w:val="bottom"/>
            <w:hideMark/>
          </w:tcPr>
          <w:p w:rsidR="00702EC2" w:rsidRPr="00F15ED2" w:rsidRDefault="00702EC2" w:rsidP="00702EC2">
            <w:pPr>
              <w:spacing w:after="0" w:line="240" w:lineRule="auto"/>
              <w:jc w:val="center"/>
              <w:rPr>
                <w:rFonts w:ascii="Trebuchet MS" w:eastAsia="Times New Roman" w:hAnsi="Trebuchet MS" w:cs="Arial"/>
                <w:szCs w:val="20"/>
              </w:rPr>
            </w:pPr>
            <w:r w:rsidRPr="00F15ED2">
              <w:rPr>
                <w:rFonts w:ascii="Trebuchet MS" w:eastAsia="Times New Roman" w:hAnsi="Trebuchet MS" w:cs="Arial"/>
                <w:szCs w:val="20"/>
              </w:rPr>
              <w:t>Equipo Principal del Laboratorio</w:t>
            </w:r>
          </w:p>
        </w:tc>
        <w:tc>
          <w:tcPr>
            <w:tcW w:w="2171" w:type="dxa"/>
            <w:tcBorders>
              <w:top w:val="nil"/>
              <w:left w:val="nil"/>
              <w:bottom w:val="single" w:sz="4" w:space="0" w:color="auto"/>
              <w:right w:val="single" w:sz="4" w:space="0" w:color="auto"/>
            </w:tcBorders>
            <w:shd w:val="clear" w:color="auto" w:fill="DDD9C3" w:themeFill="background2" w:themeFillShade="E6"/>
            <w:noWrap/>
            <w:vAlign w:val="bottom"/>
            <w:hideMark/>
          </w:tcPr>
          <w:p w:rsidR="00702EC2" w:rsidRPr="00F15ED2" w:rsidRDefault="00702EC2" w:rsidP="00702EC2">
            <w:pPr>
              <w:spacing w:after="0" w:line="240" w:lineRule="auto"/>
              <w:jc w:val="center"/>
              <w:rPr>
                <w:rFonts w:ascii="Trebuchet MS" w:eastAsia="Times New Roman" w:hAnsi="Trebuchet MS" w:cs="Arial"/>
                <w:szCs w:val="20"/>
              </w:rPr>
            </w:pPr>
            <w:r w:rsidRPr="00F15ED2">
              <w:rPr>
                <w:rFonts w:ascii="Trebuchet MS" w:eastAsia="Times New Roman" w:hAnsi="Trebuchet MS" w:cs="Arial"/>
                <w:szCs w:val="20"/>
              </w:rPr>
              <w:t>Cantidad</w:t>
            </w:r>
          </w:p>
        </w:tc>
      </w:tr>
      <w:tr w:rsidR="00702EC2" w:rsidRPr="00702EC2" w:rsidTr="00F15ED2">
        <w:trPr>
          <w:trHeight w:val="339"/>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Estufa 50-60 ciclos 0-350 °C Riosa </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Campanas de Extracción Labconco</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Balanzas analíticas cap. 160 g marca Denver </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Máquina de hielo Ice-O-matic </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5</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Potenciómetro Corning  </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6</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Potenciómetro Orión</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7</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Balanzas granatarias Denver </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8</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Balanzas granatarias Ohaus </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9</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Parrillas con agitación y calentamiento Corning </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10</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10</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Horno 0-450 °C Felisa </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11</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Balanzas analíticas Sauter </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12</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Muflas Ney</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13</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Balanza Digital</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14</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Gavetas para Material</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170</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15</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Mesas de Trabajo</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8</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16</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Tarjas</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6</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17</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Regadera</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18</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Botiquín</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19</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Almacen de Reactivos</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20</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Cubículos Para Maestros</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21</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Cuarto de Balanzas</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702EC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22</w:t>
            </w:r>
          </w:p>
        </w:tc>
        <w:tc>
          <w:tcPr>
            <w:tcW w:w="4442"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Cuarto de Gavetas (Compartido)</w:t>
            </w:r>
          </w:p>
        </w:tc>
        <w:tc>
          <w:tcPr>
            <w:tcW w:w="160"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425"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bl>
    <w:p w:rsidR="00702EC2" w:rsidRDefault="00702EC2">
      <w:pPr>
        <w:rPr>
          <w:rFonts w:ascii="Trebuchet MS" w:hAnsi="Trebuchet MS"/>
          <w:sz w:val="24"/>
          <w:szCs w:val="24"/>
        </w:rPr>
      </w:pPr>
    </w:p>
    <w:p w:rsidR="00702EC2" w:rsidRDefault="00702EC2">
      <w:pPr>
        <w:rPr>
          <w:rFonts w:ascii="Trebuchet MS" w:hAnsi="Trebuchet MS"/>
          <w:sz w:val="24"/>
          <w:szCs w:val="24"/>
        </w:rPr>
      </w:pPr>
      <w:r>
        <w:rPr>
          <w:rFonts w:ascii="Trebuchet MS" w:hAnsi="Trebuchet MS"/>
          <w:sz w:val="24"/>
          <w:szCs w:val="24"/>
        </w:rPr>
        <w:br w:type="page"/>
      </w:r>
    </w:p>
    <w:p w:rsidR="00702EC2" w:rsidRPr="005B4C8D" w:rsidRDefault="005B4C8D" w:rsidP="00F15ED2">
      <w:pPr>
        <w:jc w:val="center"/>
        <w:rPr>
          <w:rFonts w:ascii="Trebuchet MS" w:hAnsi="Trebuchet MS"/>
          <w:szCs w:val="24"/>
        </w:rPr>
      </w:pPr>
      <w:r w:rsidRPr="005B4C8D">
        <w:rPr>
          <w:rFonts w:ascii="Trebuchet MS" w:hAnsi="Trebuchet MS"/>
          <w:szCs w:val="24"/>
        </w:rPr>
        <w:t>Tabla 21.</w:t>
      </w:r>
      <w:r>
        <w:rPr>
          <w:rFonts w:ascii="Trebuchet MS" w:hAnsi="Trebuchet MS"/>
          <w:szCs w:val="24"/>
        </w:rPr>
        <w:t>3</w:t>
      </w:r>
      <w:r w:rsidRPr="005B4C8D">
        <w:rPr>
          <w:rFonts w:ascii="Trebuchet MS" w:hAnsi="Trebuchet MS"/>
          <w:szCs w:val="24"/>
        </w:rPr>
        <w:t xml:space="preserve"> Equipamiento del laboratorio de Química </w:t>
      </w:r>
      <w:r>
        <w:rPr>
          <w:rFonts w:ascii="Trebuchet MS" w:hAnsi="Trebuchet MS"/>
          <w:szCs w:val="24"/>
        </w:rPr>
        <w:t>Analítica</w:t>
      </w:r>
    </w:p>
    <w:tbl>
      <w:tblPr>
        <w:tblW w:w="6772" w:type="dxa"/>
        <w:jc w:val="center"/>
        <w:tblInd w:w="65" w:type="dxa"/>
        <w:tblCellMar>
          <w:left w:w="70" w:type="dxa"/>
          <w:right w:w="70" w:type="dxa"/>
        </w:tblCellMar>
        <w:tblLook w:val="04A0" w:firstRow="1" w:lastRow="0" w:firstColumn="1" w:lastColumn="0" w:noHBand="0" w:noVBand="1"/>
      </w:tblPr>
      <w:tblGrid>
        <w:gridCol w:w="365"/>
        <w:gridCol w:w="3653"/>
        <w:gridCol w:w="196"/>
        <w:gridCol w:w="198"/>
        <w:gridCol w:w="2630"/>
      </w:tblGrid>
      <w:tr w:rsidR="00702EC2" w:rsidRPr="00702EC2" w:rsidTr="00F15ED2">
        <w:trPr>
          <w:trHeight w:val="276"/>
          <w:jc w:val="center"/>
        </w:trPr>
        <w:tc>
          <w:tcPr>
            <w:tcW w:w="3944" w:type="dxa"/>
            <w:gridSpan w:val="3"/>
            <w:tcBorders>
              <w:top w:val="single" w:sz="4" w:space="0" w:color="auto"/>
              <w:left w:val="single" w:sz="4" w:space="0" w:color="auto"/>
              <w:bottom w:val="single" w:sz="4" w:space="0" w:color="auto"/>
              <w:right w:val="nil"/>
            </w:tcBorders>
            <w:shd w:val="clear" w:color="auto" w:fill="C4BC96" w:themeFill="background2" w:themeFillShade="B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Nombre del Laboratorio</w:t>
            </w:r>
          </w:p>
        </w:tc>
        <w:tc>
          <w:tcPr>
            <w:tcW w:w="2828" w:type="dxa"/>
            <w:gridSpan w:val="2"/>
            <w:tcBorders>
              <w:top w:val="single" w:sz="4" w:space="0" w:color="auto"/>
              <w:left w:val="nil"/>
              <w:bottom w:val="single" w:sz="4" w:space="0" w:color="auto"/>
              <w:right w:val="single" w:sz="4" w:space="0" w:color="000000"/>
            </w:tcBorders>
            <w:shd w:val="clear" w:color="auto" w:fill="C4BC96" w:themeFill="background2" w:themeFillShade="B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QUIMICA ANALÍTICA</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N°</w:t>
            </w:r>
          </w:p>
        </w:tc>
        <w:tc>
          <w:tcPr>
            <w:tcW w:w="3907" w:type="dxa"/>
            <w:gridSpan w:val="3"/>
            <w:tcBorders>
              <w:top w:val="single" w:sz="4" w:space="0" w:color="auto"/>
              <w:left w:val="nil"/>
              <w:bottom w:val="single" w:sz="4" w:space="0" w:color="auto"/>
              <w:right w:val="nil"/>
            </w:tcBorders>
            <w:shd w:val="clear" w:color="auto" w:fill="DDD9C3" w:themeFill="background2" w:themeFillShade="E6"/>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Equipo Principal del Laboratorio</w:t>
            </w:r>
          </w:p>
        </w:tc>
        <w:tc>
          <w:tcPr>
            <w:tcW w:w="263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Cantidad</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Balanzas analíticas Digital</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4</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Balanza Analítica</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7</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3</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Balanzas Granatarias</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3</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4</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xml:space="preserve">Potenciómetro </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5</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5</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Centrífuga</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4</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6</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xml:space="preserve">Muflas </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9</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7</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Estufa</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8</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xml:space="preserve">Parrillas de calentamiento </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5</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9</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Parrilla de calentamiento y agitación</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11</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10</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Campana de extracción</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11</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Bomba de vacío</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4</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12</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Kendhal con tubo de vidrio de 6 entradas</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13</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Refrigerador</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14</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Computadora Lanix</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15</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Escaner HP 4670</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16</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Impresora Epson 580</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17</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Impresora HP Laser Jet 1010</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18</w:t>
            </w:r>
          </w:p>
        </w:tc>
        <w:tc>
          <w:tcPr>
            <w:tcW w:w="3653"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Computadora LG</w:t>
            </w:r>
          </w:p>
        </w:tc>
        <w:tc>
          <w:tcPr>
            <w:tcW w:w="56"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bl>
    <w:p w:rsidR="00702EC2" w:rsidRDefault="00702EC2">
      <w:pPr>
        <w:rPr>
          <w:rFonts w:ascii="Trebuchet MS" w:hAnsi="Trebuchet MS"/>
          <w:sz w:val="24"/>
          <w:szCs w:val="24"/>
        </w:rPr>
      </w:pPr>
    </w:p>
    <w:p w:rsidR="00702EC2" w:rsidRPr="005B4C8D" w:rsidRDefault="005B4C8D" w:rsidP="00F15ED2">
      <w:pPr>
        <w:jc w:val="center"/>
        <w:rPr>
          <w:rFonts w:ascii="Trebuchet MS" w:hAnsi="Trebuchet MS"/>
          <w:szCs w:val="24"/>
        </w:rPr>
      </w:pPr>
      <w:r w:rsidRPr="005B4C8D">
        <w:rPr>
          <w:rFonts w:ascii="Trebuchet MS" w:hAnsi="Trebuchet MS"/>
          <w:szCs w:val="24"/>
        </w:rPr>
        <w:t>Tabla 21.</w:t>
      </w:r>
      <w:r w:rsidR="00842988">
        <w:rPr>
          <w:rFonts w:ascii="Trebuchet MS" w:hAnsi="Trebuchet MS"/>
          <w:szCs w:val="24"/>
        </w:rPr>
        <w:t>4</w:t>
      </w:r>
      <w:r w:rsidRPr="005B4C8D">
        <w:rPr>
          <w:rFonts w:ascii="Trebuchet MS" w:hAnsi="Trebuchet MS"/>
          <w:szCs w:val="24"/>
        </w:rPr>
        <w:t xml:space="preserve"> Equipamiento del laboratorio de </w:t>
      </w:r>
      <w:r>
        <w:rPr>
          <w:rFonts w:ascii="Trebuchet MS" w:hAnsi="Trebuchet MS"/>
          <w:szCs w:val="24"/>
        </w:rPr>
        <w:t>Materiales</w:t>
      </w:r>
    </w:p>
    <w:tbl>
      <w:tblPr>
        <w:tblW w:w="5996" w:type="dxa"/>
        <w:jc w:val="center"/>
        <w:tblInd w:w="65" w:type="dxa"/>
        <w:tblCellMar>
          <w:left w:w="70" w:type="dxa"/>
          <w:right w:w="70" w:type="dxa"/>
        </w:tblCellMar>
        <w:tblLook w:val="04A0" w:firstRow="1" w:lastRow="0" w:firstColumn="1" w:lastColumn="0" w:noHBand="0" w:noVBand="1"/>
      </w:tblPr>
      <w:tblGrid>
        <w:gridCol w:w="365"/>
        <w:gridCol w:w="2859"/>
        <w:gridCol w:w="196"/>
        <w:gridCol w:w="198"/>
        <w:gridCol w:w="2630"/>
      </w:tblGrid>
      <w:tr w:rsidR="00702EC2" w:rsidRPr="00702EC2" w:rsidTr="00F15ED2">
        <w:trPr>
          <w:trHeight w:val="276"/>
          <w:jc w:val="center"/>
        </w:trPr>
        <w:tc>
          <w:tcPr>
            <w:tcW w:w="3168" w:type="dxa"/>
            <w:gridSpan w:val="3"/>
            <w:tcBorders>
              <w:top w:val="single" w:sz="4" w:space="0" w:color="auto"/>
              <w:left w:val="single" w:sz="4" w:space="0" w:color="auto"/>
              <w:bottom w:val="single" w:sz="4" w:space="0" w:color="auto"/>
              <w:right w:val="nil"/>
            </w:tcBorders>
            <w:shd w:val="clear" w:color="auto" w:fill="C4BC96" w:themeFill="background2" w:themeFillShade="B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Nombre del Laboratorio</w:t>
            </w:r>
          </w:p>
        </w:tc>
        <w:tc>
          <w:tcPr>
            <w:tcW w:w="2828" w:type="dxa"/>
            <w:gridSpan w:val="2"/>
            <w:tcBorders>
              <w:top w:val="single" w:sz="4" w:space="0" w:color="auto"/>
              <w:left w:val="nil"/>
              <w:bottom w:val="single" w:sz="4" w:space="0" w:color="auto"/>
              <w:right w:val="single" w:sz="4" w:space="0" w:color="000000"/>
            </w:tcBorders>
            <w:shd w:val="clear" w:color="auto" w:fill="C4BC96" w:themeFill="background2" w:themeFillShade="B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MATERIALES</w:t>
            </w:r>
          </w:p>
        </w:tc>
      </w:tr>
      <w:tr w:rsidR="00702EC2" w:rsidRPr="00702EC2" w:rsidTr="00F15ED2">
        <w:trPr>
          <w:trHeight w:val="276"/>
          <w:jc w:val="center"/>
        </w:trPr>
        <w:tc>
          <w:tcPr>
            <w:tcW w:w="250" w:type="dxa"/>
            <w:tcBorders>
              <w:top w:val="nil"/>
              <w:left w:val="single" w:sz="4" w:space="0" w:color="auto"/>
              <w:bottom w:val="single" w:sz="4" w:space="0" w:color="auto"/>
              <w:right w:val="nil"/>
            </w:tcBorders>
            <w:shd w:val="clear" w:color="auto" w:fill="DDD9C3" w:themeFill="background2" w:themeFillShade="E6"/>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N°</w:t>
            </w:r>
          </w:p>
        </w:tc>
        <w:tc>
          <w:tcPr>
            <w:tcW w:w="3116" w:type="dxa"/>
            <w:gridSpan w:val="3"/>
            <w:tcBorders>
              <w:top w:val="single" w:sz="4" w:space="0" w:color="auto"/>
              <w:left w:val="single" w:sz="4" w:space="0" w:color="auto"/>
              <w:bottom w:val="single" w:sz="4" w:space="0" w:color="auto"/>
              <w:right w:val="nil"/>
            </w:tcBorders>
            <w:shd w:val="clear" w:color="auto" w:fill="DDD9C3" w:themeFill="background2" w:themeFillShade="E6"/>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Equipo Principal del Laboratorio</w:t>
            </w:r>
          </w:p>
        </w:tc>
        <w:tc>
          <w:tcPr>
            <w:tcW w:w="263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Cantidad</w:t>
            </w:r>
          </w:p>
        </w:tc>
      </w:tr>
      <w:tr w:rsidR="00702EC2" w:rsidRPr="00702EC2" w:rsidTr="00F15ED2">
        <w:trPr>
          <w:trHeight w:val="276"/>
          <w:jc w:val="center"/>
        </w:trPr>
        <w:tc>
          <w:tcPr>
            <w:tcW w:w="25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c>
          <w:tcPr>
            <w:tcW w:w="2859"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Campana de Extracción</w:t>
            </w:r>
          </w:p>
        </w:tc>
        <w:tc>
          <w:tcPr>
            <w:tcW w:w="59"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5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w:t>
            </w:r>
          </w:p>
        </w:tc>
        <w:tc>
          <w:tcPr>
            <w:tcW w:w="2859"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xml:space="preserve">Cromatógrafo de gases </w:t>
            </w:r>
          </w:p>
        </w:tc>
        <w:tc>
          <w:tcPr>
            <w:tcW w:w="59"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w:t>
            </w:r>
          </w:p>
        </w:tc>
      </w:tr>
      <w:tr w:rsidR="00702EC2" w:rsidRPr="00702EC2" w:rsidTr="00F15ED2">
        <w:trPr>
          <w:trHeight w:val="276"/>
          <w:jc w:val="center"/>
        </w:trPr>
        <w:tc>
          <w:tcPr>
            <w:tcW w:w="25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3</w:t>
            </w:r>
          </w:p>
        </w:tc>
        <w:tc>
          <w:tcPr>
            <w:tcW w:w="2859"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Reactor Par</w:t>
            </w:r>
          </w:p>
        </w:tc>
        <w:tc>
          <w:tcPr>
            <w:tcW w:w="59"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w:t>
            </w:r>
          </w:p>
        </w:tc>
      </w:tr>
      <w:tr w:rsidR="00702EC2" w:rsidRPr="00702EC2" w:rsidTr="00F15ED2">
        <w:trPr>
          <w:trHeight w:val="276"/>
          <w:jc w:val="center"/>
        </w:trPr>
        <w:tc>
          <w:tcPr>
            <w:tcW w:w="25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4</w:t>
            </w:r>
          </w:p>
        </w:tc>
        <w:tc>
          <w:tcPr>
            <w:tcW w:w="2859"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Parrillas de Calentamiento</w:t>
            </w:r>
          </w:p>
        </w:tc>
        <w:tc>
          <w:tcPr>
            <w:tcW w:w="59"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5</w:t>
            </w:r>
          </w:p>
        </w:tc>
      </w:tr>
      <w:tr w:rsidR="00702EC2" w:rsidRPr="00702EC2" w:rsidTr="00F15ED2">
        <w:trPr>
          <w:trHeight w:val="276"/>
          <w:jc w:val="center"/>
        </w:trPr>
        <w:tc>
          <w:tcPr>
            <w:tcW w:w="25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5</w:t>
            </w:r>
          </w:p>
        </w:tc>
        <w:tc>
          <w:tcPr>
            <w:tcW w:w="2859"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Reformador de Hidrógeno</w:t>
            </w:r>
          </w:p>
        </w:tc>
        <w:tc>
          <w:tcPr>
            <w:tcW w:w="59"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5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6</w:t>
            </w:r>
          </w:p>
        </w:tc>
        <w:tc>
          <w:tcPr>
            <w:tcW w:w="2859"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Espectrofotómetro Ultravioleta</w:t>
            </w:r>
          </w:p>
        </w:tc>
        <w:tc>
          <w:tcPr>
            <w:tcW w:w="59"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5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7</w:t>
            </w:r>
          </w:p>
        </w:tc>
        <w:tc>
          <w:tcPr>
            <w:tcW w:w="2859"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Horno para síntesis</w:t>
            </w:r>
          </w:p>
        </w:tc>
        <w:tc>
          <w:tcPr>
            <w:tcW w:w="59"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5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8</w:t>
            </w:r>
          </w:p>
        </w:tc>
        <w:tc>
          <w:tcPr>
            <w:tcW w:w="2859"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Balanza Analitica</w:t>
            </w:r>
          </w:p>
        </w:tc>
        <w:tc>
          <w:tcPr>
            <w:tcW w:w="59"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5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9</w:t>
            </w:r>
          </w:p>
        </w:tc>
        <w:tc>
          <w:tcPr>
            <w:tcW w:w="2859"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Balanza Digital</w:t>
            </w:r>
          </w:p>
        </w:tc>
        <w:tc>
          <w:tcPr>
            <w:tcW w:w="59"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5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10</w:t>
            </w:r>
          </w:p>
        </w:tc>
        <w:tc>
          <w:tcPr>
            <w:tcW w:w="2859"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Tarja</w:t>
            </w:r>
          </w:p>
        </w:tc>
        <w:tc>
          <w:tcPr>
            <w:tcW w:w="59"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5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11</w:t>
            </w:r>
          </w:p>
        </w:tc>
        <w:tc>
          <w:tcPr>
            <w:tcW w:w="2859"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Compresor</w:t>
            </w:r>
          </w:p>
        </w:tc>
        <w:tc>
          <w:tcPr>
            <w:tcW w:w="59"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5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12</w:t>
            </w:r>
          </w:p>
        </w:tc>
        <w:tc>
          <w:tcPr>
            <w:tcW w:w="2859"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Bomba de Vacio</w:t>
            </w:r>
          </w:p>
        </w:tc>
        <w:tc>
          <w:tcPr>
            <w:tcW w:w="59"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5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13</w:t>
            </w:r>
          </w:p>
        </w:tc>
        <w:tc>
          <w:tcPr>
            <w:tcW w:w="2859"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Computadora</w:t>
            </w:r>
          </w:p>
        </w:tc>
        <w:tc>
          <w:tcPr>
            <w:tcW w:w="59"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5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14</w:t>
            </w:r>
          </w:p>
        </w:tc>
        <w:tc>
          <w:tcPr>
            <w:tcW w:w="2859"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Cubículo</w:t>
            </w:r>
          </w:p>
        </w:tc>
        <w:tc>
          <w:tcPr>
            <w:tcW w:w="59"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F15ED2">
        <w:trPr>
          <w:trHeight w:val="276"/>
          <w:jc w:val="center"/>
        </w:trPr>
        <w:tc>
          <w:tcPr>
            <w:tcW w:w="25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15</w:t>
            </w:r>
          </w:p>
        </w:tc>
        <w:tc>
          <w:tcPr>
            <w:tcW w:w="2859"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Sonicador</w:t>
            </w:r>
          </w:p>
        </w:tc>
        <w:tc>
          <w:tcPr>
            <w:tcW w:w="59"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bl>
    <w:p w:rsidR="00702EC2" w:rsidRDefault="00702EC2">
      <w:pPr>
        <w:rPr>
          <w:rFonts w:ascii="Trebuchet MS" w:hAnsi="Trebuchet MS"/>
          <w:sz w:val="24"/>
          <w:szCs w:val="24"/>
        </w:rPr>
      </w:pPr>
      <w:r>
        <w:rPr>
          <w:rFonts w:ascii="Trebuchet MS" w:hAnsi="Trebuchet MS"/>
          <w:sz w:val="24"/>
          <w:szCs w:val="24"/>
        </w:rPr>
        <w:br w:type="page"/>
      </w:r>
    </w:p>
    <w:p w:rsidR="00702EC2" w:rsidRPr="005B4C8D" w:rsidRDefault="005B4C8D" w:rsidP="00F15ED2">
      <w:pPr>
        <w:jc w:val="center"/>
        <w:rPr>
          <w:rFonts w:ascii="Trebuchet MS" w:hAnsi="Trebuchet MS"/>
          <w:szCs w:val="24"/>
        </w:rPr>
      </w:pPr>
      <w:r w:rsidRPr="005B4C8D">
        <w:rPr>
          <w:rFonts w:ascii="Trebuchet MS" w:hAnsi="Trebuchet MS"/>
          <w:szCs w:val="24"/>
        </w:rPr>
        <w:t>Tabla 21.</w:t>
      </w:r>
      <w:r w:rsidR="00842988">
        <w:rPr>
          <w:rFonts w:ascii="Trebuchet MS" w:hAnsi="Trebuchet MS"/>
          <w:szCs w:val="24"/>
        </w:rPr>
        <w:t>5</w:t>
      </w:r>
      <w:r w:rsidRPr="005B4C8D">
        <w:rPr>
          <w:rFonts w:ascii="Trebuchet MS" w:hAnsi="Trebuchet MS"/>
          <w:szCs w:val="24"/>
        </w:rPr>
        <w:t xml:space="preserve"> Equipamiento del laboratorio de </w:t>
      </w:r>
      <w:r>
        <w:rPr>
          <w:rFonts w:ascii="Trebuchet MS" w:hAnsi="Trebuchet MS"/>
          <w:szCs w:val="24"/>
        </w:rPr>
        <w:t>Física</w:t>
      </w:r>
    </w:p>
    <w:tbl>
      <w:tblPr>
        <w:tblW w:w="8491" w:type="dxa"/>
        <w:jc w:val="center"/>
        <w:tblInd w:w="65" w:type="dxa"/>
        <w:tblCellMar>
          <w:left w:w="70" w:type="dxa"/>
          <w:right w:w="70" w:type="dxa"/>
        </w:tblCellMar>
        <w:tblLook w:val="04A0" w:firstRow="1" w:lastRow="0" w:firstColumn="1" w:lastColumn="0" w:noHBand="0" w:noVBand="1"/>
      </w:tblPr>
      <w:tblGrid>
        <w:gridCol w:w="396"/>
        <w:gridCol w:w="5364"/>
        <w:gridCol w:w="201"/>
        <w:gridCol w:w="1248"/>
        <w:gridCol w:w="1588"/>
      </w:tblGrid>
      <w:tr w:rsidR="00702EC2" w:rsidRPr="00F15ED2" w:rsidTr="00F15ED2">
        <w:trPr>
          <w:trHeight w:val="276"/>
          <w:jc w:val="center"/>
        </w:trPr>
        <w:tc>
          <w:tcPr>
            <w:tcW w:w="5655" w:type="dxa"/>
            <w:gridSpan w:val="3"/>
            <w:tcBorders>
              <w:top w:val="single" w:sz="4" w:space="0" w:color="auto"/>
              <w:left w:val="single" w:sz="4" w:space="0" w:color="auto"/>
              <w:bottom w:val="single" w:sz="4" w:space="0" w:color="auto"/>
              <w:right w:val="nil"/>
            </w:tcBorders>
            <w:shd w:val="clear" w:color="auto" w:fill="C4BC96" w:themeFill="background2" w:themeFillShade="BF"/>
            <w:noWrap/>
            <w:vAlign w:val="bottom"/>
            <w:hideMark/>
          </w:tcPr>
          <w:p w:rsidR="00702EC2" w:rsidRPr="00F15ED2" w:rsidRDefault="00702EC2" w:rsidP="00702EC2">
            <w:pPr>
              <w:spacing w:after="0" w:line="240" w:lineRule="auto"/>
              <w:rPr>
                <w:rFonts w:ascii="Trebuchet MS" w:eastAsia="Times New Roman" w:hAnsi="Trebuchet MS" w:cs="Arial"/>
                <w:szCs w:val="20"/>
              </w:rPr>
            </w:pPr>
            <w:r w:rsidRPr="00F15ED2">
              <w:rPr>
                <w:rFonts w:ascii="Trebuchet MS" w:eastAsia="Times New Roman" w:hAnsi="Trebuchet MS" w:cs="Arial"/>
                <w:szCs w:val="20"/>
              </w:rPr>
              <w:t>Nombre del Laboratorio</w:t>
            </w:r>
          </w:p>
        </w:tc>
        <w:tc>
          <w:tcPr>
            <w:tcW w:w="1248" w:type="dxa"/>
            <w:tcBorders>
              <w:top w:val="single" w:sz="4" w:space="0" w:color="auto"/>
              <w:left w:val="nil"/>
              <w:bottom w:val="single" w:sz="4" w:space="0" w:color="auto"/>
              <w:right w:val="nil"/>
            </w:tcBorders>
            <w:shd w:val="clear" w:color="auto" w:fill="C4BC96" w:themeFill="background2" w:themeFillShade="BF"/>
            <w:noWrap/>
            <w:vAlign w:val="bottom"/>
            <w:hideMark/>
          </w:tcPr>
          <w:p w:rsidR="00702EC2" w:rsidRPr="00F15ED2" w:rsidRDefault="00702EC2" w:rsidP="00702EC2">
            <w:pPr>
              <w:spacing w:after="0" w:line="240" w:lineRule="auto"/>
              <w:rPr>
                <w:rFonts w:ascii="Trebuchet MS" w:eastAsia="Times New Roman" w:hAnsi="Trebuchet MS" w:cs="Arial"/>
                <w:szCs w:val="20"/>
              </w:rPr>
            </w:pPr>
            <w:r w:rsidRPr="00F15ED2">
              <w:rPr>
                <w:rFonts w:ascii="Trebuchet MS" w:eastAsia="Times New Roman" w:hAnsi="Trebuchet MS" w:cs="Arial"/>
                <w:szCs w:val="20"/>
              </w:rPr>
              <w:t>FÍSICA</w:t>
            </w:r>
          </w:p>
        </w:tc>
        <w:tc>
          <w:tcPr>
            <w:tcW w:w="1588"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702EC2" w:rsidRPr="00F15ED2" w:rsidRDefault="00702EC2" w:rsidP="00702EC2">
            <w:pPr>
              <w:spacing w:after="0" w:line="240" w:lineRule="auto"/>
              <w:jc w:val="center"/>
              <w:rPr>
                <w:rFonts w:ascii="Trebuchet MS" w:eastAsia="Times New Roman" w:hAnsi="Trebuchet MS" w:cs="Arial"/>
                <w:szCs w:val="20"/>
              </w:rPr>
            </w:pPr>
            <w:r w:rsidRPr="00F15ED2">
              <w:rPr>
                <w:rFonts w:ascii="Trebuchet MS" w:eastAsia="Times New Roman" w:hAnsi="Trebuchet MS" w:cs="Arial"/>
                <w:szCs w:val="20"/>
              </w:rPr>
              <w:t> </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702EC2" w:rsidRPr="00F15ED2" w:rsidRDefault="00702EC2" w:rsidP="00702EC2">
            <w:pPr>
              <w:spacing w:after="0" w:line="240" w:lineRule="auto"/>
              <w:jc w:val="center"/>
              <w:rPr>
                <w:rFonts w:ascii="Trebuchet MS" w:eastAsia="Times New Roman" w:hAnsi="Trebuchet MS" w:cs="Arial"/>
                <w:szCs w:val="20"/>
              </w:rPr>
            </w:pPr>
            <w:r w:rsidRPr="00F15ED2">
              <w:rPr>
                <w:rFonts w:ascii="Trebuchet MS" w:eastAsia="Times New Roman" w:hAnsi="Trebuchet MS" w:cs="Arial"/>
                <w:szCs w:val="20"/>
              </w:rPr>
              <w:t>N°</w:t>
            </w:r>
          </w:p>
        </w:tc>
        <w:tc>
          <w:tcPr>
            <w:tcW w:w="6668" w:type="dxa"/>
            <w:gridSpan w:val="3"/>
            <w:tcBorders>
              <w:top w:val="single" w:sz="4" w:space="0" w:color="auto"/>
              <w:left w:val="nil"/>
              <w:bottom w:val="single" w:sz="4" w:space="0" w:color="auto"/>
              <w:right w:val="nil"/>
            </w:tcBorders>
            <w:shd w:val="clear" w:color="auto" w:fill="DDD9C3" w:themeFill="background2" w:themeFillShade="E6"/>
            <w:noWrap/>
            <w:vAlign w:val="bottom"/>
            <w:hideMark/>
          </w:tcPr>
          <w:p w:rsidR="00702EC2" w:rsidRPr="00F15ED2" w:rsidRDefault="00702EC2" w:rsidP="00702EC2">
            <w:pPr>
              <w:spacing w:after="0" w:line="240" w:lineRule="auto"/>
              <w:jc w:val="center"/>
              <w:rPr>
                <w:rFonts w:ascii="Trebuchet MS" w:eastAsia="Times New Roman" w:hAnsi="Trebuchet MS" w:cs="Arial"/>
                <w:szCs w:val="20"/>
              </w:rPr>
            </w:pPr>
            <w:r w:rsidRPr="00F15ED2">
              <w:rPr>
                <w:rFonts w:ascii="Trebuchet MS" w:eastAsia="Times New Roman" w:hAnsi="Trebuchet MS" w:cs="Arial"/>
                <w:szCs w:val="20"/>
              </w:rPr>
              <w:t>Equipo Principal del Laboratorio</w:t>
            </w:r>
          </w:p>
        </w:tc>
        <w:tc>
          <w:tcPr>
            <w:tcW w:w="1588"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702EC2" w:rsidRPr="00F15ED2" w:rsidRDefault="00702EC2" w:rsidP="00702EC2">
            <w:pPr>
              <w:spacing w:after="0" w:line="240" w:lineRule="auto"/>
              <w:jc w:val="center"/>
              <w:rPr>
                <w:rFonts w:ascii="Trebuchet MS" w:eastAsia="Times New Roman" w:hAnsi="Trebuchet MS" w:cs="Arial"/>
                <w:szCs w:val="20"/>
              </w:rPr>
            </w:pPr>
            <w:r w:rsidRPr="00F15ED2">
              <w:rPr>
                <w:rFonts w:ascii="Trebuchet MS" w:eastAsia="Times New Roman" w:hAnsi="Trebuchet MS" w:cs="Arial"/>
                <w:szCs w:val="20"/>
              </w:rPr>
              <w:t>Cantidad</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Cajas para identificación física de componentes electrónicos</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25</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Pistones generadores de electrostática</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Transformador multicampo para prácticas</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Balanzas con juego de pesas</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5</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5</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Riel de aire para estudio de choque sin fricción</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6</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Pie de rey</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10</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7</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Balanzas de torsión</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8</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Medidores de concavidad</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10</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9</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Osciloscopios</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10</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Multímetros digitales</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9</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11</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Multímetros analógicos</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12</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Multímetro de gancho</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13</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Colorímetros</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14</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Anillo micrométrico</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8</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15</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Balanza analítica </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16</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Mesas de trabajo</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8</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17</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Medidor de intensidad de campo magnético</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18</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Bomba de vacío (manual)</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19</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Reóstato </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20</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Equipos didácticos de electrónica</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21</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Compresor para auto</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22</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Bomba sumergible</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23</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Calorímetro</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24</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Kit mecánica (Plano, carro hall y polea)</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8</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25</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Cronómetro</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12</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26</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Flexómetro</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12</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27</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Cuba de ondas</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28</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Densímetro</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6</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29</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Viscosímetro Oswald</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6</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30</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Dinamómetro</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31</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Lámpara luz estroboscópica </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32</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Fuente de poder voltaje y amperaje variable</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33</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Juego de pesas</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34</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Kit Ley de Boyle</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35</w:t>
            </w:r>
          </w:p>
        </w:tc>
        <w:tc>
          <w:tcPr>
            <w:tcW w:w="53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Generadores de frecuencia</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24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r>
    </w:tbl>
    <w:p w:rsidR="00702EC2" w:rsidRDefault="00702EC2">
      <w:pPr>
        <w:rPr>
          <w:rFonts w:ascii="Trebuchet MS" w:hAnsi="Trebuchet MS"/>
          <w:sz w:val="24"/>
          <w:szCs w:val="24"/>
        </w:rPr>
      </w:pPr>
    </w:p>
    <w:p w:rsidR="00702EC2" w:rsidRDefault="00702EC2">
      <w:pPr>
        <w:rPr>
          <w:rFonts w:ascii="Trebuchet MS" w:hAnsi="Trebuchet MS"/>
          <w:sz w:val="24"/>
          <w:szCs w:val="24"/>
        </w:rPr>
      </w:pPr>
    </w:p>
    <w:p w:rsidR="00702EC2" w:rsidRDefault="00702EC2">
      <w:pPr>
        <w:rPr>
          <w:rFonts w:ascii="Trebuchet MS" w:hAnsi="Trebuchet MS"/>
          <w:sz w:val="24"/>
          <w:szCs w:val="24"/>
        </w:rPr>
      </w:pPr>
      <w:r>
        <w:rPr>
          <w:rFonts w:ascii="Trebuchet MS" w:hAnsi="Trebuchet MS"/>
          <w:sz w:val="24"/>
          <w:szCs w:val="24"/>
        </w:rPr>
        <w:br w:type="page"/>
      </w:r>
    </w:p>
    <w:p w:rsidR="00702EC2" w:rsidRPr="005B4C8D" w:rsidRDefault="005B4C8D" w:rsidP="00F15ED2">
      <w:pPr>
        <w:jc w:val="center"/>
        <w:rPr>
          <w:rFonts w:ascii="Trebuchet MS" w:hAnsi="Trebuchet MS"/>
          <w:szCs w:val="24"/>
        </w:rPr>
      </w:pPr>
      <w:r w:rsidRPr="005B4C8D">
        <w:rPr>
          <w:rFonts w:ascii="Trebuchet MS" w:hAnsi="Trebuchet MS"/>
          <w:szCs w:val="24"/>
        </w:rPr>
        <w:t>Tabla 21.</w:t>
      </w:r>
      <w:r w:rsidR="00842988">
        <w:rPr>
          <w:rFonts w:ascii="Trebuchet MS" w:hAnsi="Trebuchet MS"/>
          <w:szCs w:val="24"/>
        </w:rPr>
        <w:t>6</w:t>
      </w:r>
      <w:r w:rsidRPr="005B4C8D">
        <w:rPr>
          <w:rFonts w:ascii="Trebuchet MS" w:hAnsi="Trebuchet MS"/>
          <w:szCs w:val="24"/>
        </w:rPr>
        <w:t xml:space="preserve"> Equipamiento del laboratorio de </w:t>
      </w:r>
      <w:r>
        <w:rPr>
          <w:rFonts w:ascii="Trebuchet MS" w:hAnsi="Trebuchet MS"/>
          <w:szCs w:val="24"/>
        </w:rPr>
        <w:t>Instrumental</w:t>
      </w:r>
    </w:p>
    <w:tbl>
      <w:tblPr>
        <w:tblW w:w="8561" w:type="dxa"/>
        <w:jc w:val="center"/>
        <w:tblInd w:w="65" w:type="dxa"/>
        <w:tblCellMar>
          <w:left w:w="70" w:type="dxa"/>
          <w:right w:w="70" w:type="dxa"/>
        </w:tblCellMar>
        <w:tblLook w:val="04A0" w:firstRow="1" w:lastRow="0" w:firstColumn="1" w:lastColumn="0" w:noHBand="0" w:noVBand="1"/>
      </w:tblPr>
      <w:tblGrid>
        <w:gridCol w:w="396"/>
        <w:gridCol w:w="5442"/>
        <w:gridCol w:w="201"/>
        <w:gridCol w:w="201"/>
        <w:gridCol w:w="2630"/>
      </w:tblGrid>
      <w:tr w:rsidR="00702EC2" w:rsidRPr="00F15ED2" w:rsidTr="00F15ED2">
        <w:trPr>
          <w:trHeight w:val="276"/>
          <w:jc w:val="center"/>
        </w:trPr>
        <w:tc>
          <w:tcPr>
            <w:tcW w:w="5733" w:type="dxa"/>
            <w:gridSpan w:val="3"/>
            <w:tcBorders>
              <w:top w:val="single" w:sz="4" w:space="0" w:color="auto"/>
              <w:left w:val="single" w:sz="4" w:space="0" w:color="auto"/>
              <w:bottom w:val="single" w:sz="4" w:space="0" w:color="auto"/>
              <w:right w:val="nil"/>
            </w:tcBorders>
            <w:shd w:val="clear" w:color="auto" w:fill="C4BC96" w:themeFill="background2" w:themeFillShade="BF"/>
            <w:noWrap/>
            <w:vAlign w:val="bottom"/>
            <w:hideMark/>
          </w:tcPr>
          <w:p w:rsidR="00702EC2" w:rsidRPr="00F15ED2" w:rsidRDefault="00702EC2" w:rsidP="00702EC2">
            <w:pPr>
              <w:spacing w:after="0" w:line="240" w:lineRule="auto"/>
              <w:rPr>
                <w:rFonts w:ascii="Trebuchet MS" w:eastAsia="Times New Roman" w:hAnsi="Trebuchet MS" w:cs="Arial"/>
                <w:szCs w:val="20"/>
              </w:rPr>
            </w:pPr>
            <w:r w:rsidRPr="00F15ED2">
              <w:rPr>
                <w:rFonts w:ascii="Trebuchet MS" w:eastAsia="Times New Roman" w:hAnsi="Trebuchet MS" w:cs="Arial"/>
                <w:szCs w:val="20"/>
              </w:rPr>
              <w:t>Nombre del Laboratorio</w:t>
            </w:r>
          </w:p>
        </w:tc>
        <w:tc>
          <w:tcPr>
            <w:tcW w:w="2828" w:type="dxa"/>
            <w:gridSpan w:val="2"/>
            <w:tcBorders>
              <w:top w:val="single" w:sz="4" w:space="0" w:color="auto"/>
              <w:left w:val="nil"/>
              <w:bottom w:val="single" w:sz="4" w:space="0" w:color="auto"/>
              <w:right w:val="single" w:sz="4" w:space="0" w:color="000000"/>
            </w:tcBorders>
            <w:shd w:val="clear" w:color="auto" w:fill="C4BC96" w:themeFill="background2" w:themeFillShade="BF"/>
            <w:noWrap/>
            <w:vAlign w:val="bottom"/>
            <w:hideMark/>
          </w:tcPr>
          <w:p w:rsidR="00702EC2" w:rsidRPr="00F15ED2" w:rsidRDefault="00702EC2" w:rsidP="00702EC2">
            <w:pPr>
              <w:spacing w:after="0" w:line="240" w:lineRule="auto"/>
              <w:rPr>
                <w:rFonts w:ascii="Trebuchet MS" w:eastAsia="Times New Roman" w:hAnsi="Trebuchet MS" w:cs="Arial"/>
                <w:szCs w:val="20"/>
              </w:rPr>
            </w:pPr>
            <w:r w:rsidRPr="00F15ED2">
              <w:rPr>
                <w:rFonts w:ascii="Trebuchet MS" w:eastAsia="Times New Roman" w:hAnsi="Trebuchet MS" w:cs="Arial"/>
                <w:szCs w:val="20"/>
              </w:rPr>
              <w:t>INSTRUMENTAL</w:t>
            </w:r>
          </w:p>
        </w:tc>
      </w:tr>
      <w:tr w:rsidR="00702EC2" w:rsidRPr="00F15ED2" w:rsidTr="00F15ED2">
        <w:trPr>
          <w:trHeight w:val="276"/>
          <w:jc w:val="center"/>
        </w:trPr>
        <w:tc>
          <w:tcPr>
            <w:tcW w:w="235" w:type="dxa"/>
            <w:tcBorders>
              <w:top w:val="nil"/>
              <w:left w:val="single" w:sz="4" w:space="0" w:color="auto"/>
              <w:bottom w:val="single" w:sz="4" w:space="0" w:color="auto"/>
              <w:right w:val="nil"/>
            </w:tcBorders>
            <w:shd w:val="clear" w:color="auto" w:fill="DDD9C3" w:themeFill="background2" w:themeFillShade="E6"/>
            <w:noWrap/>
            <w:vAlign w:val="bottom"/>
            <w:hideMark/>
          </w:tcPr>
          <w:p w:rsidR="00702EC2" w:rsidRPr="00F15ED2" w:rsidRDefault="00702EC2" w:rsidP="00702EC2">
            <w:pPr>
              <w:spacing w:after="0" w:line="240" w:lineRule="auto"/>
              <w:jc w:val="center"/>
              <w:rPr>
                <w:rFonts w:ascii="Trebuchet MS" w:eastAsia="Times New Roman" w:hAnsi="Trebuchet MS" w:cs="Arial"/>
                <w:szCs w:val="20"/>
              </w:rPr>
            </w:pPr>
            <w:r w:rsidRPr="00F15ED2">
              <w:rPr>
                <w:rFonts w:ascii="Trebuchet MS" w:eastAsia="Times New Roman" w:hAnsi="Trebuchet MS" w:cs="Arial"/>
                <w:szCs w:val="20"/>
              </w:rPr>
              <w:t>N°</w:t>
            </w:r>
          </w:p>
        </w:tc>
        <w:tc>
          <w:tcPr>
            <w:tcW w:w="5696" w:type="dxa"/>
            <w:gridSpan w:val="3"/>
            <w:tcBorders>
              <w:top w:val="single" w:sz="4" w:space="0" w:color="auto"/>
              <w:left w:val="single" w:sz="4" w:space="0" w:color="auto"/>
              <w:bottom w:val="single" w:sz="4" w:space="0" w:color="auto"/>
              <w:right w:val="nil"/>
            </w:tcBorders>
            <w:shd w:val="clear" w:color="auto" w:fill="DDD9C3" w:themeFill="background2" w:themeFillShade="E6"/>
            <w:noWrap/>
            <w:vAlign w:val="bottom"/>
            <w:hideMark/>
          </w:tcPr>
          <w:p w:rsidR="00702EC2" w:rsidRPr="00F15ED2" w:rsidRDefault="00702EC2" w:rsidP="00702EC2">
            <w:pPr>
              <w:spacing w:after="0" w:line="240" w:lineRule="auto"/>
              <w:jc w:val="center"/>
              <w:rPr>
                <w:rFonts w:ascii="Trebuchet MS" w:eastAsia="Times New Roman" w:hAnsi="Trebuchet MS" w:cs="Arial"/>
                <w:szCs w:val="20"/>
              </w:rPr>
            </w:pPr>
            <w:r w:rsidRPr="00F15ED2">
              <w:rPr>
                <w:rFonts w:ascii="Trebuchet MS" w:eastAsia="Times New Roman" w:hAnsi="Trebuchet MS" w:cs="Arial"/>
                <w:szCs w:val="20"/>
              </w:rPr>
              <w:t>Equipo Principal del Laboratorio</w:t>
            </w:r>
          </w:p>
        </w:tc>
        <w:tc>
          <w:tcPr>
            <w:tcW w:w="263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702EC2" w:rsidRPr="00F15ED2" w:rsidRDefault="00702EC2" w:rsidP="00702EC2">
            <w:pPr>
              <w:spacing w:after="0" w:line="240" w:lineRule="auto"/>
              <w:jc w:val="center"/>
              <w:rPr>
                <w:rFonts w:ascii="Trebuchet MS" w:eastAsia="Times New Roman" w:hAnsi="Trebuchet MS" w:cs="Arial"/>
                <w:szCs w:val="20"/>
              </w:rPr>
            </w:pPr>
            <w:r w:rsidRPr="00F15ED2">
              <w:rPr>
                <w:rFonts w:ascii="Trebuchet MS" w:eastAsia="Times New Roman" w:hAnsi="Trebuchet MS" w:cs="Arial"/>
                <w:szCs w:val="20"/>
              </w:rPr>
              <w:t>Cantidad</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Cromatógrafo de líquidos</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Cromatógrafo de gases acoplado a espectrometría de masas</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Electroanalizador</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Microcentrífuga</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5</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Espectrómetros de UV/VIS </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6</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Fluorímetro</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7</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Espectrofotómetro de Infra-rojo</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8</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pH metros</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9</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Medidor de conductividad y salinidad. </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10</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Conductímetro</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11</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Refractómetro </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12</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Polarímetro </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13</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Espectrofotómetro de Absorción Atómica</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14</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Medidor de punto de fusión </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15</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Centrífuga</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16</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Balanza granataria</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17</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Balanza analítica </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18</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Deshumidificador</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19</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Desionizador</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20</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Potenciostato</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23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21</w:t>
            </w:r>
          </w:p>
        </w:tc>
        <w:tc>
          <w:tcPr>
            <w:tcW w:w="5442"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Bombas de vacío</w:t>
            </w:r>
          </w:p>
        </w:tc>
        <w:tc>
          <w:tcPr>
            <w:tcW w:w="5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bl>
    <w:p w:rsidR="00702EC2" w:rsidRDefault="00702EC2">
      <w:pPr>
        <w:rPr>
          <w:rFonts w:ascii="Trebuchet MS" w:hAnsi="Trebuchet MS"/>
          <w:sz w:val="24"/>
          <w:szCs w:val="24"/>
        </w:rPr>
      </w:pPr>
    </w:p>
    <w:p w:rsidR="00702EC2" w:rsidRPr="005B4C8D" w:rsidRDefault="005B4C8D" w:rsidP="00F15ED2">
      <w:pPr>
        <w:jc w:val="center"/>
        <w:rPr>
          <w:rFonts w:ascii="Trebuchet MS" w:hAnsi="Trebuchet MS"/>
          <w:szCs w:val="24"/>
        </w:rPr>
      </w:pPr>
      <w:r w:rsidRPr="005B4C8D">
        <w:rPr>
          <w:rFonts w:ascii="Trebuchet MS" w:hAnsi="Trebuchet MS"/>
          <w:szCs w:val="24"/>
        </w:rPr>
        <w:t>Tabla 21.</w:t>
      </w:r>
      <w:r w:rsidR="00842988">
        <w:rPr>
          <w:rFonts w:ascii="Trebuchet MS" w:hAnsi="Trebuchet MS"/>
          <w:szCs w:val="24"/>
        </w:rPr>
        <w:t>7</w:t>
      </w:r>
      <w:r w:rsidRPr="005B4C8D">
        <w:rPr>
          <w:rFonts w:ascii="Trebuchet MS" w:hAnsi="Trebuchet MS"/>
          <w:szCs w:val="24"/>
        </w:rPr>
        <w:t xml:space="preserve"> Equipamiento del laboratorio de </w:t>
      </w:r>
      <w:r>
        <w:rPr>
          <w:rFonts w:ascii="Trebuchet MS" w:hAnsi="Trebuchet MS"/>
          <w:szCs w:val="24"/>
        </w:rPr>
        <w:t>Simulación</w:t>
      </w:r>
    </w:p>
    <w:tbl>
      <w:tblPr>
        <w:tblW w:w="8386" w:type="dxa"/>
        <w:jc w:val="center"/>
        <w:tblInd w:w="65" w:type="dxa"/>
        <w:tblCellMar>
          <w:left w:w="70" w:type="dxa"/>
          <w:right w:w="70" w:type="dxa"/>
        </w:tblCellMar>
        <w:tblLook w:val="04A0" w:firstRow="1" w:lastRow="0" w:firstColumn="1" w:lastColumn="0" w:noHBand="0" w:noVBand="1"/>
      </w:tblPr>
      <w:tblGrid>
        <w:gridCol w:w="373"/>
        <w:gridCol w:w="5193"/>
        <w:gridCol w:w="117"/>
        <w:gridCol w:w="284"/>
        <w:gridCol w:w="283"/>
        <w:gridCol w:w="2144"/>
      </w:tblGrid>
      <w:tr w:rsidR="00702EC2" w:rsidRPr="00F15ED2" w:rsidTr="00F15ED2">
        <w:trPr>
          <w:trHeight w:val="276"/>
          <w:jc w:val="center"/>
        </w:trPr>
        <w:tc>
          <w:tcPr>
            <w:tcW w:w="5558" w:type="dxa"/>
            <w:gridSpan w:val="2"/>
            <w:tcBorders>
              <w:top w:val="single" w:sz="4" w:space="0" w:color="auto"/>
              <w:left w:val="single" w:sz="4" w:space="0" w:color="auto"/>
              <w:bottom w:val="single" w:sz="4" w:space="0" w:color="auto"/>
              <w:right w:val="nil"/>
            </w:tcBorders>
            <w:shd w:val="clear" w:color="auto" w:fill="C4BC96" w:themeFill="background2" w:themeFillShade="B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Nombre del Laboratorio</w:t>
            </w:r>
          </w:p>
        </w:tc>
        <w:tc>
          <w:tcPr>
            <w:tcW w:w="2828" w:type="dxa"/>
            <w:gridSpan w:val="4"/>
            <w:tcBorders>
              <w:top w:val="single" w:sz="4" w:space="0" w:color="auto"/>
              <w:left w:val="nil"/>
              <w:bottom w:val="single" w:sz="4" w:space="0" w:color="auto"/>
              <w:right w:val="single" w:sz="4" w:space="0" w:color="000000"/>
            </w:tcBorders>
            <w:shd w:val="clear" w:color="auto" w:fill="C4BC96" w:themeFill="background2" w:themeFillShade="B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SIMULACIÓN </w:t>
            </w:r>
          </w:p>
        </w:tc>
      </w:tr>
      <w:tr w:rsidR="00702EC2" w:rsidRPr="00F15ED2" w:rsidTr="00F15ED2">
        <w:trPr>
          <w:trHeight w:val="276"/>
          <w:jc w:val="center"/>
        </w:trPr>
        <w:tc>
          <w:tcPr>
            <w:tcW w:w="365" w:type="dxa"/>
            <w:tcBorders>
              <w:top w:val="nil"/>
              <w:left w:val="single" w:sz="4" w:space="0" w:color="auto"/>
              <w:bottom w:val="single" w:sz="4" w:space="0" w:color="auto"/>
              <w:right w:val="nil"/>
            </w:tcBorders>
            <w:shd w:val="clear" w:color="auto" w:fill="DDD9C3" w:themeFill="background2" w:themeFillShade="E6"/>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N°</w:t>
            </w:r>
          </w:p>
        </w:tc>
        <w:tc>
          <w:tcPr>
            <w:tcW w:w="5877" w:type="dxa"/>
            <w:gridSpan w:val="4"/>
            <w:tcBorders>
              <w:top w:val="single" w:sz="4" w:space="0" w:color="auto"/>
              <w:left w:val="single" w:sz="4" w:space="0" w:color="auto"/>
              <w:bottom w:val="single" w:sz="4" w:space="0" w:color="auto"/>
              <w:right w:val="nil"/>
            </w:tcBorders>
            <w:shd w:val="clear" w:color="auto" w:fill="DDD9C3" w:themeFill="background2" w:themeFillShade="E6"/>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Equipo Principal del Laboratorio</w:t>
            </w:r>
          </w:p>
        </w:tc>
        <w:tc>
          <w:tcPr>
            <w:tcW w:w="2144"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Cantidad</w:t>
            </w:r>
          </w:p>
        </w:tc>
      </w:tr>
      <w:tr w:rsidR="00702EC2" w:rsidRPr="00F15ED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c>
          <w:tcPr>
            <w:tcW w:w="5310"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Mesas de Trabajo </w:t>
            </w:r>
          </w:p>
        </w:tc>
        <w:tc>
          <w:tcPr>
            <w:tcW w:w="284"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8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25</w:t>
            </w:r>
          </w:p>
        </w:tc>
      </w:tr>
      <w:tr w:rsidR="00702EC2" w:rsidRPr="00F15ED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c>
          <w:tcPr>
            <w:tcW w:w="5310"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Computadoras Compaq Workstation </w:t>
            </w:r>
          </w:p>
        </w:tc>
        <w:tc>
          <w:tcPr>
            <w:tcW w:w="284"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8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25</w:t>
            </w:r>
          </w:p>
        </w:tc>
      </w:tr>
      <w:tr w:rsidR="00702EC2" w:rsidRPr="00F15ED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c>
          <w:tcPr>
            <w:tcW w:w="5310"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Servidor SGI 1400 </w:t>
            </w:r>
          </w:p>
        </w:tc>
        <w:tc>
          <w:tcPr>
            <w:tcW w:w="284"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8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w:t>
            </w:r>
          </w:p>
        </w:tc>
        <w:tc>
          <w:tcPr>
            <w:tcW w:w="5310"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Impresora Laser jet HP4050N</w:t>
            </w:r>
          </w:p>
        </w:tc>
        <w:tc>
          <w:tcPr>
            <w:tcW w:w="284"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8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5</w:t>
            </w:r>
          </w:p>
        </w:tc>
        <w:tc>
          <w:tcPr>
            <w:tcW w:w="5310"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Pizarrón Blanco </w:t>
            </w:r>
          </w:p>
        </w:tc>
        <w:tc>
          <w:tcPr>
            <w:tcW w:w="284"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8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6</w:t>
            </w:r>
          </w:p>
        </w:tc>
        <w:tc>
          <w:tcPr>
            <w:tcW w:w="5310"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No Break 1600 VA</w:t>
            </w:r>
          </w:p>
        </w:tc>
        <w:tc>
          <w:tcPr>
            <w:tcW w:w="284"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8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7</w:t>
            </w:r>
          </w:p>
        </w:tc>
        <w:tc>
          <w:tcPr>
            <w:tcW w:w="5310" w:type="dxa"/>
            <w:gridSpan w:val="2"/>
            <w:tcBorders>
              <w:top w:val="single" w:sz="4" w:space="0" w:color="auto"/>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Rack de Aluminio</w:t>
            </w:r>
          </w:p>
        </w:tc>
        <w:tc>
          <w:tcPr>
            <w:tcW w:w="284"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8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8</w:t>
            </w:r>
          </w:p>
        </w:tc>
        <w:tc>
          <w:tcPr>
            <w:tcW w:w="5310" w:type="dxa"/>
            <w:gridSpan w:val="2"/>
            <w:tcBorders>
              <w:top w:val="single" w:sz="4" w:space="0" w:color="auto"/>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Concentrador Switch 3COM superStack II con 24 puerto</w:t>
            </w:r>
          </w:p>
        </w:tc>
        <w:tc>
          <w:tcPr>
            <w:tcW w:w="284"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8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9</w:t>
            </w:r>
          </w:p>
        </w:tc>
        <w:tc>
          <w:tcPr>
            <w:tcW w:w="5310"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Pizarrón Blanco Digital Interactivo</w:t>
            </w:r>
          </w:p>
        </w:tc>
        <w:tc>
          <w:tcPr>
            <w:tcW w:w="284"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8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10</w:t>
            </w:r>
          </w:p>
        </w:tc>
        <w:tc>
          <w:tcPr>
            <w:tcW w:w="5310"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Aire Acondicionado</w:t>
            </w:r>
          </w:p>
        </w:tc>
        <w:tc>
          <w:tcPr>
            <w:tcW w:w="284"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8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F15ED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11</w:t>
            </w:r>
          </w:p>
        </w:tc>
        <w:tc>
          <w:tcPr>
            <w:tcW w:w="5310"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Cubículo</w:t>
            </w:r>
          </w:p>
        </w:tc>
        <w:tc>
          <w:tcPr>
            <w:tcW w:w="284"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8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12</w:t>
            </w:r>
          </w:p>
        </w:tc>
        <w:tc>
          <w:tcPr>
            <w:tcW w:w="5310" w:type="dxa"/>
            <w:gridSpan w:val="2"/>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Cuarto para red de comunicaciones</w:t>
            </w:r>
          </w:p>
        </w:tc>
        <w:tc>
          <w:tcPr>
            <w:tcW w:w="284"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8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bl>
    <w:p w:rsidR="00702EC2" w:rsidRDefault="00702EC2">
      <w:pPr>
        <w:rPr>
          <w:rFonts w:ascii="Trebuchet MS" w:hAnsi="Trebuchet MS"/>
          <w:sz w:val="24"/>
          <w:szCs w:val="24"/>
        </w:rPr>
      </w:pPr>
    </w:p>
    <w:p w:rsidR="00702EC2" w:rsidRPr="00F15ED2" w:rsidRDefault="00F15ED2" w:rsidP="00F15ED2">
      <w:pPr>
        <w:jc w:val="center"/>
        <w:rPr>
          <w:rFonts w:ascii="Trebuchet MS" w:hAnsi="Trebuchet MS"/>
          <w:szCs w:val="24"/>
        </w:rPr>
      </w:pPr>
      <w:r w:rsidRPr="005B4C8D">
        <w:rPr>
          <w:rFonts w:ascii="Trebuchet MS" w:hAnsi="Trebuchet MS"/>
          <w:szCs w:val="24"/>
        </w:rPr>
        <w:t>Tabla 21.</w:t>
      </w:r>
      <w:r w:rsidR="00842988">
        <w:rPr>
          <w:rFonts w:ascii="Trebuchet MS" w:hAnsi="Trebuchet MS"/>
          <w:szCs w:val="24"/>
        </w:rPr>
        <w:t>8</w:t>
      </w:r>
      <w:r w:rsidRPr="005B4C8D">
        <w:rPr>
          <w:rFonts w:ascii="Trebuchet MS" w:hAnsi="Trebuchet MS"/>
          <w:szCs w:val="24"/>
        </w:rPr>
        <w:t xml:space="preserve"> Equipamiento del laboratorio de </w:t>
      </w:r>
      <w:r w:rsidR="00842988">
        <w:rPr>
          <w:rFonts w:ascii="Trebuchet MS" w:hAnsi="Trebuchet MS"/>
          <w:szCs w:val="24"/>
        </w:rPr>
        <w:t>Ingeniería Química</w:t>
      </w:r>
    </w:p>
    <w:tbl>
      <w:tblPr>
        <w:tblW w:w="8553" w:type="dxa"/>
        <w:tblInd w:w="65" w:type="dxa"/>
        <w:tblCellMar>
          <w:left w:w="70" w:type="dxa"/>
          <w:right w:w="70" w:type="dxa"/>
        </w:tblCellMar>
        <w:tblLook w:val="04A0" w:firstRow="1" w:lastRow="0" w:firstColumn="1" w:lastColumn="0" w:noHBand="0" w:noVBand="1"/>
      </w:tblPr>
      <w:tblGrid>
        <w:gridCol w:w="396"/>
        <w:gridCol w:w="5164"/>
        <w:gridCol w:w="201"/>
        <w:gridCol w:w="201"/>
        <w:gridCol w:w="2630"/>
      </w:tblGrid>
      <w:tr w:rsidR="00702EC2" w:rsidRPr="00F15ED2" w:rsidTr="00F15ED2">
        <w:trPr>
          <w:trHeight w:val="276"/>
          <w:tblHeader/>
        </w:trPr>
        <w:tc>
          <w:tcPr>
            <w:tcW w:w="5725" w:type="dxa"/>
            <w:gridSpan w:val="3"/>
            <w:tcBorders>
              <w:top w:val="single" w:sz="4" w:space="0" w:color="auto"/>
              <w:left w:val="single" w:sz="4" w:space="0" w:color="auto"/>
              <w:bottom w:val="single" w:sz="4" w:space="0" w:color="auto"/>
              <w:right w:val="nil"/>
            </w:tcBorders>
            <w:shd w:val="clear" w:color="auto" w:fill="C4BC96" w:themeFill="background2" w:themeFillShade="BF"/>
            <w:noWrap/>
            <w:vAlign w:val="bottom"/>
            <w:hideMark/>
          </w:tcPr>
          <w:p w:rsidR="00702EC2" w:rsidRPr="00F15ED2" w:rsidRDefault="00702EC2" w:rsidP="00702EC2">
            <w:pPr>
              <w:spacing w:after="0" w:line="240" w:lineRule="auto"/>
              <w:rPr>
                <w:rFonts w:ascii="Trebuchet MS" w:eastAsia="Times New Roman" w:hAnsi="Trebuchet MS" w:cs="Arial"/>
              </w:rPr>
            </w:pPr>
            <w:r w:rsidRPr="00F15ED2">
              <w:rPr>
                <w:rFonts w:ascii="Trebuchet MS" w:eastAsia="Times New Roman" w:hAnsi="Trebuchet MS" w:cs="Arial"/>
              </w:rPr>
              <w:t>Nombre del Laboratorio</w:t>
            </w:r>
          </w:p>
        </w:tc>
        <w:tc>
          <w:tcPr>
            <w:tcW w:w="2828" w:type="dxa"/>
            <w:gridSpan w:val="2"/>
            <w:tcBorders>
              <w:top w:val="single" w:sz="4" w:space="0" w:color="auto"/>
              <w:left w:val="nil"/>
              <w:bottom w:val="single" w:sz="4" w:space="0" w:color="auto"/>
              <w:right w:val="single" w:sz="4" w:space="0" w:color="000000"/>
            </w:tcBorders>
            <w:shd w:val="clear" w:color="auto" w:fill="C4BC96" w:themeFill="background2" w:themeFillShade="BF"/>
            <w:noWrap/>
            <w:vAlign w:val="bottom"/>
            <w:hideMark/>
          </w:tcPr>
          <w:p w:rsidR="00702EC2" w:rsidRPr="00F15ED2" w:rsidRDefault="00702EC2" w:rsidP="00702EC2">
            <w:pPr>
              <w:spacing w:after="0" w:line="240" w:lineRule="auto"/>
              <w:rPr>
                <w:rFonts w:ascii="Trebuchet MS" w:eastAsia="Times New Roman" w:hAnsi="Trebuchet MS" w:cs="Arial"/>
              </w:rPr>
            </w:pPr>
            <w:r w:rsidRPr="00F15ED2">
              <w:rPr>
                <w:rFonts w:ascii="Trebuchet MS" w:eastAsia="Times New Roman" w:hAnsi="Trebuchet MS" w:cs="Arial"/>
              </w:rPr>
              <w:t>INGENERÍA QUÍMICA</w:t>
            </w:r>
          </w:p>
        </w:tc>
      </w:tr>
      <w:tr w:rsidR="00702EC2" w:rsidRPr="00F15ED2" w:rsidTr="00F15ED2">
        <w:trPr>
          <w:trHeight w:val="276"/>
          <w:tblHeader/>
        </w:trPr>
        <w:tc>
          <w:tcPr>
            <w:tcW w:w="365" w:type="dxa"/>
            <w:tcBorders>
              <w:top w:val="nil"/>
              <w:left w:val="single" w:sz="4" w:space="0" w:color="auto"/>
              <w:bottom w:val="single" w:sz="4" w:space="0" w:color="auto"/>
              <w:right w:val="nil"/>
            </w:tcBorders>
            <w:shd w:val="clear" w:color="auto" w:fill="DDD9C3" w:themeFill="background2" w:themeFillShade="E6"/>
            <w:noWrap/>
            <w:vAlign w:val="bottom"/>
            <w:hideMark/>
          </w:tcPr>
          <w:p w:rsidR="00702EC2" w:rsidRPr="00F15ED2" w:rsidRDefault="00702EC2" w:rsidP="00702EC2">
            <w:pPr>
              <w:spacing w:after="0" w:line="240" w:lineRule="auto"/>
              <w:jc w:val="center"/>
              <w:rPr>
                <w:rFonts w:ascii="Trebuchet MS" w:eastAsia="Times New Roman" w:hAnsi="Trebuchet MS" w:cs="Arial"/>
              </w:rPr>
            </w:pPr>
            <w:r w:rsidRPr="00F15ED2">
              <w:rPr>
                <w:rFonts w:ascii="Trebuchet MS" w:eastAsia="Times New Roman" w:hAnsi="Trebuchet MS" w:cs="Arial"/>
              </w:rPr>
              <w:t>N°</w:t>
            </w:r>
          </w:p>
        </w:tc>
        <w:tc>
          <w:tcPr>
            <w:tcW w:w="5558" w:type="dxa"/>
            <w:gridSpan w:val="3"/>
            <w:tcBorders>
              <w:top w:val="single" w:sz="4" w:space="0" w:color="auto"/>
              <w:left w:val="single" w:sz="4" w:space="0" w:color="auto"/>
              <w:bottom w:val="single" w:sz="4" w:space="0" w:color="auto"/>
              <w:right w:val="nil"/>
            </w:tcBorders>
            <w:shd w:val="clear" w:color="auto" w:fill="DDD9C3" w:themeFill="background2" w:themeFillShade="E6"/>
            <w:noWrap/>
            <w:vAlign w:val="bottom"/>
            <w:hideMark/>
          </w:tcPr>
          <w:p w:rsidR="00702EC2" w:rsidRPr="00F15ED2" w:rsidRDefault="00702EC2" w:rsidP="00702EC2">
            <w:pPr>
              <w:spacing w:after="0" w:line="240" w:lineRule="auto"/>
              <w:jc w:val="center"/>
              <w:rPr>
                <w:rFonts w:ascii="Trebuchet MS" w:eastAsia="Times New Roman" w:hAnsi="Trebuchet MS" w:cs="Arial"/>
              </w:rPr>
            </w:pPr>
            <w:r w:rsidRPr="00F15ED2">
              <w:rPr>
                <w:rFonts w:ascii="Trebuchet MS" w:eastAsia="Times New Roman" w:hAnsi="Trebuchet MS" w:cs="Arial"/>
              </w:rPr>
              <w:t>Equipo Principal del Laboratorio</w:t>
            </w:r>
          </w:p>
        </w:tc>
        <w:tc>
          <w:tcPr>
            <w:tcW w:w="263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702EC2" w:rsidRPr="00F15ED2" w:rsidRDefault="00702EC2" w:rsidP="00702EC2">
            <w:pPr>
              <w:spacing w:after="0" w:line="240" w:lineRule="auto"/>
              <w:jc w:val="center"/>
              <w:rPr>
                <w:rFonts w:ascii="Trebuchet MS" w:eastAsia="Times New Roman" w:hAnsi="Trebuchet MS" w:cs="Arial"/>
              </w:rPr>
            </w:pPr>
            <w:r w:rsidRPr="00F15ED2">
              <w:rPr>
                <w:rFonts w:ascii="Trebuchet MS" w:eastAsia="Times New Roman" w:hAnsi="Trebuchet MS" w:cs="Arial"/>
              </w:rPr>
              <w:t>Cantidad</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Caldera de gas </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Caldera de diesel </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Compresor de aire de 5 h.p. </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Bomba de vacio de 5 h.p.</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5</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Evaporador de columna ascendente en vidrio </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6</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Evaporador de doble efecto en vidrio</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7</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Columna de destilación en vidrio</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8</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Red de flujo de fluídos en vidrio</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9</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Red de flujo de fluídos en acero </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10</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Intercambiador de calor de tubos y coraza</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11</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Columnas de extracción líquido-líquido</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12</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Columna de extracción sólido-líquido </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13</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Columna de absorción</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14</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Columna de adsorción </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15</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Secador al vacío  </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16</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Secador de estufa </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17</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Secador de túnel </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18</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Torre de enfriamiento</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19</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Juego de reactores en cascada (3)</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20</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Reactor tubular </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21</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Reactor por lotes agitado hermético </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22</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Reactor de lecho fluidizado</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23</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Equipo para determinar perfiles de temperatura en sólidos</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24</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Equipo de extracción líquido- líquido de dos etapas  </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25</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Equipo para determinación de difusividades líquido-gas</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26</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Equipo para determinar viscosidades</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27</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Torre de enfriamiento de agua </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28</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Columna de intercambio iónico</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29</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Anemómetro</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30</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Termopares digital</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31</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Termopar Laser</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32</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Viscosímetro de Bruckfield</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b/>
                <w:bCs/>
                <w:sz w:val="20"/>
                <w:szCs w:val="20"/>
              </w:rPr>
            </w:pPr>
            <w:r w:rsidRPr="00F15ED2">
              <w:rPr>
                <w:rFonts w:ascii="Trebuchet MS" w:eastAsia="Times New Roman" w:hAnsi="Trebuchet MS" w:cs="Arial"/>
                <w:b/>
                <w:bCs/>
                <w:sz w:val="20"/>
                <w:szCs w:val="20"/>
              </w:rPr>
              <w:t>33</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Torre de Destilación de Pared Dividida (PETLIUK)</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34</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Cromatógrafo de gases</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35</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Equipo con resinas para suavizar agua</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36</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Campana de extracción</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37</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Máquina de Hielo</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38</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Analizador de Gases (Orsat)</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39</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Columna de extracción líquido-líquido </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40</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Reactor multifuncional con adquisición de datos</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41</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Destilación en Columna de Platos</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42</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Parrillas con agitación</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43</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Balanza analítica</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SEPARACIONES MECÁNICAS</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 </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44</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Quebradora de Quijada</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45</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Molino de Martillo</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46</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Molino de Bolas</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47</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Tamices</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48</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Molino de Cerámica</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49</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Celda de Flotación</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50</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Equipo Pulverizador</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51</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Cubículo para profesores</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52</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Almacen de Reactivos</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53</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Area de Mantenimiento y Servicios</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54</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Area de acopio de residuos</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702EC2">
        <w:trPr>
          <w:trHeight w:val="276"/>
        </w:trPr>
        <w:tc>
          <w:tcPr>
            <w:tcW w:w="36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55</w:t>
            </w:r>
          </w:p>
        </w:tc>
        <w:tc>
          <w:tcPr>
            <w:tcW w:w="5164" w:type="dxa"/>
            <w:tcBorders>
              <w:top w:val="nil"/>
              <w:left w:val="nil"/>
              <w:bottom w:val="single" w:sz="4" w:space="0" w:color="auto"/>
              <w:right w:val="nil"/>
            </w:tcBorders>
            <w:shd w:val="clear" w:color="auto" w:fill="auto"/>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Salón de clase</w:t>
            </w:r>
          </w:p>
        </w:tc>
        <w:tc>
          <w:tcPr>
            <w:tcW w:w="196"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198"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 </w:t>
            </w:r>
          </w:p>
        </w:tc>
      </w:tr>
    </w:tbl>
    <w:p w:rsidR="00702EC2" w:rsidRDefault="00702EC2">
      <w:pPr>
        <w:rPr>
          <w:rFonts w:ascii="Trebuchet MS" w:hAnsi="Trebuchet MS"/>
          <w:sz w:val="24"/>
          <w:szCs w:val="24"/>
        </w:rPr>
      </w:pPr>
    </w:p>
    <w:p w:rsidR="00702EC2" w:rsidRPr="00F15ED2" w:rsidRDefault="00F15ED2" w:rsidP="00F15ED2">
      <w:pPr>
        <w:jc w:val="center"/>
        <w:rPr>
          <w:rFonts w:ascii="Trebuchet MS" w:hAnsi="Trebuchet MS"/>
          <w:szCs w:val="24"/>
        </w:rPr>
      </w:pPr>
      <w:r w:rsidRPr="005B4C8D">
        <w:rPr>
          <w:rFonts w:ascii="Trebuchet MS" w:hAnsi="Trebuchet MS"/>
          <w:szCs w:val="24"/>
        </w:rPr>
        <w:t>Tabla 21.</w:t>
      </w:r>
      <w:r w:rsidR="00842988">
        <w:rPr>
          <w:rFonts w:ascii="Trebuchet MS" w:hAnsi="Trebuchet MS"/>
          <w:szCs w:val="24"/>
        </w:rPr>
        <w:t>9</w:t>
      </w:r>
      <w:r w:rsidRPr="005B4C8D">
        <w:rPr>
          <w:rFonts w:ascii="Trebuchet MS" w:hAnsi="Trebuchet MS"/>
          <w:szCs w:val="24"/>
        </w:rPr>
        <w:t xml:space="preserve"> Equipamiento del laboratorio de </w:t>
      </w:r>
      <w:r>
        <w:rPr>
          <w:rFonts w:ascii="Trebuchet MS" w:hAnsi="Trebuchet MS"/>
          <w:szCs w:val="24"/>
        </w:rPr>
        <w:t>Procesos de Extracción Líquido – Líquido.</w:t>
      </w:r>
    </w:p>
    <w:tbl>
      <w:tblPr>
        <w:tblW w:w="8047" w:type="dxa"/>
        <w:jc w:val="center"/>
        <w:tblInd w:w="65" w:type="dxa"/>
        <w:tblCellMar>
          <w:left w:w="70" w:type="dxa"/>
          <w:right w:w="70" w:type="dxa"/>
        </w:tblCellMar>
        <w:tblLook w:val="04A0" w:firstRow="1" w:lastRow="0" w:firstColumn="1" w:lastColumn="0" w:noHBand="0" w:noVBand="1"/>
      </w:tblPr>
      <w:tblGrid>
        <w:gridCol w:w="396"/>
        <w:gridCol w:w="3077"/>
        <w:gridCol w:w="492"/>
        <w:gridCol w:w="533"/>
        <w:gridCol w:w="3555"/>
      </w:tblGrid>
      <w:tr w:rsidR="00702EC2" w:rsidRPr="00F15ED2" w:rsidTr="00F15ED2">
        <w:trPr>
          <w:trHeight w:val="396"/>
          <w:jc w:val="center"/>
        </w:trPr>
        <w:tc>
          <w:tcPr>
            <w:tcW w:w="3467" w:type="dxa"/>
            <w:gridSpan w:val="2"/>
            <w:tcBorders>
              <w:top w:val="single" w:sz="4" w:space="0" w:color="auto"/>
              <w:left w:val="single" w:sz="4" w:space="0" w:color="auto"/>
              <w:bottom w:val="single" w:sz="4" w:space="0" w:color="auto"/>
              <w:right w:val="nil"/>
            </w:tcBorders>
            <w:shd w:val="clear" w:color="auto" w:fill="C4BC96" w:themeFill="background2" w:themeFillShade="BF"/>
            <w:noWrap/>
            <w:vAlign w:val="bottom"/>
            <w:hideMark/>
          </w:tcPr>
          <w:p w:rsidR="00702EC2" w:rsidRPr="00F15ED2" w:rsidRDefault="00702EC2" w:rsidP="00702EC2">
            <w:pPr>
              <w:spacing w:after="0" w:line="240" w:lineRule="auto"/>
              <w:rPr>
                <w:rFonts w:ascii="Trebuchet MS" w:eastAsia="Times New Roman" w:hAnsi="Trebuchet MS" w:cs="Arial"/>
                <w:szCs w:val="20"/>
              </w:rPr>
            </w:pPr>
            <w:r w:rsidRPr="00F15ED2">
              <w:rPr>
                <w:rFonts w:ascii="Trebuchet MS" w:eastAsia="Times New Roman" w:hAnsi="Trebuchet MS" w:cs="Arial"/>
                <w:szCs w:val="20"/>
              </w:rPr>
              <w:t>Nombre del Laboratorio</w:t>
            </w:r>
          </w:p>
        </w:tc>
        <w:tc>
          <w:tcPr>
            <w:tcW w:w="4580" w:type="dxa"/>
            <w:gridSpan w:val="3"/>
            <w:tcBorders>
              <w:top w:val="single" w:sz="4" w:space="0" w:color="auto"/>
              <w:left w:val="nil"/>
              <w:bottom w:val="single" w:sz="4" w:space="0" w:color="auto"/>
              <w:right w:val="single" w:sz="4" w:space="0" w:color="000000"/>
            </w:tcBorders>
            <w:shd w:val="clear" w:color="auto" w:fill="C4BC96" w:themeFill="background2" w:themeFillShade="BF"/>
            <w:noWrap/>
            <w:vAlign w:val="bottom"/>
            <w:hideMark/>
          </w:tcPr>
          <w:p w:rsidR="00702EC2" w:rsidRPr="00F15ED2" w:rsidRDefault="00702EC2" w:rsidP="00702EC2">
            <w:pPr>
              <w:spacing w:after="0" w:line="240" w:lineRule="auto"/>
              <w:rPr>
                <w:rFonts w:ascii="Trebuchet MS" w:eastAsia="Times New Roman" w:hAnsi="Trebuchet MS" w:cs="Arial"/>
                <w:szCs w:val="20"/>
              </w:rPr>
            </w:pPr>
            <w:r w:rsidRPr="00F15ED2">
              <w:rPr>
                <w:rFonts w:ascii="Trebuchet MS" w:eastAsia="Times New Roman" w:hAnsi="Trebuchet MS" w:cs="Arial"/>
                <w:szCs w:val="20"/>
              </w:rPr>
              <w:t>PROCESOS DE EXTRACCION LIQUIDO-LIQUIDO</w:t>
            </w:r>
          </w:p>
        </w:tc>
      </w:tr>
      <w:tr w:rsidR="00702EC2" w:rsidRPr="00F15ED2" w:rsidTr="00F15ED2">
        <w:trPr>
          <w:trHeight w:val="276"/>
          <w:jc w:val="center"/>
        </w:trPr>
        <w:tc>
          <w:tcPr>
            <w:tcW w:w="390" w:type="dxa"/>
            <w:tcBorders>
              <w:top w:val="nil"/>
              <w:left w:val="single" w:sz="4" w:space="0" w:color="auto"/>
              <w:bottom w:val="single" w:sz="4" w:space="0" w:color="auto"/>
              <w:right w:val="nil"/>
            </w:tcBorders>
            <w:shd w:val="clear" w:color="000000" w:fill="D8D8D8"/>
            <w:noWrap/>
            <w:vAlign w:val="bottom"/>
            <w:hideMark/>
          </w:tcPr>
          <w:p w:rsidR="00702EC2" w:rsidRPr="00F15ED2" w:rsidRDefault="00702EC2" w:rsidP="00702EC2">
            <w:pPr>
              <w:spacing w:after="0" w:line="240" w:lineRule="auto"/>
              <w:jc w:val="center"/>
              <w:rPr>
                <w:rFonts w:ascii="Trebuchet MS" w:eastAsia="Times New Roman" w:hAnsi="Trebuchet MS" w:cs="Arial"/>
                <w:szCs w:val="20"/>
              </w:rPr>
            </w:pPr>
            <w:r w:rsidRPr="00F15ED2">
              <w:rPr>
                <w:rFonts w:ascii="Trebuchet MS" w:eastAsia="Times New Roman" w:hAnsi="Trebuchet MS" w:cs="Arial"/>
                <w:szCs w:val="20"/>
              </w:rPr>
              <w:t>N°</w:t>
            </w:r>
          </w:p>
        </w:tc>
        <w:tc>
          <w:tcPr>
            <w:tcW w:w="4102" w:type="dxa"/>
            <w:gridSpan w:val="3"/>
            <w:tcBorders>
              <w:top w:val="single" w:sz="4" w:space="0" w:color="auto"/>
              <w:left w:val="single" w:sz="4" w:space="0" w:color="auto"/>
              <w:bottom w:val="single" w:sz="4" w:space="0" w:color="auto"/>
              <w:right w:val="nil"/>
            </w:tcBorders>
            <w:shd w:val="clear" w:color="000000" w:fill="D8D8D8"/>
            <w:noWrap/>
            <w:vAlign w:val="bottom"/>
            <w:hideMark/>
          </w:tcPr>
          <w:p w:rsidR="00702EC2" w:rsidRPr="00F15ED2" w:rsidRDefault="00702EC2" w:rsidP="00702EC2">
            <w:pPr>
              <w:spacing w:after="0" w:line="240" w:lineRule="auto"/>
              <w:jc w:val="center"/>
              <w:rPr>
                <w:rFonts w:ascii="Trebuchet MS" w:eastAsia="Times New Roman" w:hAnsi="Trebuchet MS" w:cs="Arial"/>
                <w:szCs w:val="20"/>
              </w:rPr>
            </w:pPr>
            <w:r w:rsidRPr="00F15ED2">
              <w:rPr>
                <w:rFonts w:ascii="Trebuchet MS" w:eastAsia="Times New Roman" w:hAnsi="Trebuchet MS" w:cs="Arial"/>
                <w:szCs w:val="20"/>
              </w:rPr>
              <w:t>Equipo Principal del Laboratorio</w:t>
            </w:r>
          </w:p>
        </w:tc>
        <w:tc>
          <w:tcPr>
            <w:tcW w:w="3555" w:type="dxa"/>
            <w:tcBorders>
              <w:top w:val="nil"/>
              <w:left w:val="single" w:sz="4" w:space="0" w:color="auto"/>
              <w:bottom w:val="single" w:sz="4" w:space="0" w:color="auto"/>
              <w:right w:val="single" w:sz="4" w:space="0" w:color="auto"/>
            </w:tcBorders>
            <w:shd w:val="clear" w:color="000000" w:fill="D8D8D8"/>
            <w:noWrap/>
            <w:vAlign w:val="bottom"/>
            <w:hideMark/>
          </w:tcPr>
          <w:p w:rsidR="00702EC2" w:rsidRPr="00F15ED2" w:rsidRDefault="00702EC2" w:rsidP="00702EC2">
            <w:pPr>
              <w:spacing w:after="0" w:line="240" w:lineRule="auto"/>
              <w:jc w:val="center"/>
              <w:rPr>
                <w:rFonts w:ascii="Trebuchet MS" w:eastAsia="Times New Roman" w:hAnsi="Trebuchet MS" w:cs="Arial"/>
                <w:szCs w:val="20"/>
              </w:rPr>
            </w:pPr>
            <w:r w:rsidRPr="00F15ED2">
              <w:rPr>
                <w:rFonts w:ascii="Trebuchet MS" w:eastAsia="Times New Roman" w:hAnsi="Trebuchet MS" w:cs="Arial"/>
                <w:szCs w:val="20"/>
              </w:rPr>
              <w:t>Cantidad</w:t>
            </w:r>
          </w:p>
        </w:tc>
      </w:tr>
      <w:tr w:rsidR="00702EC2" w:rsidRPr="00F15ED2" w:rsidTr="00F15ED2">
        <w:trPr>
          <w:trHeight w:val="276"/>
          <w:jc w:val="center"/>
        </w:trPr>
        <w:tc>
          <w:tcPr>
            <w:tcW w:w="39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c>
          <w:tcPr>
            <w:tcW w:w="4102" w:type="dxa"/>
            <w:gridSpan w:val="3"/>
            <w:tcBorders>
              <w:top w:val="single" w:sz="4" w:space="0" w:color="auto"/>
              <w:left w:val="single" w:sz="4" w:space="0" w:color="auto"/>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Espectrofotómetro de Absorción Atómica</w:t>
            </w:r>
          </w:p>
        </w:tc>
        <w:tc>
          <w:tcPr>
            <w:tcW w:w="355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39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2</w:t>
            </w:r>
          </w:p>
        </w:tc>
        <w:tc>
          <w:tcPr>
            <w:tcW w:w="3569"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Espectrómetros de UV/VIS </w:t>
            </w:r>
          </w:p>
        </w:tc>
        <w:tc>
          <w:tcPr>
            <w:tcW w:w="53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355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39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c>
          <w:tcPr>
            <w:tcW w:w="3569"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xml:space="preserve">Espectrómetros Visible </w:t>
            </w:r>
          </w:p>
        </w:tc>
        <w:tc>
          <w:tcPr>
            <w:tcW w:w="53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355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39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w:t>
            </w:r>
          </w:p>
        </w:tc>
        <w:tc>
          <w:tcPr>
            <w:tcW w:w="3077" w:type="dxa"/>
            <w:tcBorders>
              <w:top w:val="nil"/>
              <w:left w:val="nil"/>
              <w:bottom w:val="nil"/>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pH metros</w:t>
            </w:r>
          </w:p>
        </w:tc>
        <w:tc>
          <w:tcPr>
            <w:tcW w:w="492"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53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 </w:t>
            </w:r>
          </w:p>
        </w:tc>
        <w:tc>
          <w:tcPr>
            <w:tcW w:w="355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3</w:t>
            </w:r>
          </w:p>
        </w:tc>
      </w:tr>
      <w:tr w:rsidR="00702EC2" w:rsidRPr="00F15ED2" w:rsidTr="00F15ED2">
        <w:trPr>
          <w:trHeight w:val="276"/>
          <w:jc w:val="center"/>
        </w:trPr>
        <w:tc>
          <w:tcPr>
            <w:tcW w:w="39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5</w:t>
            </w:r>
          </w:p>
        </w:tc>
        <w:tc>
          <w:tcPr>
            <w:tcW w:w="3569" w:type="dxa"/>
            <w:gridSpan w:val="2"/>
            <w:tcBorders>
              <w:top w:val="single" w:sz="4" w:space="0" w:color="auto"/>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Balanza granataria</w:t>
            </w:r>
          </w:p>
        </w:tc>
        <w:tc>
          <w:tcPr>
            <w:tcW w:w="53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355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39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6</w:t>
            </w:r>
          </w:p>
        </w:tc>
        <w:tc>
          <w:tcPr>
            <w:tcW w:w="4102" w:type="dxa"/>
            <w:gridSpan w:val="3"/>
            <w:tcBorders>
              <w:top w:val="single" w:sz="4" w:space="0" w:color="auto"/>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Parrilla de agitación 6 lugares</w:t>
            </w:r>
          </w:p>
        </w:tc>
        <w:tc>
          <w:tcPr>
            <w:tcW w:w="355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39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7</w:t>
            </w:r>
          </w:p>
        </w:tc>
        <w:tc>
          <w:tcPr>
            <w:tcW w:w="4102" w:type="dxa"/>
            <w:gridSpan w:val="3"/>
            <w:tcBorders>
              <w:top w:val="single" w:sz="4" w:space="0" w:color="auto"/>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Parrilla de agitación y calentamiento 5 lugares</w:t>
            </w:r>
          </w:p>
        </w:tc>
        <w:tc>
          <w:tcPr>
            <w:tcW w:w="355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r w:rsidR="00702EC2" w:rsidRPr="00F15ED2" w:rsidTr="00F15ED2">
        <w:trPr>
          <w:trHeight w:val="276"/>
          <w:jc w:val="center"/>
        </w:trPr>
        <w:tc>
          <w:tcPr>
            <w:tcW w:w="39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8</w:t>
            </w:r>
          </w:p>
        </w:tc>
        <w:tc>
          <w:tcPr>
            <w:tcW w:w="3569" w:type="dxa"/>
            <w:gridSpan w:val="2"/>
            <w:tcBorders>
              <w:top w:val="single" w:sz="4" w:space="0" w:color="auto"/>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Bombas de diafragma</w:t>
            </w:r>
          </w:p>
        </w:tc>
        <w:tc>
          <w:tcPr>
            <w:tcW w:w="53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355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4</w:t>
            </w:r>
          </w:p>
        </w:tc>
      </w:tr>
      <w:tr w:rsidR="00702EC2" w:rsidRPr="00F15ED2" w:rsidTr="00F15ED2">
        <w:trPr>
          <w:trHeight w:val="276"/>
          <w:jc w:val="center"/>
        </w:trPr>
        <w:tc>
          <w:tcPr>
            <w:tcW w:w="390"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9</w:t>
            </w:r>
          </w:p>
        </w:tc>
        <w:tc>
          <w:tcPr>
            <w:tcW w:w="3569" w:type="dxa"/>
            <w:gridSpan w:val="2"/>
            <w:tcBorders>
              <w:top w:val="single" w:sz="4" w:space="0" w:color="auto"/>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sz w:val="20"/>
                <w:szCs w:val="20"/>
              </w:rPr>
            </w:pPr>
            <w:r w:rsidRPr="00F15ED2">
              <w:rPr>
                <w:rFonts w:ascii="Trebuchet MS" w:eastAsia="Times New Roman" w:hAnsi="Trebuchet MS" w:cs="Arial"/>
                <w:sz w:val="20"/>
                <w:szCs w:val="20"/>
              </w:rPr>
              <w:t>Agitador orbital</w:t>
            </w:r>
          </w:p>
        </w:tc>
        <w:tc>
          <w:tcPr>
            <w:tcW w:w="533" w:type="dxa"/>
            <w:tcBorders>
              <w:top w:val="nil"/>
              <w:left w:val="nil"/>
              <w:bottom w:val="single" w:sz="4" w:space="0" w:color="auto"/>
              <w:right w:val="nil"/>
            </w:tcBorders>
            <w:shd w:val="clear" w:color="000000" w:fill="FFFFFF"/>
            <w:noWrap/>
            <w:vAlign w:val="bottom"/>
            <w:hideMark/>
          </w:tcPr>
          <w:p w:rsidR="00702EC2" w:rsidRPr="00F15ED2" w:rsidRDefault="00702EC2" w:rsidP="00702EC2">
            <w:pPr>
              <w:spacing w:after="0" w:line="240" w:lineRule="auto"/>
              <w:rPr>
                <w:rFonts w:ascii="Trebuchet MS" w:eastAsia="Times New Roman" w:hAnsi="Trebuchet MS" w:cs="Arial"/>
                <w:b/>
                <w:bCs/>
                <w:sz w:val="20"/>
                <w:szCs w:val="20"/>
              </w:rPr>
            </w:pPr>
            <w:r w:rsidRPr="00F15ED2">
              <w:rPr>
                <w:rFonts w:ascii="Trebuchet MS" w:eastAsia="Times New Roman" w:hAnsi="Trebuchet MS" w:cs="Arial"/>
                <w:b/>
                <w:bCs/>
                <w:sz w:val="20"/>
                <w:szCs w:val="20"/>
              </w:rPr>
              <w:t> </w:t>
            </w:r>
          </w:p>
        </w:tc>
        <w:tc>
          <w:tcPr>
            <w:tcW w:w="3555"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F15ED2" w:rsidRDefault="00702EC2" w:rsidP="00702EC2">
            <w:pPr>
              <w:spacing w:after="0" w:line="240" w:lineRule="auto"/>
              <w:jc w:val="center"/>
              <w:rPr>
                <w:rFonts w:ascii="Trebuchet MS" w:eastAsia="Times New Roman" w:hAnsi="Trebuchet MS" w:cs="Arial"/>
                <w:sz w:val="20"/>
                <w:szCs w:val="20"/>
              </w:rPr>
            </w:pPr>
            <w:r w:rsidRPr="00F15ED2">
              <w:rPr>
                <w:rFonts w:ascii="Trebuchet MS" w:eastAsia="Times New Roman" w:hAnsi="Trebuchet MS" w:cs="Arial"/>
                <w:sz w:val="20"/>
                <w:szCs w:val="20"/>
              </w:rPr>
              <w:t>1</w:t>
            </w:r>
          </w:p>
        </w:tc>
      </w:tr>
    </w:tbl>
    <w:p w:rsidR="00702EC2" w:rsidRDefault="00702EC2">
      <w:pPr>
        <w:rPr>
          <w:rFonts w:ascii="Trebuchet MS" w:hAnsi="Trebuchet MS"/>
          <w:sz w:val="24"/>
          <w:szCs w:val="24"/>
        </w:rPr>
      </w:pPr>
    </w:p>
    <w:p w:rsidR="00702EC2" w:rsidRDefault="00702EC2">
      <w:pPr>
        <w:rPr>
          <w:rFonts w:ascii="Trebuchet MS" w:hAnsi="Trebuchet MS"/>
          <w:sz w:val="24"/>
          <w:szCs w:val="24"/>
        </w:rPr>
      </w:pPr>
      <w:r>
        <w:rPr>
          <w:rFonts w:ascii="Trebuchet MS" w:hAnsi="Trebuchet MS"/>
          <w:sz w:val="24"/>
          <w:szCs w:val="24"/>
        </w:rPr>
        <w:br w:type="page"/>
      </w:r>
    </w:p>
    <w:p w:rsidR="00702EC2" w:rsidRDefault="00F15ED2">
      <w:pPr>
        <w:rPr>
          <w:rFonts w:ascii="Trebuchet MS" w:hAnsi="Trebuchet MS"/>
          <w:sz w:val="24"/>
          <w:szCs w:val="24"/>
        </w:rPr>
      </w:pPr>
      <w:r w:rsidRPr="005B4C8D">
        <w:rPr>
          <w:rFonts w:ascii="Trebuchet MS" w:hAnsi="Trebuchet MS"/>
          <w:szCs w:val="24"/>
        </w:rPr>
        <w:t>Tabla 21.</w:t>
      </w:r>
      <w:r w:rsidR="00842988">
        <w:rPr>
          <w:rFonts w:ascii="Trebuchet MS" w:hAnsi="Trebuchet MS"/>
          <w:szCs w:val="24"/>
        </w:rPr>
        <w:t>10</w:t>
      </w:r>
      <w:r w:rsidRPr="005B4C8D">
        <w:rPr>
          <w:rFonts w:ascii="Trebuchet MS" w:hAnsi="Trebuchet MS"/>
          <w:szCs w:val="24"/>
        </w:rPr>
        <w:t xml:space="preserve"> Equipamiento del laboratorio de </w:t>
      </w:r>
      <w:r w:rsidR="00842988">
        <w:rPr>
          <w:rFonts w:ascii="Trebuchet MS" w:hAnsi="Trebuchet MS"/>
          <w:szCs w:val="24"/>
        </w:rPr>
        <w:t>Química y Tecnología Ambiental</w:t>
      </w:r>
    </w:p>
    <w:tbl>
      <w:tblPr>
        <w:tblW w:w="8848" w:type="dxa"/>
        <w:tblInd w:w="65" w:type="dxa"/>
        <w:tblCellMar>
          <w:left w:w="70" w:type="dxa"/>
          <w:right w:w="70" w:type="dxa"/>
        </w:tblCellMar>
        <w:tblLook w:val="04A0" w:firstRow="1" w:lastRow="0" w:firstColumn="1" w:lastColumn="0" w:noHBand="0" w:noVBand="1"/>
      </w:tblPr>
      <w:tblGrid>
        <w:gridCol w:w="365"/>
        <w:gridCol w:w="6176"/>
        <w:gridCol w:w="196"/>
        <w:gridCol w:w="196"/>
        <w:gridCol w:w="2250"/>
      </w:tblGrid>
      <w:tr w:rsidR="00702EC2" w:rsidRPr="00702EC2" w:rsidTr="00F15ED2">
        <w:trPr>
          <w:trHeight w:val="276"/>
        </w:trPr>
        <w:tc>
          <w:tcPr>
            <w:tcW w:w="6427" w:type="dxa"/>
            <w:gridSpan w:val="3"/>
            <w:tcBorders>
              <w:top w:val="single" w:sz="4" w:space="0" w:color="auto"/>
              <w:left w:val="single" w:sz="4" w:space="0" w:color="auto"/>
              <w:bottom w:val="single" w:sz="4" w:space="0" w:color="auto"/>
              <w:right w:val="nil"/>
            </w:tcBorders>
            <w:shd w:val="clear" w:color="auto" w:fill="C4BC96" w:themeFill="background2" w:themeFillShade="B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Nombre del Laboratorio</w:t>
            </w:r>
          </w:p>
        </w:tc>
        <w:tc>
          <w:tcPr>
            <w:tcW w:w="2421" w:type="dxa"/>
            <w:gridSpan w:val="2"/>
            <w:tcBorders>
              <w:top w:val="single" w:sz="4" w:space="0" w:color="auto"/>
              <w:left w:val="nil"/>
              <w:bottom w:val="single" w:sz="4" w:space="0" w:color="auto"/>
              <w:right w:val="single" w:sz="4" w:space="0" w:color="000000"/>
            </w:tcBorders>
            <w:shd w:val="clear" w:color="auto" w:fill="C4BC96" w:themeFill="background2" w:themeFillShade="B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QUÍMICA Y TECNOLOGÍA AMBIENTAL</w:t>
            </w:r>
          </w:p>
        </w:tc>
      </w:tr>
      <w:tr w:rsidR="00702EC2" w:rsidRPr="00702EC2" w:rsidTr="00F15ED2">
        <w:trPr>
          <w:trHeight w:val="276"/>
        </w:trPr>
        <w:tc>
          <w:tcPr>
            <w:tcW w:w="203"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N°</w:t>
            </w:r>
          </w:p>
        </w:tc>
        <w:tc>
          <w:tcPr>
            <w:tcW w:w="6395" w:type="dxa"/>
            <w:gridSpan w:val="3"/>
            <w:tcBorders>
              <w:top w:val="single" w:sz="4" w:space="0" w:color="auto"/>
              <w:left w:val="nil"/>
              <w:bottom w:val="single" w:sz="4" w:space="0" w:color="auto"/>
              <w:right w:val="nil"/>
            </w:tcBorders>
            <w:shd w:val="clear" w:color="auto" w:fill="DDD9C3" w:themeFill="background2" w:themeFillShade="E6"/>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Equipo Principal del Laboratorio</w:t>
            </w:r>
          </w:p>
        </w:tc>
        <w:tc>
          <w:tcPr>
            <w:tcW w:w="2250" w:type="dxa"/>
            <w:tcBorders>
              <w:top w:val="nil"/>
              <w:left w:val="nil"/>
              <w:bottom w:val="single" w:sz="4" w:space="0" w:color="auto"/>
              <w:right w:val="single" w:sz="4" w:space="0" w:color="auto"/>
            </w:tcBorders>
            <w:shd w:val="clear" w:color="auto" w:fill="DDD9C3" w:themeFill="background2" w:themeFillShade="E6"/>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Cantidad</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xml:space="preserve">Máquina de hielo “Cornelius” </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Campana extractora inoxidable “Quimilab”</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3</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Equipo para determinación de DQO</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4</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Equipo para determinación de grasas y aceites</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5</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Mufla “Ney M-525 Serie II”, con controlador de temperatura</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6</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Incubadora “Quimilab” para DBO</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7</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xml:space="preserve">Estufa con controlador de temperatura </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8</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Estufa “Presicion”</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9</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Incubadora con controlador de temperatura</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10</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Refrigerador 2 puertas “General Electric” y uno de baja temperatura</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11</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xml:space="preserve">Conductímetro “YSI Modelo 35” con electrodo </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12</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pHmeter “Corning”, pantalla digital</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13</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Olla de presión con manómetro indicador de presión, 8 L</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14</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Oxímetro digital “YSI” modelo 50B</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15</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xml:space="preserve">Espectrofotómetro “Milton Roy” 20D </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16</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Balanza granataria</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17</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Balanza Analítica</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18</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Espectrofotómetro de Absorción Atómica PerkinElmer y lámparas multielementos</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19</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Generador de Hidruros</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 </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20</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Equipo de Prueba de Jarras</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21</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Reactor C9800 HANNA</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22</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xml:space="preserve">Recirculador de Agua con control de Temperatura </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23</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Microcentrífuga</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24</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 xml:space="preserve">Equipo Multiparámetros de calidad del agua de Mesa Hanna </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25</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Bombas Peristálticas</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w:t>
            </w:r>
          </w:p>
        </w:tc>
      </w:tr>
      <w:tr w:rsidR="00702EC2" w:rsidRPr="00702EC2" w:rsidTr="00702EC2">
        <w:trPr>
          <w:trHeight w:val="276"/>
        </w:trPr>
        <w:tc>
          <w:tcPr>
            <w:tcW w:w="203" w:type="dxa"/>
            <w:tcBorders>
              <w:top w:val="nil"/>
              <w:left w:val="single" w:sz="4" w:space="0" w:color="auto"/>
              <w:bottom w:val="nil"/>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26</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Bomba de Vacío Portátil</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27</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Colector de Fracciones</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28</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Tarja</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29</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Parrillas de Calentamiento con Agitación</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5</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30</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Agitador digital de revoluciones variables</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nil"/>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31</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Compresor y extractor de aire</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w:t>
            </w:r>
          </w:p>
        </w:tc>
      </w:tr>
      <w:tr w:rsidR="00702EC2" w:rsidRPr="00702EC2" w:rsidTr="00702EC2">
        <w:trPr>
          <w:trHeight w:val="276"/>
        </w:trPr>
        <w:tc>
          <w:tcPr>
            <w:tcW w:w="2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32</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Aspiradora</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33</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Proyector de Acetatos</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1</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34</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Cubículos para profesores y alumnos</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35</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Computadoras y no break</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4</w:t>
            </w:r>
          </w:p>
        </w:tc>
      </w:tr>
      <w:tr w:rsidR="00702EC2" w:rsidRPr="00702EC2" w:rsidTr="00702EC2">
        <w:trPr>
          <w:trHeight w:val="276"/>
        </w:trPr>
        <w:tc>
          <w:tcPr>
            <w:tcW w:w="203" w:type="dxa"/>
            <w:tcBorders>
              <w:top w:val="nil"/>
              <w:left w:val="single" w:sz="4" w:space="0" w:color="auto"/>
              <w:bottom w:val="single" w:sz="4" w:space="0" w:color="auto"/>
              <w:right w:val="single" w:sz="4" w:space="0" w:color="auto"/>
            </w:tcBorders>
            <w:shd w:val="clear" w:color="000000" w:fill="FFFFFF"/>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36</w:t>
            </w:r>
          </w:p>
        </w:tc>
        <w:tc>
          <w:tcPr>
            <w:tcW w:w="6176" w:type="dxa"/>
            <w:tcBorders>
              <w:top w:val="nil"/>
              <w:left w:val="nil"/>
              <w:bottom w:val="single" w:sz="4" w:space="0" w:color="auto"/>
              <w:right w:val="nil"/>
            </w:tcBorders>
            <w:shd w:val="clear" w:color="auto" w:fill="auto"/>
            <w:noWrap/>
            <w:vAlign w:val="bottom"/>
            <w:hideMark/>
          </w:tcPr>
          <w:p w:rsidR="00702EC2" w:rsidRPr="00702EC2" w:rsidRDefault="00702EC2" w:rsidP="00702EC2">
            <w:pPr>
              <w:spacing w:after="0" w:line="240" w:lineRule="auto"/>
              <w:rPr>
                <w:rFonts w:ascii="Arial" w:eastAsia="Times New Roman" w:hAnsi="Arial" w:cs="Arial"/>
                <w:sz w:val="20"/>
                <w:szCs w:val="20"/>
              </w:rPr>
            </w:pPr>
            <w:r w:rsidRPr="00702EC2">
              <w:rPr>
                <w:rFonts w:ascii="Arial" w:eastAsia="Times New Roman" w:hAnsi="Arial" w:cs="Arial"/>
                <w:sz w:val="20"/>
                <w:szCs w:val="20"/>
              </w:rPr>
              <w:t>Agitador horizontal</w:t>
            </w:r>
          </w:p>
        </w:tc>
        <w:tc>
          <w:tcPr>
            <w:tcW w:w="48"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171" w:type="dxa"/>
            <w:tcBorders>
              <w:top w:val="nil"/>
              <w:left w:val="nil"/>
              <w:bottom w:val="single" w:sz="4" w:space="0" w:color="auto"/>
              <w:right w:val="nil"/>
            </w:tcBorders>
            <w:shd w:val="clear" w:color="000000" w:fill="FFFFFF"/>
            <w:noWrap/>
            <w:vAlign w:val="bottom"/>
            <w:hideMark/>
          </w:tcPr>
          <w:p w:rsidR="00702EC2" w:rsidRPr="00702EC2" w:rsidRDefault="00702EC2" w:rsidP="00702EC2">
            <w:pPr>
              <w:spacing w:after="0" w:line="240" w:lineRule="auto"/>
              <w:rPr>
                <w:rFonts w:ascii="Arial" w:eastAsia="Times New Roman" w:hAnsi="Arial" w:cs="Arial"/>
                <w:b/>
                <w:bCs/>
                <w:sz w:val="20"/>
                <w:szCs w:val="20"/>
              </w:rPr>
            </w:pPr>
            <w:r w:rsidRPr="00702EC2">
              <w:rPr>
                <w:rFonts w:ascii="Arial" w:eastAsia="Times New Roman" w:hAnsi="Arial" w:cs="Arial"/>
                <w:b/>
                <w:bCs/>
                <w:sz w:val="20"/>
                <w:szCs w:val="20"/>
              </w:rPr>
              <w:t> </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02EC2" w:rsidRPr="00702EC2" w:rsidRDefault="00702EC2" w:rsidP="00702EC2">
            <w:pPr>
              <w:spacing w:after="0" w:line="240" w:lineRule="auto"/>
              <w:jc w:val="center"/>
              <w:rPr>
                <w:rFonts w:ascii="Arial" w:eastAsia="Times New Roman" w:hAnsi="Arial" w:cs="Arial"/>
                <w:sz w:val="20"/>
                <w:szCs w:val="20"/>
              </w:rPr>
            </w:pPr>
            <w:r w:rsidRPr="00702EC2">
              <w:rPr>
                <w:rFonts w:ascii="Arial" w:eastAsia="Times New Roman" w:hAnsi="Arial" w:cs="Arial"/>
                <w:sz w:val="20"/>
                <w:szCs w:val="20"/>
              </w:rPr>
              <w:t>2</w:t>
            </w:r>
          </w:p>
        </w:tc>
      </w:tr>
    </w:tbl>
    <w:p w:rsidR="00702EC2" w:rsidRDefault="00702EC2">
      <w:pPr>
        <w:rPr>
          <w:rFonts w:ascii="Trebuchet MS" w:hAnsi="Trebuchet MS"/>
          <w:sz w:val="24"/>
          <w:szCs w:val="24"/>
        </w:rPr>
      </w:pPr>
    </w:p>
    <w:p w:rsidR="00702EC2" w:rsidRDefault="00702EC2">
      <w:pPr>
        <w:rPr>
          <w:rFonts w:ascii="Trebuchet MS" w:hAnsi="Trebuchet MS"/>
          <w:sz w:val="24"/>
          <w:szCs w:val="24"/>
        </w:rPr>
      </w:pPr>
      <w:r>
        <w:rPr>
          <w:rFonts w:ascii="Trebuchet MS" w:hAnsi="Trebuchet MS"/>
          <w:sz w:val="24"/>
          <w:szCs w:val="24"/>
        </w:rPr>
        <w:br w:type="page"/>
      </w:r>
    </w:p>
    <w:p w:rsidR="00F15ED2" w:rsidRPr="005B4C8D" w:rsidRDefault="00F15ED2" w:rsidP="00F15ED2">
      <w:pPr>
        <w:pStyle w:val="Listaconvietas2"/>
        <w:numPr>
          <w:ilvl w:val="0"/>
          <w:numId w:val="0"/>
        </w:numPr>
        <w:spacing w:line="360" w:lineRule="auto"/>
        <w:contextualSpacing w:val="0"/>
        <w:jc w:val="both"/>
        <w:rPr>
          <w:rFonts w:ascii="Trebuchet MS" w:hAnsi="Trebuchet MS"/>
          <w:b/>
        </w:rPr>
      </w:pPr>
      <w:r w:rsidRPr="005B4C8D">
        <w:rPr>
          <w:rFonts w:ascii="Trebuchet MS" w:hAnsi="Trebuchet MS"/>
          <w:b/>
        </w:rPr>
        <w:t>Biblioteca</w:t>
      </w:r>
    </w:p>
    <w:p w:rsidR="00F15ED2" w:rsidRPr="00F15ED2" w:rsidRDefault="00F15ED2" w:rsidP="00F15ED2">
      <w:pPr>
        <w:autoSpaceDE w:val="0"/>
        <w:autoSpaceDN w:val="0"/>
        <w:adjustRightInd w:val="0"/>
        <w:spacing w:after="120" w:line="360" w:lineRule="auto"/>
        <w:jc w:val="both"/>
        <w:rPr>
          <w:rFonts w:ascii="Trebuchet MS" w:hAnsi="Trebuchet MS"/>
          <w:sz w:val="24"/>
          <w:szCs w:val="24"/>
        </w:rPr>
      </w:pPr>
      <w:r w:rsidRPr="00F15ED2">
        <w:rPr>
          <w:rFonts w:ascii="Trebuchet MS" w:hAnsi="Trebuchet MS"/>
          <w:sz w:val="24"/>
          <w:szCs w:val="24"/>
        </w:rPr>
        <w:t>El centro de recursos más importante donde los alumnos tienen acceso a información correspondiente a los contenidos de los programas de actividades académicas es la Biblioteca Dr. J. de Jesús García Soto.</w:t>
      </w:r>
    </w:p>
    <w:p w:rsidR="00F15ED2" w:rsidRPr="00F15ED2" w:rsidRDefault="00F15ED2" w:rsidP="00F15ED2">
      <w:pPr>
        <w:pStyle w:val="Estilo1"/>
        <w:spacing w:before="0"/>
        <w:rPr>
          <w:rFonts w:ascii="Trebuchet MS" w:hAnsi="Trebuchet MS"/>
        </w:rPr>
      </w:pPr>
      <w:r w:rsidRPr="00F15ED2">
        <w:rPr>
          <w:rFonts w:ascii="Trebuchet MS" w:hAnsi="Trebuchet MS"/>
        </w:rPr>
        <w:t xml:space="preserve">En dicha biblioteca se pueden consultar 11,850 títulos en 25,000 volúmenes. Así mismo se tiene suscripción vigentes al 2009 a 115 revistas de las que se han recibido más de 1,840 fascículos; también se encuentran disponibles para consulta 341 suscripciones con 13,560 fascículos. </w:t>
      </w:r>
    </w:p>
    <w:p w:rsidR="00F15ED2" w:rsidRPr="00F15ED2" w:rsidRDefault="00F15ED2" w:rsidP="00F15ED2">
      <w:pPr>
        <w:spacing w:after="120" w:line="360" w:lineRule="auto"/>
        <w:jc w:val="both"/>
        <w:rPr>
          <w:rFonts w:ascii="Trebuchet MS" w:hAnsi="Trebuchet MS"/>
          <w:sz w:val="24"/>
          <w:szCs w:val="24"/>
        </w:rPr>
      </w:pPr>
      <w:r w:rsidRPr="00F15ED2">
        <w:rPr>
          <w:rFonts w:ascii="Trebuchet MS" w:hAnsi="Trebuchet MS"/>
          <w:sz w:val="24"/>
          <w:szCs w:val="24"/>
        </w:rPr>
        <w:t xml:space="preserve">La biblioteca Dr. J. de Jesús García Soto cuenta con acervo general, acervo de consulta, libros de reserva, tesis, audiovisuales, suscripciones a revistas y base de datos. A través de la página web </w:t>
      </w:r>
      <w:hyperlink r:id="rId29" w:history="1">
        <w:r w:rsidRPr="00F15ED2">
          <w:rPr>
            <w:rStyle w:val="Hipervnculo"/>
            <w:rFonts w:ascii="Trebuchet MS" w:hAnsi="Trebuchet MS"/>
            <w:sz w:val="24"/>
            <w:szCs w:val="24"/>
          </w:rPr>
          <w:t>www.truco.ugto.mx</w:t>
        </w:r>
      </w:hyperlink>
      <w:r w:rsidRPr="00F15ED2">
        <w:rPr>
          <w:rFonts w:ascii="Trebuchet MS" w:hAnsi="Trebuchet MS"/>
          <w:sz w:val="24"/>
          <w:szCs w:val="24"/>
        </w:rPr>
        <w:t xml:space="preserve"> se tiene acceso a Catálogos de libros y revistas en línea (ACS, EBSCO HOST, Science Direct, OECD, SCOPUS, SciFinder, APS Physics, ISI web)  y revistas electrónicas.</w:t>
      </w:r>
    </w:p>
    <w:p w:rsidR="00F15ED2" w:rsidRDefault="00F15ED2">
      <w:pPr>
        <w:rPr>
          <w:rFonts w:ascii="Trebuchet MS" w:hAnsi="Trebuchet MS"/>
          <w:sz w:val="24"/>
          <w:szCs w:val="24"/>
        </w:rPr>
      </w:pPr>
    </w:p>
    <w:p w:rsidR="008A66CF" w:rsidRDefault="008A66CF">
      <w:pPr>
        <w:rPr>
          <w:rFonts w:ascii="Trebuchet MS" w:hAnsi="Trebuchet MS" w:cs="Arial"/>
          <w:sz w:val="24"/>
          <w:szCs w:val="24"/>
        </w:rPr>
      </w:pPr>
    </w:p>
    <w:p w:rsidR="00A52E53" w:rsidRPr="00996DC5" w:rsidRDefault="00A52E53">
      <w:pPr>
        <w:rPr>
          <w:rFonts w:ascii="Trebuchet MS" w:hAnsi="Trebuchet MS" w:cs="Arial"/>
          <w:sz w:val="28"/>
          <w:szCs w:val="24"/>
        </w:rPr>
      </w:pPr>
      <w:r w:rsidRPr="00996DC5">
        <w:rPr>
          <w:rFonts w:ascii="Trebuchet MS" w:hAnsi="Trebuchet MS"/>
          <w:sz w:val="36"/>
          <w:szCs w:val="24"/>
        </w:rPr>
        <w:t>FUENTES DE INFORMACIÓN</w:t>
      </w:r>
    </w:p>
    <w:p w:rsidR="00A52E53" w:rsidRPr="00A52E53" w:rsidRDefault="00A52E53" w:rsidP="00AA025B">
      <w:pPr>
        <w:pStyle w:val="Prrafodelista"/>
        <w:numPr>
          <w:ilvl w:val="0"/>
          <w:numId w:val="22"/>
        </w:numPr>
        <w:spacing w:after="120" w:line="240" w:lineRule="auto"/>
        <w:jc w:val="both"/>
        <w:rPr>
          <w:rFonts w:ascii="Trebuchet MS" w:hAnsi="Trebuchet MS"/>
        </w:rPr>
      </w:pPr>
      <w:r w:rsidRPr="00A52E53">
        <w:rPr>
          <w:rFonts w:ascii="Trebuchet MS" w:hAnsi="Trebuchet MS"/>
        </w:rPr>
        <w:t xml:space="preserve">ANUIES. </w:t>
      </w:r>
      <w:r w:rsidRPr="00A52E53">
        <w:rPr>
          <w:rFonts w:ascii="Trebuchet MS" w:hAnsi="Trebuchet MS"/>
          <w:i/>
        </w:rPr>
        <w:t>Glosario de educación superior</w:t>
      </w:r>
      <w:r w:rsidRPr="00A52E53">
        <w:rPr>
          <w:rFonts w:ascii="Trebuchet MS" w:hAnsi="Trebuchet MS"/>
        </w:rPr>
        <w:t>. México, 1986.</w:t>
      </w:r>
    </w:p>
    <w:p w:rsidR="00A52E53" w:rsidRPr="00A52E53" w:rsidRDefault="00A52E53" w:rsidP="00AA025B">
      <w:pPr>
        <w:pStyle w:val="Prrafodelista"/>
        <w:numPr>
          <w:ilvl w:val="0"/>
          <w:numId w:val="22"/>
        </w:numPr>
        <w:spacing w:after="120" w:line="240" w:lineRule="auto"/>
        <w:jc w:val="both"/>
        <w:rPr>
          <w:rFonts w:ascii="Trebuchet MS" w:hAnsi="Trebuchet MS"/>
        </w:rPr>
      </w:pPr>
      <w:r w:rsidRPr="00A52E53">
        <w:rPr>
          <w:rFonts w:ascii="Trebuchet MS" w:hAnsi="Trebuchet MS"/>
        </w:rPr>
        <w:t xml:space="preserve">DÍAZ BARRIGA Arceo, Frida. Hernández Rojas Gerardo. </w:t>
      </w:r>
      <w:r w:rsidRPr="00A52E53">
        <w:rPr>
          <w:rFonts w:ascii="Trebuchet MS" w:hAnsi="Trebuchet MS"/>
          <w:i/>
        </w:rPr>
        <w:t>Estrategias docentes para el aprendizaje significativo. Una interpretación constructivista</w:t>
      </w:r>
      <w:r w:rsidRPr="00A52E53">
        <w:rPr>
          <w:rFonts w:ascii="Trebuchet MS" w:hAnsi="Trebuchet MS"/>
        </w:rPr>
        <w:t>. 2ª. Ed. México: 2002.</w:t>
      </w:r>
    </w:p>
    <w:p w:rsidR="00A52E53" w:rsidRPr="00A52E53" w:rsidRDefault="00A52E53" w:rsidP="00AA025B">
      <w:pPr>
        <w:pStyle w:val="Prrafodelista"/>
        <w:numPr>
          <w:ilvl w:val="0"/>
          <w:numId w:val="22"/>
        </w:numPr>
        <w:spacing w:after="120" w:line="240" w:lineRule="auto"/>
        <w:jc w:val="both"/>
        <w:rPr>
          <w:rFonts w:ascii="Trebuchet MS" w:hAnsi="Trebuchet MS"/>
        </w:rPr>
      </w:pPr>
      <w:r w:rsidRPr="00A52E53">
        <w:rPr>
          <w:rFonts w:ascii="Trebuchet MS" w:hAnsi="Trebuchet MS"/>
        </w:rPr>
        <w:t xml:space="preserve">DÍAZ BARRIGA, Ángel (Coordinador). </w:t>
      </w:r>
      <w:r w:rsidRPr="00A52E53">
        <w:rPr>
          <w:rFonts w:ascii="Trebuchet MS" w:hAnsi="Trebuchet MS"/>
          <w:i/>
        </w:rPr>
        <w:t>La investigación Curricular en México</w:t>
      </w:r>
      <w:r w:rsidRPr="00A52E53">
        <w:rPr>
          <w:rFonts w:ascii="Trebuchet MS" w:hAnsi="Trebuchet MS"/>
        </w:rPr>
        <w:t xml:space="preserve">. La Década de los Noventa. México: COMIE, 2003. </w:t>
      </w:r>
    </w:p>
    <w:p w:rsidR="00A52E53" w:rsidRPr="00A52E53" w:rsidRDefault="00A52E53" w:rsidP="00AA025B">
      <w:pPr>
        <w:pStyle w:val="Prrafodelista"/>
        <w:numPr>
          <w:ilvl w:val="0"/>
          <w:numId w:val="22"/>
        </w:numPr>
        <w:spacing w:after="120" w:line="240" w:lineRule="auto"/>
        <w:rPr>
          <w:rFonts w:ascii="Trebuchet MS" w:hAnsi="Trebuchet MS"/>
        </w:rPr>
      </w:pPr>
      <w:r w:rsidRPr="00A52E53">
        <w:rPr>
          <w:rFonts w:ascii="Trebuchet MS" w:hAnsi="Trebuchet MS"/>
        </w:rPr>
        <w:t xml:space="preserve">Estatuto académico, artículos 7, 8, 9, 10, 22, 26, 97, 98, 99, 100, 101. Universidad de Guanajuato. </w:t>
      </w:r>
    </w:p>
    <w:p w:rsidR="00A52E53" w:rsidRPr="00A52E53" w:rsidRDefault="00A52E53" w:rsidP="00AA025B">
      <w:pPr>
        <w:pStyle w:val="Prrafodelista"/>
        <w:numPr>
          <w:ilvl w:val="0"/>
          <w:numId w:val="22"/>
        </w:numPr>
        <w:spacing w:after="120" w:line="240" w:lineRule="auto"/>
        <w:rPr>
          <w:rFonts w:ascii="Trebuchet MS" w:hAnsi="Trebuchet MS"/>
        </w:rPr>
      </w:pPr>
      <w:r w:rsidRPr="00A52E53">
        <w:rPr>
          <w:rFonts w:ascii="Trebuchet MS" w:hAnsi="Trebuchet MS"/>
        </w:rPr>
        <w:t>Estatuto del Personal Académico.</w:t>
      </w:r>
    </w:p>
    <w:p w:rsidR="00A52E53" w:rsidRPr="00A52E53" w:rsidRDefault="00A52E53" w:rsidP="00AA025B">
      <w:pPr>
        <w:pStyle w:val="Prrafodelista"/>
        <w:numPr>
          <w:ilvl w:val="0"/>
          <w:numId w:val="22"/>
        </w:numPr>
        <w:spacing w:after="120" w:line="240" w:lineRule="auto"/>
        <w:jc w:val="both"/>
        <w:rPr>
          <w:rFonts w:ascii="Trebuchet MS" w:hAnsi="Trebuchet MS"/>
        </w:rPr>
      </w:pPr>
      <w:r w:rsidRPr="00A52E53">
        <w:rPr>
          <w:rFonts w:ascii="Trebuchet MS" w:hAnsi="Trebuchet MS"/>
          <w:i/>
        </w:rPr>
        <w:t>Marco de Referencia para la Práctica Docente de Profesores – Tutores de la UG</w:t>
      </w:r>
      <w:r w:rsidRPr="00A52E53">
        <w:rPr>
          <w:rFonts w:ascii="Trebuchet MS" w:hAnsi="Trebuchet MS"/>
        </w:rPr>
        <w:t xml:space="preserve">. Dirección de Docencia de la UG. México: Universidad de Guanajuato, 2002. </w:t>
      </w:r>
    </w:p>
    <w:p w:rsidR="00A52E53" w:rsidRPr="00A52E53" w:rsidRDefault="00A52E53" w:rsidP="00AA025B">
      <w:pPr>
        <w:pStyle w:val="Prrafodelista"/>
        <w:numPr>
          <w:ilvl w:val="0"/>
          <w:numId w:val="22"/>
        </w:numPr>
        <w:spacing w:after="120" w:line="240" w:lineRule="auto"/>
        <w:rPr>
          <w:rFonts w:ascii="Trebuchet MS" w:hAnsi="Trebuchet MS"/>
        </w:rPr>
      </w:pPr>
      <w:r w:rsidRPr="00A52E53">
        <w:rPr>
          <w:rFonts w:ascii="Trebuchet MS" w:hAnsi="Trebuchet MS"/>
        </w:rPr>
        <w:t xml:space="preserve">Modelo Educativo de la Universidad de Guanajuato.  </w:t>
      </w:r>
    </w:p>
    <w:p w:rsidR="00A52E53" w:rsidRPr="00A52E53" w:rsidRDefault="00A52E53" w:rsidP="00AA025B">
      <w:pPr>
        <w:pStyle w:val="Prrafodelista"/>
        <w:numPr>
          <w:ilvl w:val="0"/>
          <w:numId w:val="22"/>
        </w:numPr>
        <w:spacing w:after="120" w:line="240" w:lineRule="auto"/>
        <w:rPr>
          <w:rFonts w:ascii="Trebuchet MS" w:hAnsi="Trebuchet MS"/>
        </w:rPr>
      </w:pPr>
      <w:r w:rsidRPr="00A52E53">
        <w:rPr>
          <w:rFonts w:ascii="Trebuchet MS" w:hAnsi="Trebuchet MS"/>
        </w:rPr>
        <w:t xml:space="preserve">Plan Nacional de Desarrollo, </w:t>
      </w:r>
      <w:hyperlink r:id="rId30" w:history="1">
        <w:r w:rsidRPr="00A52E53">
          <w:rPr>
            <w:rStyle w:val="Hipervnculo"/>
            <w:rFonts w:ascii="Trebuchet MS" w:hAnsi="Trebuchet MS"/>
          </w:rPr>
          <w:t>http://pnd.presidencia.gob.mx</w:t>
        </w:r>
      </w:hyperlink>
    </w:p>
    <w:p w:rsidR="00A52E53" w:rsidRPr="00A52E53" w:rsidRDefault="00A52E53" w:rsidP="00AA025B">
      <w:pPr>
        <w:pStyle w:val="Prrafodelista"/>
        <w:numPr>
          <w:ilvl w:val="0"/>
          <w:numId w:val="22"/>
        </w:numPr>
        <w:spacing w:after="120" w:line="240" w:lineRule="auto"/>
        <w:rPr>
          <w:rFonts w:ascii="Trebuchet MS" w:hAnsi="Trebuchet MS"/>
        </w:rPr>
      </w:pPr>
      <w:r w:rsidRPr="00A52E53">
        <w:rPr>
          <w:rFonts w:ascii="Trebuchet MS" w:hAnsi="Trebuchet MS"/>
        </w:rPr>
        <w:t>Programa de mejoramiento del profesorado de las Instituciones de Educación Superior. 1997.</w:t>
      </w:r>
    </w:p>
    <w:p w:rsidR="00A52E53" w:rsidRPr="00A52E53" w:rsidRDefault="00A52E53" w:rsidP="00AA025B">
      <w:pPr>
        <w:pStyle w:val="Prrafodelista"/>
        <w:numPr>
          <w:ilvl w:val="0"/>
          <w:numId w:val="22"/>
        </w:numPr>
        <w:spacing w:after="120" w:line="240" w:lineRule="auto"/>
        <w:rPr>
          <w:rFonts w:ascii="Trebuchet MS" w:hAnsi="Trebuchet MS"/>
        </w:rPr>
      </w:pPr>
      <w:r w:rsidRPr="00A52E53">
        <w:rPr>
          <w:rFonts w:ascii="Trebuchet MS" w:hAnsi="Trebuchet MS"/>
        </w:rPr>
        <w:t>Reglamentos de modalidades de los planes de estudio, artículo 20, fracción IV.</w:t>
      </w:r>
    </w:p>
    <w:p w:rsidR="00A52E53" w:rsidRPr="00A52E53" w:rsidRDefault="00A52E53" w:rsidP="00AA025B">
      <w:pPr>
        <w:pStyle w:val="Prrafodelista"/>
        <w:numPr>
          <w:ilvl w:val="0"/>
          <w:numId w:val="22"/>
        </w:numPr>
        <w:spacing w:after="120" w:line="240" w:lineRule="auto"/>
        <w:jc w:val="both"/>
        <w:rPr>
          <w:rFonts w:ascii="Trebuchet MS" w:hAnsi="Trebuchet MS"/>
        </w:rPr>
      </w:pPr>
      <w:r w:rsidRPr="00A52E53">
        <w:rPr>
          <w:rFonts w:ascii="Trebuchet MS" w:hAnsi="Trebuchet MS"/>
          <w:i/>
        </w:rPr>
        <w:t>Tuning América Latina</w:t>
      </w:r>
      <w:r w:rsidRPr="00A52E53">
        <w:rPr>
          <w:rFonts w:ascii="Trebuchet MS" w:hAnsi="Trebuchet MS"/>
        </w:rPr>
        <w:t xml:space="preserve">. </w:t>
      </w:r>
    </w:p>
    <w:p w:rsidR="00A52E53" w:rsidRPr="00A52E53" w:rsidRDefault="00A52E53" w:rsidP="00AA025B">
      <w:pPr>
        <w:pStyle w:val="Prrafodelista"/>
        <w:numPr>
          <w:ilvl w:val="0"/>
          <w:numId w:val="22"/>
        </w:numPr>
        <w:spacing w:after="120" w:line="240" w:lineRule="auto"/>
        <w:jc w:val="both"/>
        <w:rPr>
          <w:rFonts w:ascii="Trebuchet MS" w:hAnsi="Trebuchet MS"/>
        </w:rPr>
      </w:pPr>
      <w:r w:rsidRPr="00A52E53">
        <w:rPr>
          <w:rFonts w:ascii="Trebuchet MS" w:hAnsi="Trebuchet MS"/>
        </w:rPr>
        <w:t>UNESCO, Declaración Mundial sobre la Educación Superior en el siglo XXI: Visión y Acción. Paris, Francia: 1998</w:t>
      </w:r>
    </w:p>
    <w:p w:rsidR="00A52E53" w:rsidRPr="00A52E53" w:rsidRDefault="00A52E53" w:rsidP="00AA025B">
      <w:pPr>
        <w:pStyle w:val="Prrafodelista"/>
        <w:numPr>
          <w:ilvl w:val="0"/>
          <w:numId w:val="22"/>
        </w:numPr>
        <w:spacing w:after="120" w:line="240" w:lineRule="auto"/>
        <w:jc w:val="both"/>
        <w:rPr>
          <w:rFonts w:ascii="Trebuchet MS" w:hAnsi="Trebuchet MS"/>
        </w:rPr>
      </w:pPr>
      <w:r w:rsidRPr="00A52E53">
        <w:rPr>
          <w:rFonts w:ascii="Trebuchet MS" w:hAnsi="Trebuchet MS"/>
        </w:rPr>
        <w:t xml:space="preserve">UNIVERSIDAD DE GUANAJUATO, </w:t>
      </w:r>
      <w:r w:rsidRPr="00A52E53">
        <w:rPr>
          <w:rFonts w:ascii="Trebuchet MS" w:hAnsi="Trebuchet MS"/>
          <w:i/>
        </w:rPr>
        <w:t>Compendio Normativo</w:t>
      </w:r>
      <w:r w:rsidRPr="00A52E53">
        <w:rPr>
          <w:rFonts w:ascii="Trebuchet MS" w:hAnsi="Trebuchet MS"/>
        </w:rPr>
        <w:t>, México, 1999.</w:t>
      </w:r>
    </w:p>
    <w:p w:rsidR="00A52E53" w:rsidRDefault="00A52E53" w:rsidP="00AA025B">
      <w:pPr>
        <w:pStyle w:val="Prrafodelista"/>
        <w:numPr>
          <w:ilvl w:val="0"/>
          <w:numId w:val="22"/>
        </w:numPr>
        <w:spacing w:after="120" w:line="240" w:lineRule="auto"/>
        <w:jc w:val="both"/>
        <w:rPr>
          <w:rFonts w:ascii="Trebuchet MS" w:hAnsi="Trebuchet MS"/>
        </w:rPr>
      </w:pPr>
      <w:r w:rsidRPr="00A52E53">
        <w:rPr>
          <w:rFonts w:ascii="Trebuchet MS" w:hAnsi="Trebuchet MS"/>
        </w:rPr>
        <w:t xml:space="preserve">UNIVERSIDAD DE GUANAJUATO, </w:t>
      </w:r>
      <w:r w:rsidRPr="00A52E53">
        <w:rPr>
          <w:rFonts w:ascii="Trebuchet MS" w:hAnsi="Trebuchet MS"/>
          <w:i/>
        </w:rPr>
        <w:t>Plan de Desarrollo Institucional 2002 – 2010</w:t>
      </w:r>
      <w:r w:rsidRPr="00A52E53">
        <w:rPr>
          <w:rFonts w:ascii="Trebuchet MS" w:hAnsi="Trebuchet MS"/>
        </w:rPr>
        <w:t>, México, 2002.</w:t>
      </w:r>
    </w:p>
    <w:p w:rsidR="00AD5668" w:rsidRPr="00AD5668" w:rsidRDefault="00AD5668" w:rsidP="00AA025B">
      <w:pPr>
        <w:pStyle w:val="Prrafodelista"/>
        <w:numPr>
          <w:ilvl w:val="0"/>
          <w:numId w:val="22"/>
        </w:numPr>
        <w:spacing w:after="120" w:line="240" w:lineRule="auto"/>
        <w:jc w:val="both"/>
        <w:rPr>
          <w:rFonts w:ascii="Trebuchet MS" w:hAnsi="Trebuchet MS"/>
          <w:sz w:val="32"/>
        </w:rPr>
      </w:pPr>
      <w:r w:rsidRPr="00AD5668">
        <w:rPr>
          <w:rFonts w:ascii="Trebuchet MS" w:hAnsi="Trebuchet MS"/>
          <w:szCs w:val="16"/>
        </w:rPr>
        <w:t>INFORME DE ACTIVIDADES 2012-2013. UNIVERSIDAD DE GUANAJUATO</w:t>
      </w:r>
    </w:p>
    <w:p w:rsidR="00A52E53" w:rsidRPr="00A52E53" w:rsidRDefault="004A6382" w:rsidP="00AA025B">
      <w:pPr>
        <w:pStyle w:val="Prrafodelista"/>
        <w:numPr>
          <w:ilvl w:val="0"/>
          <w:numId w:val="22"/>
        </w:numPr>
        <w:spacing w:after="120" w:line="240" w:lineRule="auto"/>
        <w:rPr>
          <w:rFonts w:ascii="Trebuchet MS" w:hAnsi="Trebuchet MS"/>
        </w:rPr>
      </w:pPr>
      <w:hyperlink r:id="rId31" w:history="1">
        <w:r w:rsidR="00A52E53" w:rsidRPr="00A52E53">
          <w:rPr>
            <w:rStyle w:val="Hipervnculo"/>
            <w:rFonts w:ascii="Trebuchet MS" w:hAnsi="Trebuchet MS"/>
          </w:rPr>
          <w:t>www.anuies.mx</w:t>
        </w:r>
      </w:hyperlink>
    </w:p>
    <w:p w:rsidR="00A52E53" w:rsidRPr="00A52E53" w:rsidRDefault="004A6382" w:rsidP="00AA025B">
      <w:pPr>
        <w:pStyle w:val="Prrafodelista"/>
        <w:numPr>
          <w:ilvl w:val="0"/>
          <w:numId w:val="22"/>
        </w:numPr>
        <w:spacing w:after="120" w:line="240" w:lineRule="auto"/>
        <w:rPr>
          <w:rFonts w:ascii="Trebuchet MS" w:hAnsi="Trebuchet MS"/>
        </w:rPr>
      </w:pPr>
      <w:hyperlink r:id="rId32" w:history="1">
        <w:r w:rsidR="00A52E53" w:rsidRPr="00A52E53">
          <w:rPr>
            <w:rStyle w:val="Hipervnculo"/>
            <w:rFonts w:ascii="Trebuchet MS" w:hAnsi="Trebuchet MS"/>
          </w:rPr>
          <w:t>www.ciees.edu.mx</w:t>
        </w:r>
      </w:hyperlink>
    </w:p>
    <w:p w:rsidR="00A52E53" w:rsidRPr="00A52E53" w:rsidRDefault="004A6382" w:rsidP="00AA025B">
      <w:pPr>
        <w:pStyle w:val="Prrafodelista"/>
        <w:numPr>
          <w:ilvl w:val="0"/>
          <w:numId w:val="22"/>
        </w:numPr>
        <w:spacing w:after="120" w:line="240" w:lineRule="auto"/>
        <w:rPr>
          <w:rFonts w:ascii="Trebuchet MS" w:hAnsi="Trebuchet MS"/>
        </w:rPr>
      </w:pPr>
      <w:hyperlink r:id="rId33" w:history="1">
        <w:r w:rsidR="00A52E53" w:rsidRPr="00A52E53">
          <w:rPr>
            <w:rStyle w:val="Hipervnculo"/>
            <w:rFonts w:ascii="Trebuchet MS" w:hAnsi="Trebuchet MS"/>
          </w:rPr>
          <w:t>www.conapo.gob.mx</w:t>
        </w:r>
      </w:hyperlink>
    </w:p>
    <w:p w:rsidR="00A52E53" w:rsidRPr="00A52E53" w:rsidRDefault="004A6382" w:rsidP="00AA025B">
      <w:pPr>
        <w:pStyle w:val="Prrafodelista"/>
        <w:numPr>
          <w:ilvl w:val="0"/>
          <w:numId w:val="22"/>
        </w:numPr>
        <w:spacing w:after="120" w:line="240" w:lineRule="auto"/>
        <w:rPr>
          <w:rFonts w:ascii="Trebuchet MS" w:hAnsi="Trebuchet MS"/>
        </w:rPr>
      </w:pPr>
      <w:hyperlink r:id="rId34" w:history="1">
        <w:r w:rsidR="00A52E53" w:rsidRPr="00A52E53">
          <w:rPr>
            <w:rStyle w:val="Hipervnculo"/>
            <w:rFonts w:ascii="Trebuchet MS" w:hAnsi="Trebuchet MS"/>
          </w:rPr>
          <w:t>www.copaes.org.mx</w:t>
        </w:r>
      </w:hyperlink>
    </w:p>
    <w:p w:rsidR="00A52E53" w:rsidRPr="00A52E53" w:rsidRDefault="004A6382" w:rsidP="00AA025B">
      <w:pPr>
        <w:pStyle w:val="Prrafodelista"/>
        <w:numPr>
          <w:ilvl w:val="0"/>
          <w:numId w:val="22"/>
        </w:numPr>
        <w:spacing w:after="120" w:line="240" w:lineRule="auto"/>
        <w:rPr>
          <w:rFonts w:ascii="Trebuchet MS" w:hAnsi="Trebuchet MS"/>
        </w:rPr>
      </w:pPr>
      <w:hyperlink r:id="rId35" w:history="1">
        <w:r w:rsidR="00A52E53" w:rsidRPr="00A52E53">
          <w:rPr>
            <w:rStyle w:val="Hipervnculo"/>
            <w:rFonts w:ascii="Trebuchet MS" w:hAnsi="Trebuchet MS"/>
          </w:rPr>
          <w:t>www.inegi.gob.mx</w:t>
        </w:r>
      </w:hyperlink>
    </w:p>
    <w:p w:rsidR="00A52E53" w:rsidRPr="00A52E53" w:rsidRDefault="004A6382" w:rsidP="00AA025B">
      <w:pPr>
        <w:pStyle w:val="Prrafodelista"/>
        <w:numPr>
          <w:ilvl w:val="0"/>
          <w:numId w:val="22"/>
        </w:numPr>
        <w:spacing w:after="120" w:line="240" w:lineRule="auto"/>
        <w:rPr>
          <w:rFonts w:ascii="Trebuchet MS" w:hAnsi="Trebuchet MS"/>
        </w:rPr>
      </w:pPr>
      <w:hyperlink r:id="rId36" w:history="1">
        <w:r w:rsidR="00A52E53" w:rsidRPr="00A52E53">
          <w:rPr>
            <w:rStyle w:val="Hipervnculo"/>
            <w:rFonts w:ascii="Trebuchet MS" w:hAnsi="Trebuchet MS"/>
          </w:rPr>
          <w:t>www.observatoriolaboral.gob.mx</w:t>
        </w:r>
      </w:hyperlink>
    </w:p>
    <w:p w:rsidR="008A66CF" w:rsidRPr="00E07907" w:rsidRDefault="008A66CF" w:rsidP="008A66CF">
      <w:pPr>
        <w:spacing w:after="240" w:line="360" w:lineRule="auto"/>
        <w:ind w:left="426" w:right="-143" w:hanging="426"/>
        <w:jc w:val="both"/>
        <w:rPr>
          <w:rFonts w:ascii="Trebuchet MS" w:hAnsi="Trebuchet MS" w:cs="Arial"/>
          <w:sz w:val="24"/>
          <w:szCs w:val="24"/>
        </w:rPr>
      </w:pPr>
    </w:p>
    <w:p w:rsidR="001E6A33" w:rsidRPr="001E6A33" w:rsidRDefault="001E6A33" w:rsidP="001E6A33">
      <w:pPr>
        <w:pStyle w:val="Textoconsangra"/>
        <w:widowControl/>
        <w:tabs>
          <w:tab w:val="clear" w:pos="8640"/>
        </w:tabs>
        <w:spacing w:line="360" w:lineRule="auto"/>
        <w:ind w:left="0" w:firstLine="0"/>
        <w:jc w:val="left"/>
        <w:rPr>
          <w:rFonts w:ascii="Trebuchet MS" w:eastAsiaTheme="minorHAnsi" w:hAnsi="Trebuchet MS" w:cstheme="minorBidi"/>
          <w:sz w:val="36"/>
          <w:szCs w:val="24"/>
          <w:lang w:eastAsia="en-US"/>
        </w:rPr>
      </w:pPr>
      <w:r w:rsidRPr="001E6A33">
        <w:rPr>
          <w:rFonts w:ascii="Trebuchet MS" w:eastAsiaTheme="minorHAnsi" w:hAnsi="Trebuchet MS" w:cstheme="minorBidi"/>
          <w:sz w:val="36"/>
          <w:szCs w:val="24"/>
          <w:lang w:eastAsia="en-US"/>
        </w:rPr>
        <w:t>ABREVIATURAS</w:t>
      </w:r>
    </w:p>
    <w:p w:rsidR="001E6A33" w:rsidRPr="00142459" w:rsidRDefault="001E6A33" w:rsidP="001E6A33">
      <w:pPr>
        <w:pStyle w:val="Textoconsangra"/>
        <w:widowControl/>
        <w:tabs>
          <w:tab w:val="clear" w:pos="8640"/>
        </w:tabs>
        <w:spacing w:line="360" w:lineRule="auto"/>
        <w:ind w:left="0" w:firstLine="0"/>
        <w:rPr>
          <w:rFonts w:ascii="Trebuchet MS" w:hAnsi="Trebuchet MS"/>
        </w:rPr>
      </w:pPr>
    </w:p>
    <w:p w:rsidR="001E6A33" w:rsidRDefault="001E6A33" w:rsidP="001E6A33">
      <w:pPr>
        <w:pStyle w:val="Textoconsangra"/>
        <w:widowControl/>
        <w:tabs>
          <w:tab w:val="clear" w:pos="8640"/>
        </w:tabs>
        <w:spacing w:line="276" w:lineRule="auto"/>
        <w:ind w:left="0" w:firstLine="0"/>
        <w:rPr>
          <w:rFonts w:ascii="Trebuchet MS" w:hAnsi="Trebuchet MS"/>
        </w:rPr>
      </w:pPr>
      <w:r>
        <w:rPr>
          <w:rFonts w:ascii="Trebuchet MS" w:hAnsi="Trebuchet MS"/>
        </w:rPr>
        <w:t>CACEI</w:t>
      </w:r>
      <w:r>
        <w:rPr>
          <w:rFonts w:ascii="Trebuchet MS" w:hAnsi="Trebuchet MS"/>
        </w:rPr>
        <w:tab/>
      </w:r>
      <w:r>
        <w:rPr>
          <w:rFonts w:ascii="Trebuchet MS" w:hAnsi="Trebuchet MS"/>
        </w:rPr>
        <w:tab/>
        <w:t>Consejo de Acreditación de la Enseñanza de la Ingeniería</w:t>
      </w:r>
    </w:p>
    <w:p w:rsidR="001E6A33" w:rsidRPr="008D36EF" w:rsidRDefault="001E6A33" w:rsidP="001E6A33">
      <w:pPr>
        <w:pStyle w:val="Textoconsangra"/>
        <w:widowControl/>
        <w:tabs>
          <w:tab w:val="clear" w:pos="8640"/>
        </w:tabs>
        <w:spacing w:line="276" w:lineRule="auto"/>
        <w:ind w:left="0" w:firstLine="0"/>
        <w:rPr>
          <w:rFonts w:ascii="Trebuchet MS" w:hAnsi="Trebuchet MS"/>
        </w:rPr>
      </w:pPr>
      <w:r w:rsidRPr="008D36EF">
        <w:rPr>
          <w:rFonts w:ascii="Trebuchet MS" w:hAnsi="Trebuchet MS"/>
        </w:rPr>
        <w:t xml:space="preserve">CENEVAL </w:t>
      </w:r>
      <w:r w:rsidRPr="008D36EF">
        <w:rPr>
          <w:rFonts w:ascii="Trebuchet MS" w:hAnsi="Trebuchet MS"/>
        </w:rPr>
        <w:tab/>
        <w:t>Centro Nacional de Evaluación para la Educación Superior</w:t>
      </w:r>
      <w:r>
        <w:rPr>
          <w:rFonts w:ascii="Trebuchet MS" w:hAnsi="Trebuchet MS"/>
        </w:rPr>
        <w:t>, A.C.</w:t>
      </w:r>
    </w:p>
    <w:p w:rsidR="001E6A33" w:rsidRPr="008D36EF" w:rsidRDefault="001E6A33" w:rsidP="001E6A33">
      <w:pPr>
        <w:pStyle w:val="Textoconsangra"/>
        <w:widowControl/>
        <w:tabs>
          <w:tab w:val="clear" w:pos="8640"/>
        </w:tabs>
        <w:spacing w:line="276" w:lineRule="auto"/>
        <w:ind w:left="1410" w:hanging="1410"/>
        <w:rPr>
          <w:rFonts w:ascii="Trebuchet MS" w:hAnsi="Trebuchet MS"/>
        </w:rPr>
      </w:pPr>
      <w:r w:rsidRPr="008D36EF">
        <w:rPr>
          <w:rFonts w:ascii="Trebuchet MS" w:hAnsi="Trebuchet MS"/>
        </w:rPr>
        <w:t xml:space="preserve">CIEES   </w:t>
      </w:r>
      <w:r w:rsidRPr="008D36EF">
        <w:rPr>
          <w:rFonts w:ascii="Trebuchet MS" w:hAnsi="Trebuchet MS"/>
        </w:rPr>
        <w:tab/>
        <w:t>Comités Interinstitucionales para la Evaluación de la Educación Superior</w:t>
      </w:r>
    </w:p>
    <w:p w:rsidR="001E6A33" w:rsidRPr="008D36EF" w:rsidRDefault="001E6A33" w:rsidP="001E6A33">
      <w:pPr>
        <w:pStyle w:val="Textoconsangra"/>
        <w:widowControl/>
        <w:tabs>
          <w:tab w:val="clear" w:pos="8640"/>
        </w:tabs>
        <w:spacing w:line="276" w:lineRule="auto"/>
        <w:ind w:left="0" w:firstLine="0"/>
        <w:rPr>
          <w:rFonts w:ascii="Trebuchet MS" w:hAnsi="Trebuchet MS"/>
        </w:rPr>
      </w:pPr>
      <w:r w:rsidRPr="008D36EF">
        <w:rPr>
          <w:rFonts w:ascii="Trebuchet MS" w:hAnsi="Trebuchet MS"/>
        </w:rPr>
        <w:t>CONAPO</w:t>
      </w:r>
      <w:r w:rsidRPr="008D36EF">
        <w:rPr>
          <w:rFonts w:ascii="Trebuchet MS" w:hAnsi="Trebuchet MS"/>
        </w:rPr>
        <w:tab/>
        <w:t>Consejo nacional de Población</w:t>
      </w:r>
    </w:p>
    <w:p w:rsidR="001E6A33" w:rsidRPr="008D36EF" w:rsidRDefault="001E6A33" w:rsidP="001E6A33">
      <w:pPr>
        <w:pStyle w:val="Textoconsangra"/>
        <w:widowControl/>
        <w:tabs>
          <w:tab w:val="clear" w:pos="8640"/>
        </w:tabs>
        <w:spacing w:line="276" w:lineRule="auto"/>
        <w:ind w:left="0" w:firstLine="0"/>
        <w:rPr>
          <w:rFonts w:ascii="Trebuchet MS" w:hAnsi="Trebuchet MS"/>
        </w:rPr>
      </w:pPr>
      <w:r w:rsidRPr="008D36EF">
        <w:rPr>
          <w:rFonts w:ascii="Trebuchet MS" w:hAnsi="Trebuchet MS"/>
        </w:rPr>
        <w:t>COPAES</w:t>
      </w:r>
      <w:r w:rsidRPr="008D36EF">
        <w:rPr>
          <w:rFonts w:ascii="Trebuchet MS" w:hAnsi="Trebuchet MS"/>
        </w:rPr>
        <w:tab/>
      </w:r>
      <w:r w:rsidRPr="008D36EF">
        <w:rPr>
          <w:rFonts w:ascii="Trebuchet MS" w:hAnsi="Trebuchet MS"/>
          <w:szCs w:val="24"/>
        </w:rPr>
        <w:t>Consejo para la Acreditación de la Educación Superior, A.C.</w:t>
      </w:r>
    </w:p>
    <w:p w:rsidR="001E6A33" w:rsidRPr="008D36EF" w:rsidRDefault="001E6A33" w:rsidP="001E6A33">
      <w:pPr>
        <w:pStyle w:val="Textoconsangra"/>
        <w:widowControl/>
        <w:tabs>
          <w:tab w:val="clear" w:pos="8640"/>
        </w:tabs>
        <w:spacing w:line="276" w:lineRule="auto"/>
        <w:ind w:left="0" w:firstLine="0"/>
        <w:rPr>
          <w:rFonts w:ascii="Trebuchet MS" w:hAnsi="Trebuchet MS"/>
        </w:rPr>
      </w:pPr>
      <w:r w:rsidRPr="008D36EF">
        <w:rPr>
          <w:rFonts w:ascii="Trebuchet MS" w:hAnsi="Trebuchet MS"/>
        </w:rPr>
        <w:t>DCNE</w:t>
      </w:r>
      <w:r w:rsidRPr="008D36EF">
        <w:rPr>
          <w:rFonts w:ascii="Trebuchet MS" w:hAnsi="Trebuchet MS"/>
        </w:rPr>
        <w:tab/>
      </w:r>
      <w:r w:rsidRPr="008D36EF">
        <w:rPr>
          <w:rFonts w:ascii="Trebuchet MS" w:hAnsi="Trebuchet MS"/>
        </w:rPr>
        <w:tab/>
        <w:t>División de Ciencias Naturales y Exactas</w:t>
      </w:r>
    </w:p>
    <w:p w:rsidR="001E6A33" w:rsidRPr="008D36EF" w:rsidRDefault="001E6A33" w:rsidP="001E6A33">
      <w:pPr>
        <w:pStyle w:val="Textoconsangra"/>
        <w:widowControl/>
        <w:tabs>
          <w:tab w:val="clear" w:pos="8640"/>
        </w:tabs>
        <w:spacing w:line="276" w:lineRule="auto"/>
        <w:ind w:left="1410" w:hanging="1410"/>
        <w:rPr>
          <w:rFonts w:ascii="Trebuchet MS" w:hAnsi="Trebuchet MS"/>
        </w:rPr>
      </w:pPr>
      <w:r w:rsidRPr="008D36EF">
        <w:rPr>
          <w:rFonts w:ascii="Trebuchet MS" w:hAnsi="Trebuchet MS"/>
        </w:rPr>
        <w:t>EGEL-</w:t>
      </w:r>
      <w:r>
        <w:rPr>
          <w:rFonts w:ascii="Trebuchet MS" w:hAnsi="Trebuchet MS"/>
        </w:rPr>
        <w:t>IQUIM</w:t>
      </w:r>
      <w:r w:rsidRPr="008D36EF">
        <w:rPr>
          <w:rFonts w:ascii="Trebuchet MS" w:hAnsi="Trebuchet MS"/>
        </w:rPr>
        <w:tab/>
        <w:t xml:space="preserve">Examen General para el Egreso de la Licenciatura en </w:t>
      </w:r>
      <w:r>
        <w:rPr>
          <w:rFonts w:ascii="Trebuchet MS" w:hAnsi="Trebuchet MS"/>
        </w:rPr>
        <w:t>Ingeniería Química</w:t>
      </w:r>
      <w:r w:rsidRPr="008D36EF">
        <w:rPr>
          <w:rFonts w:ascii="Trebuchet MS" w:hAnsi="Trebuchet MS"/>
        </w:rPr>
        <w:t xml:space="preserve"> </w:t>
      </w:r>
    </w:p>
    <w:p w:rsidR="001E6A33" w:rsidRPr="008D36EF" w:rsidRDefault="001E6A33" w:rsidP="001E6A33">
      <w:pPr>
        <w:pStyle w:val="Textoconsangra"/>
        <w:widowControl/>
        <w:tabs>
          <w:tab w:val="clear" w:pos="8640"/>
        </w:tabs>
        <w:spacing w:line="276" w:lineRule="auto"/>
        <w:ind w:left="0" w:firstLine="0"/>
        <w:rPr>
          <w:rFonts w:ascii="Trebuchet MS" w:hAnsi="Trebuchet MS"/>
        </w:rPr>
      </w:pPr>
      <w:r w:rsidRPr="008D36EF">
        <w:rPr>
          <w:rFonts w:ascii="Trebuchet MS" w:hAnsi="Trebuchet MS"/>
        </w:rPr>
        <w:t xml:space="preserve">IES  </w:t>
      </w:r>
      <w:r w:rsidRPr="008D36EF">
        <w:rPr>
          <w:rFonts w:ascii="Trebuchet MS" w:hAnsi="Trebuchet MS"/>
        </w:rPr>
        <w:tab/>
      </w:r>
      <w:r w:rsidRPr="008D36EF">
        <w:rPr>
          <w:rFonts w:ascii="Trebuchet MS" w:hAnsi="Trebuchet MS"/>
        </w:rPr>
        <w:tab/>
        <w:t>Institución de Educación Superior</w:t>
      </w:r>
    </w:p>
    <w:p w:rsidR="001E6A33" w:rsidRPr="008D36EF" w:rsidRDefault="001E6A33" w:rsidP="001E6A33">
      <w:pPr>
        <w:pStyle w:val="Textoconsangra"/>
        <w:widowControl/>
        <w:tabs>
          <w:tab w:val="clear" w:pos="8640"/>
        </w:tabs>
        <w:spacing w:line="276" w:lineRule="auto"/>
        <w:ind w:left="0" w:firstLine="0"/>
        <w:rPr>
          <w:rFonts w:ascii="Trebuchet MS" w:hAnsi="Trebuchet MS"/>
        </w:rPr>
      </w:pPr>
      <w:r w:rsidRPr="008D36EF">
        <w:rPr>
          <w:rFonts w:ascii="Trebuchet MS" w:hAnsi="Trebuchet MS"/>
        </w:rPr>
        <w:t>OMC</w:t>
      </w:r>
      <w:r w:rsidRPr="008D36EF">
        <w:rPr>
          <w:rFonts w:ascii="Trebuchet MS" w:hAnsi="Trebuchet MS"/>
        </w:rPr>
        <w:tab/>
      </w:r>
      <w:r w:rsidRPr="008D36EF">
        <w:rPr>
          <w:rFonts w:ascii="Trebuchet MS" w:hAnsi="Trebuchet MS"/>
        </w:rPr>
        <w:tab/>
        <w:t>Organización Mundial de Comercio (GATT por sus siglas en inglés)</w:t>
      </w:r>
    </w:p>
    <w:p w:rsidR="001E6A33" w:rsidRPr="008D36EF" w:rsidRDefault="001E6A33" w:rsidP="001E6A33">
      <w:pPr>
        <w:pStyle w:val="Textoconsangra"/>
        <w:widowControl/>
        <w:tabs>
          <w:tab w:val="clear" w:pos="8640"/>
        </w:tabs>
        <w:spacing w:line="276" w:lineRule="auto"/>
        <w:ind w:left="0" w:firstLine="0"/>
        <w:rPr>
          <w:rFonts w:ascii="Trebuchet MS" w:hAnsi="Trebuchet MS"/>
        </w:rPr>
      </w:pPr>
      <w:r w:rsidRPr="008D36EF">
        <w:rPr>
          <w:rFonts w:ascii="Trebuchet MS" w:hAnsi="Trebuchet MS"/>
        </w:rPr>
        <w:t xml:space="preserve">SEP    </w:t>
      </w:r>
      <w:r w:rsidRPr="008D36EF">
        <w:rPr>
          <w:rFonts w:ascii="Trebuchet MS" w:hAnsi="Trebuchet MS"/>
        </w:rPr>
        <w:tab/>
      </w:r>
      <w:r w:rsidRPr="008D36EF">
        <w:rPr>
          <w:rFonts w:ascii="Trebuchet MS" w:hAnsi="Trebuchet MS"/>
        </w:rPr>
        <w:tab/>
        <w:t>Secretaría de Educación Pública</w:t>
      </w:r>
    </w:p>
    <w:p w:rsidR="001E6A33" w:rsidRPr="008D36EF" w:rsidRDefault="001E6A33" w:rsidP="001E6A33">
      <w:pPr>
        <w:pStyle w:val="Textoconsangra"/>
        <w:widowControl/>
        <w:tabs>
          <w:tab w:val="clear" w:pos="8640"/>
        </w:tabs>
        <w:spacing w:line="276" w:lineRule="auto"/>
        <w:ind w:left="0" w:firstLine="0"/>
        <w:rPr>
          <w:rFonts w:ascii="Trebuchet MS" w:hAnsi="Trebuchet MS"/>
        </w:rPr>
      </w:pPr>
      <w:r w:rsidRPr="008D36EF">
        <w:rPr>
          <w:rFonts w:ascii="Trebuchet MS" w:hAnsi="Trebuchet MS"/>
        </w:rPr>
        <w:t xml:space="preserve">TLCAN  </w:t>
      </w:r>
      <w:r w:rsidRPr="008D36EF">
        <w:rPr>
          <w:rFonts w:ascii="Trebuchet MS" w:hAnsi="Trebuchet MS"/>
        </w:rPr>
        <w:tab/>
        <w:t>Tratado de Libre Comercio de América del Norte  (TLC)</w:t>
      </w:r>
    </w:p>
    <w:p w:rsidR="00383D44" w:rsidRDefault="00383D44" w:rsidP="00383D44">
      <w:pPr>
        <w:rPr>
          <w:rFonts w:ascii="Trebuchet MS" w:hAnsi="Trebuchet MS"/>
          <w:sz w:val="24"/>
          <w:szCs w:val="24"/>
        </w:rPr>
      </w:pPr>
    </w:p>
    <w:p w:rsidR="00383D44" w:rsidRPr="00996DC5" w:rsidRDefault="00383D44" w:rsidP="00383D44">
      <w:pPr>
        <w:jc w:val="both"/>
        <w:rPr>
          <w:rFonts w:ascii="Trebuchet MS" w:hAnsi="Trebuchet MS"/>
          <w:sz w:val="36"/>
          <w:szCs w:val="24"/>
        </w:rPr>
      </w:pPr>
      <w:bookmarkStart w:id="3" w:name="OLE_LINK1"/>
      <w:bookmarkStart w:id="4" w:name="OLE_LINK2"/>
      <w:r w:rsidRPr="00996DC5">
        <w:rPr>
          <w:rFonts w:ascii="Trebuchet MS" w:hAnsi="Trebuchet MS"/>
          <w:sz w:val="36"/>
          <w:szCs w:val="24"/>
        </w:rPr>
        <w:t xml:space="preserve">BIBLIOGRAFÍA </w:t>
      </w:r>
    </w:p>
    <w:bookmarkEnd w:id="3"/>
    <w:bookmarkEnd w:id="4"/>
    <w:p w:rsidR="00383D44" w:rsidRPr="00A52E53" w:rsidRDefault="00383D44" w:rsidP="00383D44">
      <w:pPr>
        <w:spacing w:after="120" w:line="240" w:lineRule="auto"/>
        <w:ind w:left="426" w:hanging="426"/>
        <w:jc w:val="both"/>
        <w:rPr>
          <w:rFonts w:ascii="Trebuchet MS" w:hAnsi="Trebuchet MS" w:cs="Arial"/>
        </w:rPr>
      </w:pPr>
      <w:r w:rsidRPr="00A52E53">
        <w:rPr>
          <w:rFonts w:ascii="Trebuchet MS" w:hAnsi="Trebuchet MS" w:cs="Arial"/>
        </w:rPr>
        <w:t>[1]</w:t>
      </w:r>
      <w:r w:rsidRPr="00A52E53">
        <w:rPr>
          <w:rFonts w:ascii="Trebuchet MS" w:hAnsi="Trebuchet MS" w:cs="Arial"/>
        </w:rPr>
        <w:tab/>
        <w:t xml:space="preserve">Tünnermann, C. (1990). </w:t>
      </w:r>
      <w:r w:rsidRPr="00A52E53">
        <w:rPr>
          <w:rFonts w:ascii="Trebuchet MS" w:hAnsi="Trebuchet MS" w:cs="Arial"/>
          <w:i/>
          <w:iCs/>
        </w:rPr>
        <w:t xml:space="preserve">Ensayos sobre la Teoría de la Universidad. </w:t>
      </w:r>
      <w:r w:rsidRPr="00A52E53">
        <w:rPr>
          <w:rFonts w:ascii="Trebuchet MS" w:hAnsi="Trebuchet MS" w:cs="Arial"/>
        </w:rPr>
        <w:t>Managua: Vanguardia.</w:t>
      </w:r>
    </w:p>
    <w:p w:rsidR="00383D44" w:rsidRPr="00A52E53" w:rsidRDefault="00383D44" w:rsidP="00383D44">
      <w:pPr>
        <w:spacing w:after="120" w:line="240" w:lineRule="auto"/>
        <w:ind w:left="426" w:hanging="426"/>
        <w:jc w:val="both"/>
        <w:rPr>
          <w:rFonts w:ascii="Trebuchet MS" w:hAnsi="Trebuchet MS" w:cs="Arial"/>
        </w:rPr>
      </w:pPr>
      <w:r w:rsidRPr="00A52E53">
        <w:rPr>
          <w:rFonts w:ascii="Trebuchet MS" w:hAnsi="Trebuchet MS" w:cs="Arial"/>
        </w:rPr>
        <w:t>[2]</w:t>
      </w:r>
      <w:r w:rsidRPr="00A52E53">
        <w:rPr>
          <w:rFonts w:ascii="Trebuchet MS" w:hAnsi="Trebuchet MS" w:cs="Arial"/>
        </w:rPr>
        <w:tab/>
        <w:t xml:space="preserve">Tünnermann, C. (2003). </w:t>
      </w:r>
      <w:r w:rsidRPr="00A52E53">
        <w:rPr>
          <w:rFonts w:ascii="Trebuchet MS" w:hAnsi="Trebuchet MS" w:cs="Arial"/>
          <w:i/>
          <w:iCs/>
        </w:rPr>
        <w:t xml:space="preserve">La Universidad ante los retos del Siglo XXI. </w:t>
      </w:r>
      <w:r w:rsidRPr="00A52E53">
        <w:rPr>
          <w:rFonts w:ascii="Trebuchet MS" w:hAnsi="Trebuchet MS" w:cs="Arial"/>
        </w:rPr>
        <w:t>Mérida: Universidad Autónoma de Yucatán.</w:t>
      </w:r>
    </w:p>
    <w:p w:rsidR="00383D44" w:rsidRPr="00A52E53" w:rsidRDefault="00383D44" w:rsidP="00383D44">
      <w:pPr>
        <w:spacing w:after="120" w:line="240" w:lineRule="auto"/>
        <w:ind w:left="426" w:hanging="426"/>
        <w:jc w:val="both"/>
        <w:rPr>
          <w:rFonts w:ascii="Trebuchet MS" w:hAnsi="Trebuchet MS" w:cs="Arial"/>
        </w:rPr>
      </w:pPr>
      <w:r w:rsidRPr="00A52E53">
        <w:rPr>
          <w:rFonts w:ascii="Trebuchet MS" w:hAnsi="Trebuchet MS" w:cs="Arial"/>
        </w:rPr>
        <w:t>[3]</w:t>
      </w:r>
      <w:r w:rsidRPr="00A52E53">
        <w:rPr>
          <w:rFonts w:ascii="Trebuchet MS" w:hAnsi="Trebuchet MS" w:cs="Arial"/>
        </w:rPr>
        <w:tab/>
        <w:t xml:space="preserve">García, F. (1999). Una aproximación al concepto de Universidad pertinente. </w:t>
      </w:r>
      <w:r w:rsidRPr="00A52E53">
        <w:rPr>
          <w:rFonts w:ascii="Trebuchet MS" w:hAnsi="Trebuchet MS" w:cs="Arial"/>
          <w:i/>
          <w:iCs/>
        </w:rPr>
        <w:t>Compendium, 3</w:t>
      </w:r>
      <w:r w:rsidRPr="00A52E53">
        <w:rPr>
          <w:rFonts w:ascii="Trebuchet MS" w:hAnsi="Trebuchet MS" w:cs="Arial"/>
        </w:rPr>
        <w:t>(5), 17-30.</w:t>
      </w:r>
    </w:p>
    <w:p w:rsidR="00383D44" w:rsidRPr="00A52E53" w:rsidRDefault="00383D44" w:rsidP="00383D44">
      <w:pPr>
        <w:spacing w:after="120" w:line="240" w:lineRule="auto"/>
        <w:ind w:left="426" w:hanging="426"/>
        <w:jc w:val="both"/>
        <w:rPr>
          <w:rFonts w:ascii="Trebuchet MS" w:hAnsi="Trebuchet MS" w:cs="Arial"/>
        </w:rPr>
      </w:pPr>
      <w:r w:rsidRPr="00A52E53">
        <w:rPr>
          <w:rFonts w:ascii="Trebuchet MS" w:hAnsi="Trebuchet MS" w:cs="Arial"/>
        </w:rPr>
        <w:t>[4]</w:t>
      </w:r>
      <w:r w:rsidRPr="00A52E53">
        <w:rPr>
          <w:rFonts w:ascii="Trebuchet MS" w:hAnsi="Trebuchet MS" w:cs="Arial"/>
        </w:rPr>
        <w:tab/>
        <w:t xml:space="preserve">Brunner, J. (1985). </w:t>
      </w:r>
      <w:r w:rsidRPr="00A52E53">
        <w:rPr>
          <w:rFonts w:ascii="Trebuchet MS" w:hAnsi="Trebuchet MS" w:cs="Arial"/>
          <w:i/>
          <w:iCs/>
        </w:rPr>
        <w:t xml:space="preserve">Universidad y sociedad en América Latina. </w:t>
      </w:r>
      <w:r w:rsidRPr="00A52E53">
        <w:rPr>
          <w:rFonts w:ascii="Trebuchet MS" w:hAnsi="Trebuchet MS" w:cs="Arial"/>
        </w:rPr>
        <w:t>Caracas: CRESALC.</w:t>
      </w:r>
    </w:p>
    <w:p w:rsidR="00383D44" w:rsidRPr="00A52E53" w:rsidRDefault="00383D44" w:rsidP="00383D44">
      <w:pPr>
        <w:spacing w:after="120" w:line="240" w:lineRule="auto"/>
        <w:ind w:left="426" w:hanging="426"/>
        <w:jc w:val="both"/>
        <w:rPr>
          <w:rFonts w:ascii="Trebuchet MS" w:hAnsi="Trebuchet MS" w:cs="Arial"/>
        </w:rPr>
      </w:pPr>
      <w:r w:rsidRPr="00A52E53">
        <w:rPr>
          <w:rFonts w:ascii="Trebuchet MS" w:hAnsi="Trebuchet MS" w:cs="Arial"/>
        </w:rPr>
        <w:t>[5]</w:t>
      </w:r>
      <w:r w:rsidRPr="00A52E53">
        <w:rPr>
          <w:rFonts w:ascii="Trebuchet MS" w:hAnsi="Trebuchet MS" w:cs="Arial"/>
        </w:rPr>
        <w:tab/>
        <w:t>Cruz, R. y Robles, M. (2009). Programa de seguimiento de egresados y de empleadores. Facultad de Enfermería, Universidad Veracruzana. Orizaba, Ver. http://www.uv.mx/facenfori/avisos/documents/PROGRAMADESEGUIMIENTODEEGRESADOSUV.pdf</w:t>
      </w:r>
    </w:p>
    <w:p w:rsidR="00383D44" w:rsidRPr="00A52E53" w:rsidRDefault="00383D44" w:rsidP="00383D44">
      <w:pPr>
        <w:spacing w:after="120" w:line="240" w:lineRule="auto"/>
        <w:ind w:left="426" w:hanging="426"/>
        <w:jc w:val="both"/>
        <w:rPr>
          <w:rFonts w:ascii="Trebuchet MS" w:hAnsi="Trebuchet MS" w:cs="Arial"/>
        </w:rPr>
      </w:pPr>
      <w:r w:rsidRPr="00A52E53">
        <w:rPr>
          <w:rFonts w:ascii="Trebuchet MS" w:hAnsi="Trebuchet MS" w:cs="Arial"/>
        </w:rPr>
        <w:t>[6]</w:t>
      </w:r>
      <w:r w:rsidRPr="00A52E53">
        <w:rPr>
          <w:rFonts w:ascii="Trebuchet MS" w:hAnsi="Trebuchet MS" w:cs="Arial"/>
        </w:rPr>
        <w:tab/>
        <w:t>Brovelli, M. (2001). Evaluación curricular. Fundamentos en Humanidades. Universidad Nacional de San Luis, Argentina. Recuperado en http://redalyc.uaemex.mx/src/inicio/ArtPdfRed.jsp?iCve=18400406, p. 102.</w:t>
      </w:r>
    </w:p>
    <w:p w:rsidR="00383D44" w:rsidRPr="00A52E53" w:rsidRDefault="00383D44" w:rsidP="00383D44">
      <w:pPr>
        <w:spacing w:after="120" w:line="240" w:lineRule="auto"/>
        <w:ind w:left="426" w:hanging="426"/>
        <w:jc w:val="both"/>
        <w:rPr>
          <w:rFonts w:ascii="Trebuchet MS" w:hAnsi="Trebuchet MS" w:cs="Arial"/>
        </w:rPr>
      </w:pPr>
      <w:r w:rsidRPr="00A52E53">
        <w:rPr>
          <w:rFonts w:ascii="Trebuchet MS" w:hAnsi="Trebuchet MS" w:cs="Arial"/>
        </w:rPr>
        <w:t>[7]</w:t>
      </w:r>
      <w:r w:rsidRPr="00A52E53">
        <w:rPr>
          <w:rFonts w:ascii="Trebuchet MS" w:hAnsi="Trebuchet MS" w:cs="Arial"/>
        </w:rPr>
        <w:tab/>
        <w:t>Programa Sectorial de Educación 2013-2018. http://www.dof.gob.mx/nota_detalle_popup.php?codigo=5326569</w:t>
      </w:r>
    </w:p>
    <w:p w:rsidR="00383D44" w:rsidRPr="00A52E53" w:rsidRDefault="00383D44" w:rsidP="00383D44">
      <w:pPr>
        <w:spacing w:after="120" w:line="240" w:lineRule="auto"/>
        <w:ind w:left="426" w:hanging="426"/>
        <w:jc w:val="both"/>
        <w:rPr>
          <w:rFonts w:ascii="Trebuchet MS" w:hAnsi="Trebuchet MS" w:cs="Arial"/>
        </w:rPr>
      </w:pPr>
      <w:r w:rsidRPr="00A52E53">
        <w:rPr>
          <w:rFonts w:ascii="Trebuchet MS" w:hAnsi="Trebuchet MS" w:cs="Arial"/>
        </w:rPr>
        <w:t>[8]</w:t>
      </w:r>
      <w:r w:rsidRPr="00A52E53">
        <w:rPr>
          <w:rFonts w:ascii="Trebuchet MS" w:hAnsi="Trebuchet MS" w:cs="Arial"/>
        </w:rPr>
        <w:tab/>
        <w:t>Universidad del Caribe. (2007). Estudio de empleadores de egresados de la I y II Generación de los  programas educativos de las Licenciaturas de Negocios Internacionales, Gastronomía e Ingeniería Industrial. Cancún, Quintana Roo, México. Recuperado en  http://www.unicaribe.edu.mx/pdf/egresados.pdf</w:t>
      </w:r>
    </w:p>
    <w:p w:rsidR="00383D44" w:rsidRPr="00A52E53" w:rsidRDefault="00383D44" w:rsidP="00383D44">
      <w:pPr>
        <w:spacing w:after="120" w:line="240" w:lineRule="auto"/>
        <w:ind w:left="426" w:right="-143" w:hanging="426"/>
        <w:jc w:val="both"/>
        <w:rPr>
          <w:rFonts w:ascii="Trebuchet MS" w:hAnsi="Trebuchet MS" w:cs="Arial"/>
        </w:rPr>
      </w:pPr>
      <w:r w:rsidRPr="00A52E53">
        <w:rPr>
          <w:rFonts w:ascii="Trebuchet MS" w:hAnsi="Trebuchet MS" w:cs="Arial"/>
        </w:rPr>
        <w:t>[9]</w:t>
      </w:r>
      <w:r w:rsidRPr="00A52E53">
        <w:rPr>
          <w:rFonts w:ascii="Trebuchet MS" w:hAnsi="Trebuchet MS" w:cs="Arial"/>
        </w:rPr>
        <w:tab/>
        <w:t>http://www.presidencia.gob.mx/reformaeducativa/</w:t>
      </w:r>
    </w:p>
    <w:p w:rsidR="00383D44" w:rsidRPr="00A52E53" w:rsidRDefault="00383D44" w:rsidP="00383D44">
      <w:pPr>
        <w:spacing w:after="120" w:line="240" w:lineRule="auto"/>
        <w:ind w:left="426" w:right="-143" w:hanging="426"/>
        <w:jc w:val="both"/>
        <w:rPr>
          <w:rFonts w:ascii="Trebuchet MS" w:hAnsi="Trebuchet MS" w:cs="Arial"/>
        </w:rPr>
      </w:pPr>
      <w:r w:rsidRPr="00A52E53">
        <w:rPr>
          <w:rFonts w:ascii="Trebuchet MS" w:hAnsi="Trebuchet MS" w:cs="Arial"/>
        </w:rPr>
        <w:t>[10].http://www.seg.guanajuato.gob.mx/Ceducativa/Profesionistas/Paginas/OfertaEducativa2013.aspx</w:t>
      </w:r>
    </w:p>
    <w:p w:rsidR="00383D44" w:rsidRPr="00A52E53" w:rsidRDefault="00383D44" w:rsidP="00383D44">
      <w:pPr>
        <w:spacing w:after="120" w:line="240" w:lineRule="auto"/>
        <w:ind w:left="426" w:right="-143" w:hanging="426"/>
        <w:jc w:val="both"/>
        <w:rPr>
          <w:rFonts w:ascii="Trebuchet MS" w:hAnsi="Trebuchet MS" w:cs="Arial"/>
        </w:rPr>
      </w:pPr>
      <w:r w:rsidRPr="00A52E53">
        <w:rPr>
          <w:rFonts w:ascii="Trebuchet MS" w:hAnsi="Trebuchet MS" w:cs="Arial"/>
        </w:rPr>
        <w:t>[11].http://www.seg.guanajuato.gob.mx/Ceducativa/Profesionistas/Oeducativa/OfertaEduc6.aspx</w:t>
      </w:r>
    </w:p>
    <w:p w:rsidR="00383D44" w:rsidRPr="00A52E53" w:rsidRDefault="00383D44" w:rsidP="00383D44">
      <w:pPr>
        <w:spacing w:after="120" w:line="240" w:lineRule="auto"/>
        <w:ind w:left="426" w:right="-143" w:hanging="426"/>
        <w:jc w:val="both"/>
        <w:rPr>
          <w:rFonts w:ascii="Trebuchet MS" w:hAnsi="Trebuchet MS" w:cs="Arial"/>
        </w:rPr>
      </w:pPr>
      <w:r w:rsidRPr="00A52E53">
        <w:rPr>
          <w:rFonts w:ascii="Trebuchet MS" w:hAnsi="Trebuchet MS" w:cs="Arial"/>
        </w:rPr>
        <w:t>[12].http://cuentame.inegi.org.mx/monografias/informacion/gto/default.aspx?tema=me&amp;e=11</w:t>
      </w:r>
    </w:p>
    <w:p w:rsidR="00383D44" w:rsidRPr="00A52E53" w:rsidRDefault="00383D44" w:rsidP="00383D44">
      <w:pPr>
        <w:spacing w:after="120" w:line="240" w:lineRule="auto"/>
        <w:ind w:left="426" w:right="-143" w:hanging="426"/>
        <w:jc w:val="both"/>
        <w:rPr>
          <w:rFonts w:ascii="Trebuchet MS" w:hAnsi="Trebuchet MS" w:cs="Arial"/>
        </w:rPr>
      </w:pPr>
      <w:r w:rsidRPr="00A52E53">
        <w:rPr>
          <w:rFonts w:ascii="Trebuchet MS" w:hAnsi="Trebuchet MS" w:cs="Arial"/>
        </w:rPr>
        <w:t>[13].http://www.sep.gob.mx/work/models/sep1/Resource/1899/3/images/principales_cifras_2011_2012.pdf</w:t>
      </w:r>
    </w:p>
    <w:p w:rsidR="00383D44" w:rsidRPr="00A52E53" w:rsidRDefault="00383D44" w:rsidP="00383D44">
      <w:pPr>
        <w:spacing w:after="120" w:line="240" w:lineRule="auto"/>
        <w:ind w:left="426" w:right="-143" w:hanging="426"/>
        <w:jc w:val="both"/>
        <w:rPr>
          <w:rFonts w:ascii="Trebuchet MS" w:hAnsi="Trebuchet MS" w:cs="Arial"/>
        </w:rPr>
      </w:pPr>
      <w:r w:rsidRPr="00A52E53">
        <w:rPr>
          <w:rFonts w:ascii="Trebuchet MS" w:hAnsi="Trebuchet MS" w:cs="Arial"/>
        </w:rPr>
        <w:t>[14].http://cuentame.inegi.org.mx/monografias/informacion/gto/poblacion/default.aspx?tema=me&amp;e=11</w:t>
      </w:r>
    </w:p>
    <w:p w:rsidR="00383D44" w:rsidRPr="00A52E53" w:rsidRDefault="00383D44" w:rsidP="00383D44">
      <w:pPr>
        <w:spacing w:after="120" w:line="240" w:lineRule="auto"/>
        <w:jc w:val="both"/>
        <w:rPr>
          <w:rFonts w:ascii="Trebuchet MS" w:hAnsi="Trebuchet MS" w:cs="Arial"/>
        </w:rPr>
      </w:pPr>
      <w:r w:rsidRPr="00A52E53">
        <w:rPr>
          <w:rFonts w:ascii="Trebuchet MS" w:hAnsi="Trebuchet MS" w:cs="Arial"/>
        </w:rPr>
        <w:t xml:space="preserve">[15] Página web de la ANUIES: </w:t>
      </w:r>
    </w:p>
    <w:p w:rsidR="00383D44" w:rsidRPr="00A52E53" w:rsidRDefault="004A6382" w:rsidP="00383D44">
      <w:pPr>
        <w:spacing w:after="120" w:line="240" w:lineRule="auto"/>
        <w:jc w:val="both"/>
        <w:rPr>
          <w:rFonts w:ascii="Trebuchet MS" w:hAnsi="Trebuchet MS" w:cs="Arial"/>
        </w:rPr>
      </w:pPr>
      <w:hyperlink r:id="rId37" w:history="1">
        <w:r w:rsidR="00383D44" w:rsidRPr="00A52E53">
          <w:rPr>
            <w:rStyle w:val="Hipervnculo"/>
            <w:rFonts w:ascii="Trebuchet MS" w:hAnsi="Trebuchet MS" w:cs="Arial"/>
          </w:rPr>
          <w:t>http://www.anuies.mx/content.php?varSectionID=13</w:t>
        </w:r>
      </w:hyperlink>
      <w:r w:rsidR="00383D44" w:rsidRPr="00A52E53">
        <w:rPr>
          <w:rFonts w:ascii="Trebuchet MS" w:hAnsi="Trebuchet MS" w:cs="Arial"/>
        </w:rPr>
        <w:t xml:space="preserve"> (fecha de consulta: 16/marzo/2014)</w:t>
      </w:r>
    </w:p>
    <w:p w:rsidR="00383D44" w:rsidRPr="00A52E53" w:rsidRDefault="00383D44" w:rsidP="00383D44">
      <w:pPr>
        <w:spacing w:after="120" w:line="240" w:lineRule="auto"/>
        <w:rPr>
          <w:rFonts w:ascii="Trebuchet MS" w:hAnsi="Trebuchet MS" w:cs="Arial"/>
        </w:rPr>
      </w:pPr>
      <w:r w:rsidRPr="00A52E53">
        <w:rPr>
          <w:rFonts w:ascii="Trebuchet MS" w:hAnsi="Trebuchet MS" w:cs="Arial"/>
        </w:rPr>
        <w:t xml:space="preserve">[16] Página web del Observatorio Laboral: </w:t>
      </w:r>
      <w:hyperlink r:id="rId38" w:anchor="AnclaGrafica" w:history="1">
        <w:r w:rsidRPr="00A52E53">
          <w:rPr>
            <w:rStyle w:val="Hipervnculo"/>
            <w:rFonts w:ascii="Trebuchet MS" w:hAnsi="Trebuchet MS" w:cs="Arial"/>
          </w:rPr>
          <w:t>http://www.observatoriolaboral.gob.mx/ola/content/common/reporteIntegral/busquedaReporte.jsf;jsessionid=cebeea3a1bd2a0a63299eff31386#AnclaGrafica</w:t>
        </w:r>
      </w:hyperlink>
      <w:r w:rsidRPr="00A52E53">
        <w:rPr>
          <w:rFonts w:ascii="Trebuchet MS" w:hAnsi="Trebuchet MS" w:cs="Arial"/>
        </w:rPr>
        <w:t xml:space="preserve"> (fecha de consulta: 16/marzo/2014)</w:t>
      </w:r>
    </w:p>
    <w:p w:rsidR="00383D44" w:rsidRPr="00A52E53" w:rsidRDefault="00383D44" w:rsidP="00383D44">
      <w:pPr>
        <w:spacing w:after="120" w:line="240" w:lineRule="auto"/>
        <w:rPr>
          <w:rFonts w:ascii="Trebuchet MS" w:hAnsi="Trebuchet MS" w:cs="Arial"/>
        </w:rPr>
      </w:pPr>
      <w:r w:rsidRPr="00A52E53">
        <w:rPr>
          <w:rFonts w:ascii="Trebuchet MS" w:hAnsi="Trebuchet MS" w:cs="Arial"/>
        </w:rPr>
        <w:t xml:space="preserve"> [17] Página web del Observatorio Laboral: </w:t>
      </w:r>
      <w:hyperlink r:id="rId39" w:anchor="AnclaGrafica" w:history="1">
        <w:r w:rsidRPr="00A52E53">
          <w:rPr>
            <w:rStyle w:val="Hipervnculo"/>
            <w:rFonts w:ascii="Trebuchet MS" w:hAnsi="Trebuchet MS" w:cs="Arial"/>
          </w:rPr>
          <w:t>http://www.observatoriolaboral.gob.mx/ola/content/common/reporteIntegral/busquedaReporte.jsf#AnclaGrafica</w:t>
        </w:r>
      </w:hyperlink>
      <w:r w:rsidRPr="00A52E53">
        <w:rPr>
          <w:rFonts w:ascii="Trebuchet MS" w:hAnsi="Trebuchet MS" w:cs="Arial"/>
        </w:rPr>
        <w:t xml:space="preserve"> (fecha de consulta: 16/marzo/2014)</w:t>
      </w:r>
    </w:p>
    <w:p w:rsidR="00383D44" w:rsidRPr="00A52E53" w:rsidRDefault="00383D44" w:rsidP="00383D44">
      <w:pPr>
        <w:spacing w:after="120" w:line="240" w:lineRule="auto"/>
        <w:jc w:val="both"/>
        <w:rPr>
          <w:rFonts w:ascii="Trebuchet MS" w:hAnsi="Trebuchet MS"/>
        </w:rPr>
      </w:pPr>
      <w:r w:rsidRPr="00A52E53">
        <w:rPr>
          <w:rFonts w:ascii="Trebuchet MS" w:hAnsi="Trebuchet MS" w:cs="Arial"/>
        </w:rPr>
        <w:t>[18] http://www.anuiesrco.org.mx/</w:t>
      </w:r>
    </w:p>
    <w:p w:rsidR="00383D44" w:rsidRPr="0068255E" w:rsidRDefault="00383D44" w:rsidP="00383D44"/>
    <w:p w:rsidR="001E6A33" w:rsidRDefault="001E6A33" w:rsidP="001E6A33">
      <w:pPr>
        <w:jc w:val="both"/>
        <w:rPr>
          <w:rFonts w:ascii="Trebuchet MS" w:hAnsi="Trebuchet MS"/>
          <w:sz w:val="36"/>
          <w:szCs w:val="24"/>
        </w:rPr>
      </w:pPr>
      <w:r>
        <w:rPr>
          <w:rFonts w:ascii="Trebuchet MS" w:hAnsi="Trebuchet MS"/>
          <w:sz w:val="36"/>
          <w:szCs w:val="24"/>
        </w:rPr>
        <w:t>ANEXOS</w:t>
      </w:r>
    </w:p>
    <w:p w:rsidR="001E6A33" w:rsidRPr="001E6A33" w:rsidRDefault="001E6A33" w:rsidP="001E6A33">
      <w:pPr>
        <w:jc w:val="both"/>
        <w:rPr>
          <w:rFonts w:ascii="Trebuchet MS" w:hAnsi="Trebuchet MS"/>
          <w:sz w:val="24"/>
          <w:szCs w:val="24"/>
        </w:rPr>
      </w:pPr>
      <w:r w:rsidRPr="001E6A33">
        <w:rPr>
          <w:rFonts w:ascii="Trebuchet MS" w:hAnsi="Trebuchet MS"/>
          <w:sz w:val="24"/>
          <w:szCs w:val="24"/>
        </w:rPr>
        <w:t xml:space="preserve">Anexo 1: </w:t>
      </w:r>
      <w:r w:rsidR="00A62832">
        <w:rPr>
          <w:rFonts w:ascii="Trebuchet MS" w:hAnsi="Trebuchet MS"/>
          <w:sz w:val="24"/>
          <w:szCs w:val="24"/>
        </w:rPr>
        <w:t>Unidades de Aprendizaje del Plan de Estudios 2014 de la Licenciatura en Ingeniería Química</w:t>
      </w:r>
    </w:p>
    <w:p w:rsidR="001E6A33" w:rsidRPr="001E6A33" w:rsidRDefault="001E6A33" w:rsidP="001E6A33">
      <w:pPr>
        <w:jc w:val="both"/>
        <w:rPr>
          <w:rFonts w:ascii="Trebuchet MS" w:hAnsi="Trebuchet MS"/>
          <w:sz w:val="24"/>
          <w:szCs w:val="24"/>
        </w:rPr>
      </w:pPr>
      <w:r w:rsidRPr="001E6A33">
        <w:rPr>
          <w:rFonts w:ascii="Trebuchet MS" w:hAnsi="Trebuchet MS"/>
          <w:sz w:val="24"/>
          <w:szCs w:val="24"/>
        </w:rPr>
        <w:t xml:space="preserve">Anexo 2: </w:t>
      </w:r>
      <w:r w:rsidR="00A62832">
        <w:rPr>
          <w:rFonts w:ascii="Trebuchet MS" w:hAnsi="Trebuchet MS"/>
          <w:sz w:val="24"/>
          <w:szCs w:val="24"/>
        </w:rPr>
        <w:t>Horarios del periodo Enero – Junio 2014 de la Licenciatura en Ingeniería Química</w:t>
      </w:r>
    </w:p>
    <w:p w:rsidR="00063595" w:rsidRPr="00063595" w:rsidRDefault="00063595" w:rsidP="001E39C2">
      <w:pPr>
        <w:jc w:val="both"/>
        <w:rPr>
          <w:rFonts w:ascii="Trebuchet MS" w:hAnsi="Trebuchet MS"/>
          <w:sz w:val="24"/>
          <w:szCs w:val="24"/>
        </w:rPr>
      </w:pPr>
    </w:p>
    <w:sectPr w:rsidR="00063595" w:rsidRPr="00063595" w:rsidSect="00A702EC">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382" w:rsidRDefault="004A6382" w:rsidP="00E07907">
      <w:pPr>
        <w:spacing w:after="0" w:line="240" w:lineRule="auto"/>
      </w:pPr>
      <w:r>
        <w:separator/>
      </w:r>
    </w:p>
  </w:endnote>
  <w:endnote w:type="continuationSeparator" w:id="0">
    <w:p w:rsidR="004A6382" w:rsidRDefault="004A6382" w:rsidP="00E07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MS,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870"/>
      <w:docPartObj>
        <w:docPartGallery w:val="Page Numbers (Bottom of Page)"/>
        <w:docPartUnique/>
      </w:docPartObj>
    </w:sdtPr>
    <w:sdtEndPr/>
    <w:sdtContent>
      <w:p w:rsidR="0019289F" w:rsidRDefault="004A6382">
        <w:pPr>
          <w:pStyle w:val="Piedepgina"/>
          <w:jc w:val="center"/>
        </w:pPr>
        <w:r>
          <w:fldChar w:fldCharType="begin"/>
        </w:r>
        <w:r>
          <w:instrText xml:space="preserve"> PAGE   \* MERGEFORMAT </w:instrText>
        </w:r>
        <w:r>
          <w:fldChar w:fldCharType="separate"/>
        </w:r>
        <w:r w:rsidR="00D45828">
          <w:rPr>
            <w:noProof/>
          </w:rPr>
          <w:t>v</w:t>
        </w:r>
        <w:r>
          <w:rPr>
            <w:noProof/>
          </w:rPr>
          <w:fldChar w:fldCharType="end"/>
        </w:r>
      </w:p>
    </w:sdtContent>
  </w:sdt>
  <w:p w:rsidR="0019289F" w:rsidRDefault="0019289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877"/>
      <w:docPartObj>
        <w:docPartGallery w:val="Page Numbers (Bottom of Page)"/>
        <w:docPartUnique/>
      </w:docPartObj>
    </w:sdtPr>
    <w:sdtEndPr/>
    <w:sdtContent>
      <w:p w:rsidR="0019289F" w:rsidRDefault="004A6382">
        <w:pPr>
          <w:pStyle w:val="Piedepgina"/>
          <w:jc w:val="right"/>
        </w:pPr>
        <w:r>
          <w:fldChar w:fldCharType="begin"/>
        </w:r>
        <w:r>
          <w:instrText xml:space="preserve"> PAGE   \* MERGEFORMAT </w:instrText>
        </w:r>
        <w:r>
          <w:fldChar w:fldCharType="separate"/>
        </w:r>
        <w:r w:rsidR="00D45828">
          <w:rPr>
            <w:noProof/>
          </w:rPr>
          <w:t>116</w:t>
        </w:r>
        <w:r>
          <w:rPr>
            <w:noProof/>
          </w:rPr>
          <w:fldChar w:fldCharType="end"/>
        </w:r>
      </w:p>
    </w:sdtContent>
  </w:sdt>
  <w:p w:rsidR="0019289F" w:rsidRDefault="001928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382" w:rsidRDefault="004A6382" w:rsidP="00E07907">
      <w:pPr>
        <w:spacing w:after="0" w:line="240" w:lineRule="auto"/>
      </w:pPr>
      <w:r>
        <w:separator/>
      </w:r>
    </w:p>
  </w:footnote>
  <w:footnote w:type="continuationSeparator" w:id="0">
    <w:p w:rsidR="004A6382" w:rsidRDefault="004A6382" w:rsidP="00E07907">
      <w:pPr>
        <w:spacing w:after="0" w:line="240" w:lineRule="auto"/>
      </w:pPr>
      <w:r>
        <w:continuationSeparator/>
      </w:r>
    </w:p>
  </w:footnote>
  <w:footnote w:id="1">
    <w:p w:rsidR="0019289F" w:rsidRPr="009119C8" w:rsidRDefault="0019289F" w:rsidP="00C66293">
      <w:pPr>
        <w:pStyle w:val="Textonotapie"/>
        <w:rPr>
          <w:rFonts w:ascii="Trebuchet MS" w:hAnsi="Trebuchet MS"/>
          <w:sz w:val="18"/>
        </w:rPr>
      </w:pPr>
      <w:r>
        <w:rPr>
          <w:rStyle w:val="Refdenotaalpie"/>
        </w:rPr>
        <w:footnoteRef/>
      </w:r>
      <w:r>
        <w:t xml:space="preserve"> </w:t>
      </w:r>
      <w:r w:rsidRPr="009119C8">
        <w:rPr>
          <w:rFonts w:ascii="Trebuchet MS" w:hAnsi="Trebuchet MS"/>
          <w:sz w:val="18"/>
        </w:rPr>
        <w:t>Campus Guanajuato. PLADECG 2010-2020</w:t>
      </w:r>
    </w:p>
  </w:footnote>
  <w:footnote w:id="2">
    <w:p w:rsidR="0019289F" w:rsidRPr="009119C8" w:rsidRDefault="0019289F" w:rsidP="00C66293">
      <w:pPr>
        <w:pStyle w:val="Textonotapie"/>
        <w:rPr>
          <w:rFonts w:ascii="Trebuchet MS" w:hAnsi="Trebuchet MS"/>
          <w:sz w:val="18"/>
        </w:rPr>
      </w:pPr>
      <w:r w:rsidRPr="009119C8">
        <w:rPr>
          <w:rStyle w:val="Refdenotaalpie"/>
          <w:rFonts w:ascii="Trebuchet MS" w:hAnsi="Trebuchet MS"/>
          <w:sz w:val="18"/>
        </w:rPr>
        <w:footnoteRef/>
      </w:r>
      <w:r w:rsidRPr="009119C8">
        <w:rPr>
          <w:rFonts w:ascii="Trebuchet MS" w:hAnsi="Trebuchet MS"/>
          <w:sz w:val="18"/>
        </w:rPr>
        <w:t xml:space="preserve"> Universidad de Guanajuato. PLADI 2010-2020, p. 131 </w:t>
      </w:r>
    </w:p>
  </w:footnote>
  <w:footnote w:id="3">
    <w:p w:rsidR="0019289F" w:rsidRPr="008D4BD9" w:rsidRDefault="0019289F" w:rsidP="00E07907">
      <w:pPr>
        <w:pStyle w:val="ColorfulGrid-Accent11"/>
        <w:rPr>
          <w:i w:val="0"/>
          <w:lang w:val="es-MX" w:bidi="ar-SA"/>
        </w:rPr>
      </w:pPr>
      <w:r w:rsidRPr="00053815">
        <w:rPr>
          <w:rStyle w:val="Refdenotaalpie"/>
          <w:i w:val="0"/>
        </w:rPr>
        <w:footnoteRef/>
      </w:r>
      <w:r w:rsidRPr="008D4BD9">
        <w:rPr>
          <w:i w:val="0"/>
          <w:szCs w:val="15"/>
          <w:lang w:val="es-MX" w:bidi="ar-SA"/>
        </w:rPr>
        <w:t xml:space="preserve">Personas físicas con </w:t>
      </w:r>
      <w:r w:rsidRPr="008D4BD9">
        <w:rPr>
          <w:i w:val="0"/>
          <w:lang w:val="es-MX" w:bidi="ar-SA"/>
        </w:rPr>
        <w:t xml:space="preserve">un amplio conocimiento de determinados sectores y con capacidad de inversión, que impulsan el desarrollo de proyectos empresariales con alto potencial de crecimiento en sus primeras etapas de vida, aportando capital y valor añadido a la gestión. Los </w:t>
      </w:r>
      <w:r w:rsidRPr="008D4BD9">
        <w:rPr>
          <w:lang w:val="es-MX" w:bidi="ar-SA"/>
        </w:rPr>
        <w:t>business angels</w:t>
      </w:r>
      <w:r w:rsidRPr="008D4BD9">
        <w:rPr>
          <w:i w:val="0"/>
          <w:lang w:val="es-MX" w:bidi="ar-SA"/>
        </w:rPr>
        <w:t xml:space="preserve"> se diferencian de los inversores tradicionales y del capital riesgo en su implicación en la gestión de la empresa. Al igual que las entidades de capital riesgo, se trata de inversores que apuestan por un proyecto empresarial, sin involucrarse en el día a día, pero aportando un valor añadido.</w:t>
      </w:r>
    </w:p>
  </w:footnote>
  <w:footnote w:id="4">
    <w:p w:rsidR="0019289F" w:rsidRPr="008D4BD9" w:rsidRDefault="0019289F" w:rsidP="00E07907">
      <w:pPr>
        <w:pStyle w:val="ColorfulGrid-Accent11"/>
        <w:rPr>
          <w:i w:val="0"/>
          <w:lang w:val="es-MX"/>
        </w:rPr>
      </w:pPr>
      <w:r w:rsidRPr="00053815">
        <w:rPr>
          <w:rStyle w:val="Refdenotaalpie"/>
          <w:i w:val="0"/>
        </w:rPr>
        <w:footnoteRef/>
      </w:r>
      <w:r w:rsidRPr="008D4BD9">
        <w:rPr>
          <w:i w:val="0"/>
          <w:shd w:val="clear" w:color="auto" w:fill="FFFFFF"/>
          <w:lang w:val="es-MX"/>
        </w:rPr>
        <w:t>Proyecto nacido como extensión de otro anterior, o bien, una empresa nacida a partir de otra mediante la separación de una división subsidiaria o departamento de la empresa para convertirse en una empresa por sí misma.</w:t>
      </w:r>
    </w:p>
  </w:footnote>
  <w:footnote w:id="5">
    <w:p w:rsidR="0019289F" w:rsidRPr="00053815" w:rsidRDefault="0019289F" w:rsidP="00E07907">
      <w:pPr>
        <w:pStyle w:val="Textonotapie"/>
        <w:rPr>
          <w:lang w:val="es-MX"/>
        </w:rPr>
      </w:pPr>
      <w:r w:rsidRPr="00053815">
        <w:rPr>
          <w:rStyle w:val="Refdenotaalpie"/>
          <w:rFonts w:cs="Cambria"/>
          <w:szCs w:val="16"/>
          <w:lang w:val="es-MX"/>
        </w:rPr>
        <w:footnoteRef/>
      </w:r>
      <w:r w:rsidRPr="00053815">
        <w:rPr>
          <w:rFonts w:ascii="Cambria" w:hAnsi="Cambria" w:cs="Cambria"/>
          <w:color w:val="000000"/>
          <w:sz w:val="16"/>
          <w:szCs w:val="16"/>
          <w:shd w:val="clear" w:color="auto" w:fill="FFFFF9"/>
          <w:lang w:val="es-MX"/>
        </w:rPr>
        <w:t>Inversión inicial o cualquier paso que represente la fase más temprana de una nueva aventura empresarial.</w:t>
      </w:r>
    </w:p>
  </w:footnote>
  <w:footnote w:id="6">
    <w:p w:rsidR="0019289F" w:rsidRPr="005B7A16" w:rsidRDefault="0019289F">
      <w:pPr>
        <w:pStyle w:val="Textonotapie"/>
        <w:rPr>
          <w:rFonts w:ascii="Trebuchet MS" w:hAnsi="Trebuchet MS"/>
          <w:sz w:val="16"/>
          <w:szCs w:val="16"/>
          <w:lang w:val="es-MX"/>
        </w:rPr>
      </w:pPr>
      <w:r>
        <w:rPr>
          <w:rStyle w:val="Refdenotaalpie"/>
        </w:rPr>
        <w:footnoteRef/>
      </w:r>
      <w:r>
        <w:t xml:space="preserve"> </w:t>
      </w:r>
      <w:r w:rsidRPr="005B7A16">
        <w:rPr>
          <w:rFonts w:ascii="Trebuchet MS" w:hAnsi="Trebuchet MS"/>
          <w:sz w:val="16"/>
          <w:szCs w:val="16"/>
          <w:lang w:val="es-MX"/>
        </w:rPr>
        <w:t xml:space="preserve">Participación de la Universidad de Guanajuato en </w:t>
      </w:r>
      <w:r>
        <w:rPr>
          <w:rFonts w:ascii="Trebuchet MS" w:hAnsi="Trebuchet MS"/>
          <w:sz w:val="16"/>
          <w:szCs w:val="16"/>
          <w:lang w:val="es-MX"/>
        </w:rPr>
        <w:t>la Integración del Plan N</w:t>
      </w:r>
      <w:r w:rsidRPr="005B7A16">
        <w:rPr>
          <w:rFonts w:ascii="Trebuchet MS" w:hAnsi="Trebuchet MS"/>
          <w:sz w:val="16"/>
          <w:szCs w:val="16"/>
          <w:lang w:val="es-MX"/>
        </w:rPr>
        <w:t>acional de Desarrollo 2013 – 2018. Foro de Consulta Estatal sobre el Plan Nacional de Desarrollo 2013 – 2018. León, Guanajuato.</w:t>
      </w:r>
    </w:p>
  </w:footnote>
  <w:footnote w:id="7">
    <w:p w:rsidR="0019289F" w:rsidRPr="00EC54E2" w:rsidRDefault="0019289F" w:rsidP="002E5800">
      <w:pPr>
        <w:pStyle w:val="Textonotapie"/>
        <w:rPr>
          <w:rFonts w:ascii="Trebuchet MS" w:hAnsi="Trebuchet MS"/>
          <w:sz w:val="16"/>
          <w:szCs w:val="16"/>
          <w:lang w:val="es-MX"/>
        </w:rPr>
      </w:pPr>
      <w:r w:rsidRPr="00EC54E2">
        <w:rPr>
          <w:rFonts w:ascii="Trebuchet MS" w:hAnsi="Trebuchet MS"/>
          <w:sz w:val="16"/>
          <w:szCs w:val="16"/>
          <w:lang w:val="es-MX"/>
        </w:rPr>
        <w:footnoteRef/>
      </w:r>
      <w:r w:rsidRPr="00EC54E2">
        <w:rPr>
          <w:rFonts w:ascii="Trebuchet MS" w:hAnsi="Trebuchet MS"/>
          <w:sz w:val="16"/>
          <w:szCs w:val="16"/>
          <w:lang w:val="es-MX"/>
        </w:rPr>
        <w:t xml:space="preserve"> </w:t>
      </w:r>
      <w:r>
        <w:rPr>
          <w:rFonts w:ascii="Trebuchet MS" w:hAnsi="Trebuchet MS"/>
          <w:sz w:val="16"/>
          <w:szCs w:val="16"/>
          <w:lang w:val="es-MX"/>
        </w:rPr>
        <w:t>www.</w:t>
      </w:r>
      <w:r w:rsidRPr="00EC54E2">
        <w:rPr>
          <w:rFonts w:ascii="Trebuchet MS" w:hAnsi="Trebuchet MS"/>
          <w:sz w:val="16"/>
          <w:szCs w:val="16"/>
          <w:lang w:val="es-MX"/>
        </w:rPr>
        <w:t>Inegi.gob.mx</w:t>
      </w:r>
    </w:p>
  </w:footnote>
  <w:footnote w:id="8">
    <w:p w:rsidR="0019289F" w:rsidRPr="00531441" w:rsidRDefault="0019289F">
      <w:pPr>
        <w:pStyle w:val="Textonotapie"/>
        <w:rPr>
          <w:rFonts w:ascii="Trebuchet MS" w:hAnsi="Trebuchet MS"/>
          <w:sz w:val="16"/>
          <w:szCs w:val="16"/>
          <w:lang w:val="es-MX"/>
        </w:rPr>
      </w:pPr>
      <w:r w:rsidRPr="00531441">
        <w:rPr>
          <w:rStyle w:val="Refdenotaalpie"/>
          <w:rFonts w:ascii="Trebuchet MS" w:hAnsi="Trebuchet MS"/>
        </w:rPr>
        <w:footnoteRef/>
      </w:r>
      <w:r w:rsidRPr="00531441">
        <w:rPr>
          <w:rFonts w:ascii="Trebuchet MS" w:hAnsi="Trebuchet MS"/>
        </w:rPr>
        <w:t xml:space="preserve"> </w:t>
      </w:r>
      <w:r w:rsidRPr="00531441">
        <w:rPr>
          <w:rFonts w:ascii="Trebuchet MS" w:hAnsi="Trebuchet MS"/>
          <w:sz w:val="16"/>
          <w:szCs w:val="16"/>
        </w:rPr>
        <w:t>INFORME DE ACTIVIDADES 2012-2013. UNIVERSIDAD DE GUANAJUATO</w:t>
      </w:r>
    </w:p>
  </w:footnote>
  <w:footnote w:id="9">
    <w:p w:rsidR="0019289F" w:rsidRPr="0048128C" w:rsidRDefault="0019289F">
      <w:pPr>
        <w:pStyle w:val="Textonotapie"/>
        <w:rPr>
          <w:lang w:val="es-MX"/>
        </w:rPr>
      </w:pPr>
      <w:r>
        <w:rPr>
          <w:rStyle w:val="Refdenotaalpie"/>
        </w:rPr>
        <w:footnoteRef/>
      </w:r>
      <w:r>
        <w:t xml:space="preserve"> </w:t>
      </w:r>
      <w:r w:rsidRPr="0048128C">
        <w:rPr>
          <w:rFonts w:ascii="Trebuchet MS" w:hAnsi="Trebuchet MS"/>
          <w:sz w:val="16"/>
          <w:szCs w:val="16"/>
          <w:lang w:val="es-MX"/>
        </w:rPr>
        <w:t>SIIA ESCOLAR. Universidad de Guanajuato</w:t>
      </w:r>
    </w:p>
  </w:footnote>
  <w:footnote w:id="10">
    <w:p w:rsidR="0019289F" w:rsidRPr="00286B7A" w:rsidRDefault="0019289F">
      <w:pPr>
        <w:pStyle w:val="Textonotapie"/>
        <w:rPr>
          <w:rFonts w:ascii="Trebuchet MS" w:hAnsi="Trebuchet MS"/>
          <w:sz w:val="20"/>
        </w:rPr>
      </w:pPr>
      <w:r>
        <w:rPr>
          <w:rStyle w:val="Refdenotaalpie"/>
        </w:rPr>
        <w:footnoteRef/>
      </w:r>
      <w:r>
        <w:t xml:space="preserve"> </w:t>
      </w:r>
      <w:r w:rsidRPr="00286B7A">
        <w:rPr>
          <w:rFonts w:ascii="Trebuchet MS" w:hAnsi="Trebuchet MS"/>
          <w:sz w:val="20"/>
        </w:rPr>
        <w:t>Modelo Educativo. Universidad de Guanajuato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34"/>
      <w:gridCol w:w="1200"/>
    </w:tblGrid>
    <w:tr w:rsidR="0019289F">
      <w:trPr>
        <w:trHeight w:val="288"/>
      </w:trPr>
      <w:sdt>
        <w:sdtPr>
          <w:rPr>
            <w:rFonts w:asciiTheme="majorHAnsi" w:eastAsiaTheme="majorEastAsia" w:hAnsiTheme="majorHAnsi" w:cstheme="majorBidi"/>
            <w:sz w:val="20"/>
            <w:szCs w:val="36"/>
          </w:rPr>
          <w:alias w:val="Título"/>
          <w:id w:val="77761602"/>
          <w:placeholder>
            <w:docPart w:val="7B6616B72D33470F90C29B23E4B8AF6F"/>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19289F" w:rsidRDefault="0019289F" w:rsidP="00AB5B48">
              <w:pPr>
                <w:pStyle w:val="Encabezado"/>
                <w:rPr>
                  <w:rFonts w:asciiTheme="majorHAnsi" w:eastAsiaTheme="majorEastAsia" w:hAnsiTheme="majorHAnsi" w:cstheme="majorBidi"/>
                  <w:sz w:val="36"/>
                  <w:szCs w:val="36"/>
                </w:rPr>
              </w:pPr>
              <w:r w:rsidRPr="00AB5B48">
                <w:rPr>
                  <w:rFonts w:asciiTheme="majorHAnsi" w:eastAsiaTheme="majorEastAsia" w:hAnsiTheme="majorHAnsi" w:cstheme="majorBidi"/>
                  <w:sz w:val="20"/>
                  <w:szCs w:val="36"/>
                </w:rPr>
                <w:t>REDISEÑO CURRICULA</w:t>
              </w:r>
              <w:r>
                <w:rPr>
                  <w:rFonts w:asciiTheme="majorHAnsi" w:eastAsiaTheme="majorEastAsia" w:hAnsiTheme="majorHAnsi" w:cstheme="majorBidi"/>
                  <w:sz w:val="20"/>
                  <w:szCs w:val="36"/>
                </w:rPr>
                <w:t>R</w:t>
              </w:r>
              <w:r w:rsidRPr="00AB5B48">
                <w:rPr>
                  <w:rFonts w:asciiTheme="majorHAnsi" w:eastAsiaTheme="majorEastAsia" w:hAnsiTheme="majorHAnsi" w:cstheme="majorBidi"/>
                  <w:sz w:val="20"/>
                  <w:szCs w:val="36"/>
                </w:rPr>
                <w:t xml:space="preserve"> DE LA LICENCIATU</w:t>
              </w:r>
              <w:r>
                <w:rPr>
                  <w:rFonts w:asciiTheme="majorHAnsi" w:eastAsiaTheme="majorEastAsia" w:hAnsiTheme="majorHAnsi" w:cstheme="majorBidi"/>
                  <w:sz w:val="20"/>
                  <w:szCs w:val="36"/>
                </w:rPr>
                <w:t>RA</w:t>
              </w:r>
              <w:r w:rsidRPr="00AB5B48">
                <w:rPr>
                  <w:rFonts w:asciiTheme="majorHAnsi" w:eastAsiaTheme="majorEastAsia" w:hAnsiTheme="majorHAnsi" w:cstheme="majorBidi"/>
                  <w:sz w:val="20"/>
                  <w:szCs w:val="36"/>
                </w:rPr>
                <w:t xml:space="preserve"> EN INGENIERÍA QUÍMICA</w:t>
              </w:r>
              <w:r>
                <w:rPr>
                  <w:rFonts w:asciiTheme="majorHAnsi" w:eastAsiaTheme="majorEastAsia" w:hAnsiTheme="majorHAnsi" w:cstheme="majorBidi"/>
                  <w:sz w:val="20"/>
                  <w:szCs w:val="36"/>
                </w:rPr>
                <w:t>. DCNE. UG</w:t>
              </w:r>
            </w:p>
          </w:tc>
        </w:sdtContent>
      </w:sdt>
      <w:sdt>
        <w:sdtPr>
          <w:rPr>
            <w:rFonts w:asciiTheme="majorHAnsi" w:eastAsiaTheme="majorEastAsia" w:hAnsiTheme="majorHAnsi" w:cstheme="majorBidi"/>
            <w:b/>
            <w:bCs/>
            <w:sz w:val="28"/>
            <w:szCs w:val="36"/>
          </w:rPr>
          <w:alias w:val="Año"/>
          <w:id w:val="77761609"/>
          <w:placeholder>
            <w:docPart w:val="CF446F2058E04E18AD0038E6B0AA7086"/>
          </w:placeholder>
          <w:dataBinding w:prefixMappings="xmlns:ns0='http://schemas.microsoft.com/office/2006/coverPageProps'" w:xpath="/ns0:CoverPageProperties[1]/ns0:PublishDate[1]" w:storeItemID="{55AF091B-3C7A-41E3-B477-F2FDAA23CFDA}"/>
          <w:date w:fullDate="2014-01-01T00:00:00Z">
            <w:dateFormat w:val="yyyy"/>
            <w:lid w:val="es-ES"/>
            <w:storeMappedDataAs w:val="dateTime"/>
            <w:calendar w:val="gregorian"/>
          </w:date>
        </w:sdtPr>
        <w:sdtEndPr/>
        <w:sdtContent>
          <w:tc>
            <w:tcPr>
              <w:tcW w:w="1105" w:type="dxa"/>
            </w:tcPr>
            <w:p w:rsidR="0019289F" w:rsidRDefault="0019289F" w:rsidP="00AB5B48">
              <w:pPr>
                <w:pStyle w:val="Encabezado"/>
                <w:rPr>
                  <w:rFonts w:asciiTheme="majorHAnsi" w:eastAsiaTheme="majorEastAsia" w:hAnsiTheme="majorHAnsi" w:cstheme="majorBidi"/>
                  <w:b/>
                  <w:bCs/>
                  <w:color w:val="4F81BD" w:themeColor="accent1"/>
                  <w:sz w:val="36"/>
                  <w:szCs w:val="36"/>
                </w:rPr>
              </w:pPr>
              <w:r w:rsidRPr="00AB5B48">
                <w:rPr>
                  <w:rFonts w:asciiTheme="majorHAnsi" w:eastAsiaTheme="majorEastAsia" w:hAnsiTheme="majorHAnsi" w:cstheme="majorBidi"/>
                  <w:b/>
                  <w:bCs/>
                  <w:sz w:val="28"/>
                  <w:szCs w:val="36"/>
                </w:rPr>
                <w:t>2014</w:t>
              </w:r>
            </w:p>
          </w:tc>
        </w:sdtContent>
      </w:sdt>
    </w:tr>
  </w:tbl>
  <w:p w:rsidR="0019289F" w:rsidRDefault="0019289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DD2677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A9237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E422361"/>
    <w:multiLevelType w:val="multilevel"/>
    <w:tmpl w:val="FA02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847AC3"/>
    <w:multiLevelType w:val="singleLevel"/>
    <w:tmpl w:val="4104C2AC"/>
    <w:lvl w:ilvl="0">
      <w:start w:val="1"/>
      <w:numFmt w:val="bullet"/>
      <w:lvlText w:val=""/>
      <w:lvlJc w:val="left"/>
      <w:pPr>
        <w:tabs>
          <w:tab w:val="num" w:pos="360"/>
        </w:tabs>
        <w:ind w:left="360" w:hanging="360"/>
      </w:pPr>
      <w:rPr>
        <w:rFonts w:ascii="Symbol" w:hAnsi="Symbol" w:hint="default"/>
      </w:rPr>
    </w:lvl>
  </w:abstractNum>
  <w:abstractNum w:abstractNumId="5">
    <w:nsid w:val="108859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3000C72"/>
    <w:multiLevelType w:val="multilevel"/>
    <w:tmpl w:val="2246195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13E147DF"/>
    <w:multiLevelType w:val="hybridMultilevel"/>
    <w:tmpl w:val="BCBAADF8"/>
    <w:lvl w:ilvl="0" w:tplc="95DC84A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C936C0F"/>
    <w:multiLevelType w:val="hybridMultilevel"/>
    <w:tmpl w:val="A9C0C0D4"/>
    <w:lvl w:ilvl="0" w:tplc="08B8DB90">
      <w:start w:val="8"/>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25F3052A"/>
    <w:multiLevelType w:val="multilevel"/>
    <w:tmpl w:val="7BFC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0F2E65"/>
    <w:multiLevelType w:val="hybridMultilevel"/>
    <w:tmpl w:val="25349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7322DC"/>
    <w:multiLevelType w:val="hybridMultilevel"/>
    <w:tmpl w:val="C658B1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D8654D"/>
    <w:multiLevelType w:val="multilevel"/>
    <w:tmpl w:val="2AA8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1E4381"/>
    <w:multiLevelType w:val="hybridMultilevel"/>
    <w:tmpl w:val="6980D376"/>
    <w:lvl w:ilvl="0" w:tplc="0C0A0001">
      <w:start w:val="1"/>
      <w:numFmt w:val="bullet"/>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4">
    <w:nsid w:val="388D4157"/>
    <w:multiLevelType w:val="hybridMultilevel"/>
    <w:tmpl w:val="E4704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DC746B6"/>
    <w:multiLevelType w:val="hybridMultilevel"/>
    <w:tmpl w:val="FBDCE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E370639"/>
    <w:multiLevelType w:val="multilevel"/>
    <w:tmpl w:val="5080D38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7">
    <w:nsid w:val="42B84E9C"/>
    <w:multiLevelType w:val="hybridMultilevel"/>
    <w:tmpl w:val="4E8232EC"/>
    <w:lvl w:ilvl="0" w:tplc="DD4AE358">
      <w:start w:val="1"/>
      <w:numFmt w:val="lowerLetter"/>
      <w:lvlText w:val="%1)"/>
      <w:lvlJc w:val="left"/>
      <w:pPr>
        <w:ind w:left="795" w:hanging="360"/>
      </w:pPr>
      <w:rPr>
        <w:rFonts w:hint="default"/>
      </w:r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18">
    <w:nsid w:val="434738F5"/>
    <w:multiLevelType w:val="hybridMultilevel"/>
    <w:tmpl w:val="A1CEE9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59950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C7F711D"/>
    <w:multiLevelType w:val="hybridMultilevel"/>
    <w:tmpl w:val="4A9EE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E025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1154CCC"/>
    <w:multiLevelType w:val="multilevel"/>
    <w:tmpl w:val="0952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B26A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56C6288F"/>
    <w:multiLevelType w:val="hybridMultilevel"/>
    <w:tmpl w:val="58E4B9CA"/>
    <w:lvl w:ilvl="0" w:tplc="0C0A0001">
      <w:start w:val="1"/>
      <w:numFmt w:val="bullet"/>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5">
    <w:nsid w:val="5B4B1C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B575C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BAF23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E425FD7"/>
    <w:multiLevelType w:val="singleLevel"/>
    <w:tmpl w:val="F7DE8FC0"/>
    <w:lvl w:ilvl="0">
      <w:start w:val="1"/>
      <w:numFmt w:val="bullet"/>
      <w:lvlText w:val=""/>
      <w:lvlJc w:val="left"/>
      <w:pPr>
        <w:tabs>
          <w:tab w:val="num" w:pos="360"/>
        </w:tabs>
        <w:ind w:left="340" w:hanging="340"/>
      </w:pPr>
      <w:rPr>
        <w:rFonts w:ascii="Symbol" w:hAnsi="Symbol" w:hint="default"/>
        <w:sz w:val="24"/>
      </w:rPr>
    </w:lvl>
  </w:abstractNum>
  <w:abstractNum w:abstractNumId="29">
    <w:nsid w:val="608B06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61664A94"/>
    <w:multiLevelType w:val="multilevel"/>
    <w:tmpl w:val="9490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DD11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67531D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698B3C8C"/>
    <w:multiLevelType w:val="hybridMultilevel"/>
    <w:tmpl w:val="EDC8CC3A"/>
    <w:lvl w:ilvl="0" w:tplc="0C0A0001">
      <w:start w:val="1"/>
      <w:numFmt w:val="bullet"/>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34">
    <w:nsid w:val="6B492E52"/>
    <w:multiLevelType w:val="hybridMultilevel"/>
    <w:tmpl w:val="73E22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FEA27A7"/>
    <w:multiLevelType w:val="hybridMultilevel"/>
    <w:tmpl w:val="D48ED7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0CC0F98"/>
    <w:multiLevelType w:val="hybridMultilevel"/>
    <w:tmpl w:val="3656C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4622A79"/>
    <w:multiLevelType w:val="hybridMultilevel"/>
    <w:tmpl w:val="2FE27B84"/>
    <w:lvl w:ilvl="0" w:tplc="0C0A0001">
      <w:start w:val="1"/>
      <w:numFmt w:val="bullet"/>
      <w:lvlText w:val=""/>
      <w:lvlJc w:val="left"/>
      <w:pPr>
        <w:ind w:left="1533" w:hanging="825"/>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8">
    <w:nsid w:val="7C174A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C3673D4"/>
    <w:multiLevelType w:val="multilevel"/>
    <w:tmpl w:val="A522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9"/>
  </w:num>
  <w:num w:numId="3">
    <w:abstractNumId w:val="30"/>
  </w:num>
  <w:num w:numId="4">
    <w:abstractNumId w:val="22"/>
  </w:num>
  <w:num w:numId="5">
    <w:abstractNumId w:val="12"/>
  </w:num>
  <w:num w:numId="6">
    <w:abstractNumId w:val="3"/>
  </w:num>
  <w:num w:numId="7">
    <w:abstractNumId w:val="20"/>
  </w:num>
  <w:num w:numId="8">
    <w:abstractNumId w:val="15"/>
  </w:num>
  <w:num w:numId="9">
    <w:abstractNumId w:val="36"/>
  </w:num>
  <w:num w:numId="10">
    <w:abstractNumId w:val="18"/>
  </w:num>
  <w:num w:numId="11">
    <w:abstractNumId w:val="37"/>
  </w:num>
  <w:num w:numId="12">
    <w:abstractNumId w:val="24"/>
  </w:num>
  <w:num w:numId="13">
    <w:abstractNumId w:val="33"/>
  </w:num>
  <w:num w:numId="14">
    <w:abstractNumId w:val="13"/>
  </w:num>
  <w:num w:numId="15">
    <w:abstractNumId w:val="31"/>
  </w:num>
  <w:num w:numId="16">
    <w:abstractNumId w:val="2"/>
  </w:num>
  <w:num w:numId="17">
    <w:abstractNumId w:val="21"/>
  </w:num>
  <w:num w:numId="18">
    <w:abstractNumId w:val="29"/>
  </w:num>
  <w:num w:numId="19">
    <w:abstractNumId w:val="27"/>
  </w:num>
  <w:num w:numId="20">
    <w:abstractNumId w:val="32"/>
  </w:num>
  <w:num w:numId="21">
    <w:abstractNumId w:val="14"/>
  </w:num>
  <w:num w:numId="22">
    <w:abstractNumId w:val="35"/>
  </w:num>
  <w:num w:numId="23">
    <w:abstractNumId w:val="23"/>
  </w:num>
  <w:num w:numId="24">
    <w:abstractNumId w:val="19"/>
  </w:num>
  <w:num w:numId="25">
    <w:abstractNumId w:val="25"/>
  </w:num>
  <w:num w:numId="2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7">
    <w:abstractNumId w:val="1"/>
    <w:lvlOverride w:ilvl="0">
      <w:lvl w:ilvl="0">
        <w:start w:val="1"/>
        <w:numFmt w:val="bullet"/>
        <w:lvlText w:val=""/>
        <w:legacy w:legacy="1" w:legacySpace="0" w:legacyIndent="283"/>
        <w:lvlJc w:val="left"/>
        <w:pPr>
          <w:ind w:left="283" w:hanging="283"/>
        </w:pPr>
        <w:rPr>
          <w:rFonts w:ascii="Symbol" w:hAnsi="Symbol" w:hint="default"/>
          <w:b w:val="0"/>
          <w:i w:val="0"/>
          <w:sz w:val="28"/>
          <w:u w:val="none"/>
        </w:rPr>
      </w:lvl>
    </w:lvlOverride>
  </w:num>
  <w:num w:numId="28">
    <w:abstractNumId w:val="26"/>
  </w:num>
  <w:num w:numId="29">
    <w:abstractNumId w:val="38"/>
  </w:num>
  <w:num w:numId="30">
    <w:abstractNumId w:val="5"/>
  </w:num>
  <w:num w:numId="31">
    <w:abstractNumId w:val="6"/>
  </w:num>
  <w:num w:numId="32">
    <w:abstractNumId w:val="16"/>
  </w:num>
  <w:num w:numId="33">
    <w:abstractNumId w:val="4"/>
  </w:num>
  <w:num w:numId="34">
    <w:abstractNumId w:val="0"/>
  </w:num>
  <w:num w:numId="35">
    <w:abstractNumId w:val="34"/>
  </w:num>
  <w:num w:numId="36">
    <w:abstractNumId w:val="10"/>
  </w:num>
  <w:num w:numId="37">
    <w:abstractNumId w:val="11"/>
  </w:num>
  <w:num w:numId="38">
    <w:abstractNumId w:val="28"/>
  </w:num>
  <w:num w:numId="39">
    <w:abstractNumId w:val="17"/>
  </w:num>
  <w:num w:numId="40">
    <w:abstractNumId w:val="8"/>
  </w:num>
  <w:num w:numId="41">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818"/>
    <w:rsid w:val="0001319C"/>
    <w:rsid w:val="00030B90"/>
    <w:rsid w:val="000354FD"/>
    <w:rsid w:val="000422C9"/>
    <w:rsid w:val="00054255"/>
    <w:rsid w:val="0005770F"/>
    <w:rsid w:val="00063595"/>
    <w:rsid w:val="0006476F"/>
    <w:rsid w:val="00066C44"/>
    <w:rsid w:val="000711D1"/>
    <w:rsid w:val="00076628"/>
    <w:rsid w:val="0008428D"/>
    <w:rsid w:val="000876E8"/>
    <w:rsid w:val="00096411"/>
    <w:rsid w:val="00097A86"/>
    <w:rsid w:val="00097D2E"/>
    <w:rsid w:val="000B2DB0"/>
    <w:rsid w:val="000B350E"/>
    <w:rsid w:val="000B3E59"/>
    <w:rsid w:val="000B53E6"/>
    <w:rsid w:val="000C403F"/>
    <w:rsid w:val="000D5A7A"/>
    <w:rsid w:val="000D7001"/>
    <w:rsid w:val="000E32E3"/>
    <w:rsid w:val="000F171B"/>
    <w:rsid w:val="001038B7"/>
    <w:rsid w:val="0010462C"/>
    <w:rsid w:val="00110643"/>
    <w:rsid w:val="0011660C"/>
    <w:rsid w:val="00142E74"/>
    <w:rsid w:val="001515F0"/>
    <w:rsid w:val="00163E00"/>
    <w:rsid w:val="00166413"/>
    <w:rsid w:val="001773CD"/>
    <w:rsid w:val="00184A42"/>
    <w:rsid w:val="0019289F"/>
    <w:rsid w:val="00195CF1"/>
    <w:rsid w:val="00197F11"/>
    <w:rsid w:val="001A3D0E"/>
    <w:rsid w:val="001A557A"/>
    <w:rsid w:val="001A77FD"/>
    <w:rsid w:val="001B5A6C"/>
    <w:rsid w:val="001D5681"/>
    <w:rsid w:val="001E2101"/>
    <w:rsid w:val="001E2B26"/>
    <w:rsid w:val="001E39C2"/>
    <w:rsid w:val="001E4DA4"/>
    <w:rsid w:val="001E6A33"/>
    <w:rsid w:val="002402D9"/>
    <w:rsid w:val="002409FA"/>
    <w:rsid w:val="00241E73"/>
    <w:rsid w:val="00241EC1"/>
    <w:rsid w:val="00265536"/>
    <w:rsid w:val="00266E3C"/>
    <w:rsid w:val="00274B5E"/>
    <w:rsid w:val="00286B7A"/>
    <w:rsid w:val="0029787C"/>
    <w:rsid w:val="002A1654"/>
    <w:rsid w:val="002A591B"/>
    <w:rsid w:val="002A6FBC"/>
    <w:rsid w:val="002B407A"/>
    <w:rsid w:val="002B567B"/>
    <w:rsid w:val="002C55FC"/>
    <w:rsid w:val="002E4ED6"/>
    <w:rsid w:val="002E5024"/>
    <w:rsid w:val="002E5800"/>
    <w:rsid w:val="002E7BE7"/>
    <w:rsid w:val="002F1E82"/>
    <w:rsid w:val="002F777D"/>
    <w:rsid w:val="00302AB0"/>
    <w:rsid w:val="00303617"/>
    <w:rsid w:val="00305177"/>
    <w:rsid w:val="00310B65"/>
    <w:rsid w:val="003231D0"/>
    <w:rsid w:val="00324670"/>
    <w:rsid w:val="00341E53"/>
    <w:rsid w:val="00350D6A"/>
    <w:rsid w:val="00361AE3"/>
    <w:rsid w:val="00361B1D"/>
    <w:rsid w:val="00362B21"/>
    <w:rsid w:val="00383D44"/>
    <w:rsid w:val="00386239"/>
    <w:rsid w:val="00397349"/>
    <w:rsid w:val="003A0AE6"/>
    <w:rsid w:val="003A5C3B"/>
    <w:rsid w:val="003E5C56"/>
    <w:rsid w:val="003F1A43"/>
    <w:rsid w:val="00414110"/>
    <w:rsid w:val="00414A84"/>
    <w:rsid w:val="00414CAA"/>
    <w:rsid w:val="00416271"/>
    <w:rsid w:val="00417BC5"/>
    <w:rsid w:val="00423A2A"/>
    <w:rsid w:val="0042426F"/>
    <w:rsid w:val="00433F51"/>
    <w:rsid w:val="0045705C"/>
    <w:rsid w:val="00470AE5"/>
    <w:rsid w:val="00475749"/>
    <w:rsid w:val="0048128C"/>
    <w:rsid w:val="00484BC7"/>
    <w:rsid w:val="00490590"/>
    <w:rsid w:val="0049080A"/>
    <w:rsid w:val="00491DAB"/>
    <w:rsid w:val="00492596"/>
    <w:rsid w:val="004A1F59"/>
    <w:rsid w:val="004A2B6D"/>
    <w:rsid w:val="004A6382"/>
    <w:rsid w:val="004B604D"/>
    <w:rsid w:val="004B723F"/>
    <w:rsid w:val="004D09FB"/>
    <w:rsid w:val="004D232B"/>
    <w:rsid w:val="004E2B0E"/>
    <w:rsid w:val="004E77C6"/>
    <w:rsid w:val="004F0A86"/>
    <w:rsid w:val="004F5CA2"/>
    <w:rsid w:val="004F5CB6"/>
    <w:rsid w:val="004F799A"/>
    <w:rsid w:val="005011EE"/>
    <w:rsid w:val="00502FDB"/>
    <w:rsid w:val="00506CC7"/>
    <w:rsid w:val="00506D4F"/>
    <w:rsid w:val="00513A2E"/>
    <w:rsid w:val="00525069"/>
    <w:rsid w:val="00526638"/>
    <w:rsid w:val="00531441"/>
    <w:rsid w:val="005355D5"/>
    <w:rsid w:val="005422E9"/>
    <w:rsid w:val="00547AFC"/>
    <w:rsid w:val="00557B55"/>
    <w:rsid w:val="00572FAC"/>
    <w:rsid w:val="00590ED2"/>
    <w:rsid w:val="005B4C8D"/>
    <w:rsid w:val="005B7A16"/>
    <w:rsid w:val="005D2AF2"/>
    <w:rsid w:val="005D36CC"/>
    <w:rsid w:val="005E134A"/>
    <w:rsid w:val="005F6159"/>
    <w:rsid w:val="00604917"/>
    <w:rsid w:val="00614CDC"/>
    <w:rsid w:val="00653031"/>
    <w:rsid w:val="00660BA9"/>
    <w:rsid w:val="0066498A"/>
    <w:rsid w:val="00670307"/>
    <w:rsid w:val="00680555"/>
    <w:rsid w:val="0068128A"/>
    <w:rsid w:val="0068255E"/>
    <w:rsid w:val="00682751"/>
    <w:rsid w:val="00683878"/>
    <w:rsid w:val="006937A5"/>
    <w:rsid w:val="00697427"/>
    <w:rsid w:val="006B3576"/>
    <w:rsid w:val="006B4599"/>
    <w:rsid w:val="006C1827"/>
    <w:rsid w:val="006D1F5F"/>
    <w:rsid w:val="006D602E"/>
    <w:rsid w:val="006D72C1"/>
    <w:rsid w:val="006E4D2D"/>
    <w:rsid w:val="006E748B"/>
    <w:rsid w:val="006F4874"/>
    <w:rsid w:val="006F5BAA"/>
    <w:rsid w:val="00702EC2"/>
    <w:rsid w:val="00705A7C"/>
    <w:rsid w:val="0070755B"/>
    <w:rsid w:val="007157E4"/>
    <w:rsid w:val="00716875"/>
    <w:rsid w:val="00733B2C"/>
    <w:rsid w:val="00756976"/>
    <w:rsid w:val="00765C32"/>
    <w:rsid w:val="00770F59"/>
    <w:rsid w:val="00771ECF"/>
    <w:rsid w:val="00792E53"/>
    <w:rsid w:val="00795A5E"/>
    <w:rsid w:val="00795D42"/>
    <w:rsid w:val="007A3E26"/>
    <w:rsid w:val="007E026B"/>
    <w:rsid w:val="007E4211"/>
    <w:rsid w:val="007F3FB3"/>
    <w:rsid w:val="008000DF"/>
    <w:rsid w:val="00816A75"/>
    <w:rsid w:val="00832B31"/>
    <w:rsid w:val="00835283"/>
    <w:rsid w:val="00837CB2"/>
    <w:rsid w:val="00842988"/>
    <w:rsid w:val="0085259A"/>
    <w:rsid w:val="00856B21"/>
    <w:rsid w:val="008A66CF"/>
    <w:rsid w:val="008B45EB"/>
    <w:rsid w:val="008B64A2"/>
    <w:rsid w:val="008C0317"/>
    <w:rsid w:val="008C3D07"/>
    <w:rsid w:val="008C40CF"/>
    <w:rsid w:val="008C518A"/>
    <w:rsid w:val="008D14BA"/>
    <w:rsid w:val="008D1A30"/>
    <w:rsid w:val="008F3331"/>
    <w:rsid w:val="008F70A1"/>
    <w:rsid w:val="00900732"/>
    <w:rsid w:val="00904021"/>
    <w:rsid w:val="009119C8"/>
    <w:rsid w:val="0092534F"/>
    <w:rsid w:val="00930BA7"/>
    <w:rsid w:val="009365DD"/>
    <w:rsid w:val="009404AA"/>
    <w:rsid w:val="00940AA2"/>
    <w:rsid w:val="00941025"/>
    <w:rsid w:val="00945341"/>
    <w:rsid w:val="00957629"/>
    <w:rsid w:val="0097099C"/>
    <w:rsid w:val="00970C8F"/>
    <w:rsid w:val="00976955"/>
    <w:rsid w:val="00981119"/>
    <w:rsid w:val="009833AC"/>
    <w:rsid w:val="00993353"/>
    <w:rsid w:val="00995B21"/>
    <w:rsid w:val="00996002"/>
    <w:rsid w:val="00996DC5"/>
    <w:rsid w:val="009A4CC2"/>
    <w:rsid w:val="009A52DC"/>
    <w:rsid w:val="009B5158"/>
    <w:rsid w:val="009B5C7C"/>
    <w:rsid w:val="009B7884"/>
    <w:rsid w:val="009C2080"/>
    <w:rsid w:val="009C500C"/>
    <w:rsid w:val="009D4C8B"/>
    <w:rsid w:val="009D662E"/>
    <w:rsid w:val="009D7234"/>
    <w:rsid w:val="009E45BF"/>
    <w:rsid w:val="009F29C1"/>
    <w:rsid w:val="009F4EB3"/>
    <w:rsid w:val="00A13ED8"/>
    <w:rsid w:val="00A14A58"/>
    <w:rsid w:val="00A23D52"/>
    <w:rsid w:val="00A26B14"/>
    <w:rsid w:val="00A30434"/>
    <w:rsid w:val="00A403B6"/>
    <w:rsid w:val="00A4261C"/>
    <w:rsid w:val="00A52E53"/>
    <w:rsid w:val="00A54C1E"/>
    <w:rsid w:val="00A611A7"/>
    <w:rsid w:val="00A62832"/>
    <w:rsid w:val="00A6755D"/>
    <w:rsid w:val="00A702EC"/>
    <w:rsid w:val="00A76D58"/>
    <w:rsid w:val="00A81375"/>
    <w:rsid w:val="00A86CFD"/>
    <w:rsid w:val="00A927BE"/>
    <w:rsid w:val="00A961C4"/>
    <w:rsid w:val="00A96FC7"/>
    <w:rsid w:val="00AA025B"/>
    <w:rsid w:val="00AA3B98"/>
    <w:rsid w:val="00AA4A6F"/>
    <w:rsid w:val="00AB5B48"/>
    <w:rsid w:val="00AB5D0D"/>
    <w:rsid w:val="00AD5668"/>
    <w:rsid w:val="00AE1A07"/>
    <w:rsid w:val="00AE2FFB"/>
    <w:rsid w:val="00AF2BB3"/>
    <w:rsid w:val="00B00FB8"/>
    <w:rsid w:val="00B03721"/>
    <w:rsid w:val="00B0664B"/>
    <w:rsid w:val="00B11073"/>
    <w:rsid w:val="00B144A9"/>
    <w:rsid w:val="00B1635D"/>
    <w:rsid w:val="00B21877"/>
    <w:rsid w:val="00B259EE"/>
    <w:rsid w:val="00B54C8E"/>
    <w:rsid w:val="00B56D67"/>
    <w:rsid w:val="00B60CEB"/>
    <w:rsid w:val="00B63A9E"/>
    <w:rsid w:val="00B67AC8"/>
    <w:rsid w:val="00B7586D"/>
    <w:rsid w:val="00B96D95"/>
    <w:rsid w:val="00BA3A2B"/>
    <w:rsid w:val="00BB2E03"/>
    <w:rsid w:val="00BB2F71"/>
    <w:rsid w:val="00BB6344"/>
    <w:rsid w:val="00BD20D5"/>
    <w:rsid w:val="00BD398E"/>
    <w:rsid w:val="00BD48D3"/>
    <w:rsid w:val="00C03FCE"/>
    <w:rsid w:val="00C0511E"/>
    <w:rsid w:val="00C15094"/>
    <w:rsid w:val="00C16FCA"/>
    <w:rsid w:val="00C24157"/>
    <w:rsid w:val="00C41E20"/>
    <w:rsid w:val="00C46FA4"/>
    <w:rsid w:val="00C50281"/>
    <w:rsid w:val="00C546BD"/>
    <w:rsid w:val="00C5505D"/>
    <w:rsid w:val="00C66293"/>
    <w:rsid w:val="00C664DA"/>
    <w:rsid w:val="00C84818"/>
    <w:rsid w:val="00CA5AF1"/>
    <w:rsid w:val="00CA5FD5"/>
    <w:rsid w:val="00CA7ECE"/>
    <w:rsid w:val="00CB0426"/>
    <w:rsid w:val="00CB4E28"/>
    <w:rsid w:val="00CB6CBD"/>
    <w:rsid w:val="00CC30F4"/>
    <w:rsid w:val="00CD3502"/>
    <w:rsid w:val="00CD61E1"/>
    <w:rsid w:val="00D04888"/>
    <w:rsid w:val="00D117F0"/>
    <w:rsid w:val="00D13D6B"/>
    <w:rsid w:val="00D150A0"/>
    <w:rsid w:val="00D21185"/>
    <w:rsid w:val="00D224B3"/>
    <w:rsid w:val="00D276E8"/>
    <w:rsid w:val="00D3012A"/>
    <w:rsid w:val="00D34AD2"/>
    <w:rsid w:val="00D45828"/>
    <w:rsid w:val="00D46D3D"/>
    <w:rsid w:val="00D50271"/>
    <w:rsid w:val="00D601CB"/>
    <w:rsid w:val="00D62EBE"/>
    <w:rsid w:val="00D8379D"/>
    <w:rsid w:val="00D92923"/>
    <w:rsid w:val="00D975D4"/>
    <w:rsid w:val="00DC21A1"/>
    <w:rsid w:val="00DD08DC"/>
    <w:rsid w:val="00DD283C"/>
    <w:rsid w:val="00DD48C0"/>
    <w:rsid w:val="00DD5A2E"/>
    <w:rsid w:val="00DE285C"/>
    <w:rsid w:val="00DE3A5A"/>
    <w:rsid w:val="00DE61CE"/>
    <w:rsid w:val="00DF0DD4"/>
    <w:rsid w:val="00DF5C3C"/>
    <w:rsid w:val="00E0301F"/>
    <w:rsid w:val="00E03DCE"/>
    <w:rsid w:val="00E05494"/>
    <w:rsid w:val="00E05715"/>
    <w:rsid w:val="00E07907"/>
    <w:rsid w:val="00E07F92"/>
    <w:rsid w:val="00E17705"/>
    <w:rsid w:val="00E335DC"/>
    <w:rsid w:val="00E34C7B"/>
    <w:rsid w:val="00E4097A"/>
    <w:rsid w:val="00E42454"/>
    <w:rsid w:val="00E54EEE"/>
    <w:rsid w:val="00E556C0"/>
    <w:rsid w:val="00E6034A"/>
    <w:rsid w:val="00E777C9"/>
    <w:rsid w:val="00E979CC"/>
    <w:rsid w:val="00EA3932"/>
    <w:rsid w:val="00EB40AC"/>
    <w:rsid w:val="00EB581D"/>
    <w:rsid w:val="00EC3459"/>
    <w:rsid w:val="00EC54E2"/>
    <w:rsid w:val="00EC599F"/>
    <w:rsid w:val="00ED279C"/>
    <w:rsid w:val="00ED3073"/>
    <w:rsid w:val="00EE5408"/>
    <w:rsid w:val="00EE59DF"/>
    <w:rsid w:val="00EE5E26"/>
    <w:rsid w:val="00EF6C33"/>
    <w:rsid w:val="00EF7561"/>
    <w:rsid w:val="00F11344"/>
    <w:rsid w:val="00F14A24"/>
    <w:rsid w:val="00F15ED2"/>
    <w:rsid w:val="00F2367D"/>
    <w:rsid w:val="00F33295"/>
    <w:rsid w:val="00F355A0"/>
    <w:rsid w:val="00F41170"/>
    <w:rsid w:val="00F52A16"/>
    <w:rsid w:val="00F559DB"/>
    <w:rsid w:val="00F569EF"/>
    <w:rsid w:val="00F61484"/>
    <w:rsid w:val="00F63C0C"/>
    <w:rsid w:val="00F65154"/>
    <w:rsid w:val="00F700DF"/>
    <w:rsid w:val="00FA6F1F"/>
    <w:rsid w:val="00FB62F6"/>
    <w:rsid w:val="00FC4E2E"/>
    <w:rsid w:val="00FD7564"/>
    <w:rsid w:val="00FE080F"/>
    <w:rsid w:val="00FE4F52"/>
    <w:rsid w:val="00FE62F1"/>
    <w:rsid w:val="00FE7C42"/>
    <w:rsid w:val="00FF632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able of authorities" w:uiPriority="0"/>
    <w:lsdException w:name="List 3" w:uiPriority="0"/>
    <w:lsdException w:name="List 4"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E556C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s-ES" w:eastAsia="es-ES"/>
    </w:rPr>
  </w:style>
  <w:style w:type="paragraph" w:styleId="Ttulo2">
    <w:name w:val="heading 2"/>
    <w:basedOn w:val="Normal"/>
    <w:next w:val="Normal"/>
    <w:link w:val="Ttulo2Car"/>
    <w:uiPriority w:val="9"/>
    <w:semiHidden/>
    <w:unhideWhenUsed/>
    <w:qFormat/>
    <w:rsid w:val="00C41E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996DC5"/>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6">
    <w:name w:val="heading 6"/>
    <w:basedOn w:val="Normal"/>
    <w:next w:val="Normal"/>
    <w:link w:val="Ttulo6Car"/>
    <w:uiPriority w:val="9"/>
    <w:semiHidden/>
    <w:unhideWhenUsed/>
    <w:qFormat/>
    <w:rsid w:val="00E0790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9">
    <w:name w:val="heading 9"/>
    <w:basedOn w:val="Normal"/>
    <w:next w:val="Normal"/>
    <w:link w:val="Ttulo9Car"/>
    <w:uiPriority w:val="9"/>
    <w:semiHidden/>
    <w:unhideWhenUsed/>
    <w:qFormat/>
    <w:rsid w:val="00E0790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qFormat/>
    <w:rsid w:val="00C848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C84818"/>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B67A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7AC8"/>
    <w:rPr>
      <w:rFonts w:ascii="Tahoma" w:hAnsi="Tahoma" w:cs="Tahoma"/>
      <w:sz w:val="16"/>
      <w:szCs w:val="16"/>
    </w:rPr>
  </w:style>
  <w:style w:type="table" w:styleId="Tablaconcuadrcula">
    <w:name w:val="Table Grid"/>
    <w:basedOn w:val="Tablanormal"/>
    <w:uiPriority w:val="59"/>
    <w:rsid w:val="000D70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63C0C"/>
    <w:rPr>
      <w:color w:val="0000FF" w:themeColor="hyperlink"/>
      <w:u w:val="single"/>
    </w:rPr>
  </w:style>
  <w:style w:type="paragraph" w:styleId="Prrafodelista">
    <w:name w:val="List Paragraph"/>
    <w:basedOn w:val="Normal"/>
    <w:uiPriority w:val="34"/>
    <w:qFormat/>
    <w:rsid w:val="00F63C0C"/>
    <w:pPr>
      <w:spacing w:after="160" w:line="259" w:lineRule="auto"/>
      <w:ind w:left="720"/>
      <w:contextualSpacing/>
    </w:pPr>
  </w:style>
  <w:style w:type="paragraph" w:customStyle="1" w:styleId="Default">
    <w:name w:val="Default"/>
    <w:rsid w:val="00E07907"/>
    <w:pPr>
      <w:autoSpaceDE w:val="0"/>
      <w:autoSpaceDN w:val="0"/>
      <w:adjustRightInd w:val="0"/>
      <w:spacing w:after="0" w:line="240" w:lineRule="auto"/>
    </w:pPr>
    <w:rPr>
      <w:rFonts w:ascii="Trebuchet MS" w:hAnsi="Trebuchet MS" w:cs="Trebuchet MS"/>
      <w:color w:val="000000"/>
      <w:sz w:val="24"/>
      <w:szCs w:val="24"/>
      <w:lang w:val="es-ES"/>
    </w:rPr>
  </w:style>
  <w:style w:type="paragraph" w:customStyle="1" w:styleId="Sinespaciado1">
    <w:name w:val="Sin espaciado1"/>
    <w:basedOn w:val="Normal"/>
    <w:uiPriority w:val="99"/>
    <w:qFormat/>
    <w:rsid w:val="00E07907"/>
    <w:pPr>
      <w:spacing w:after="0" w:line="240" w:lineRule="auto"/>
    </w:pPr>
    <w:rPr>
      <w:rFonts w:ascii="Calibri" w:eastAsia="Calibri" w:hAnsi="Calibri" w:cs="Calibri"/>
      <w:sz w:val="24"/>
      <w:szCs w:val="24"/>
    </w:rPr>
  </w:style>
  <w:style w:type="character" w:styleId="Refdenotaalpie">
    <w:name w:val="footnote reference"/>
    <w:basedOn w:val="Fuentedeprrafopredeter"/>
    <w:uiPriority w:val="99"/>
    <w:rsid w:val="00E07907"/>
    <w:rPr>
      <w:vertAlign w:val="superscript"/>
    </w:rPr>
  </w:style>
  <w:style w:type="paragraph" w:styleId="Textonotapie">
    <w:name w:val="footnote text"/>
    <w:basedOn w:val="Normal"/>
    <w:link w:val="TextonotapieCar"/>
    <w:rsid w:val="00E07907"/>
    <w:pPr>
      <w:spacing w:after="0" w:line="240" w:lineRule="auto"/>
      <w:jc w:val="both"/>
    </w:pPr>
    <w:rPr>
      <w:rFonts w:ascii="Times New Roman" w:eastAsia="Times New Roman" w:hAnsi="Times New Roman" w:cs="Times New Roman"/>
      <w:sz w:val="24"/>
      <w:szCs w:val="24"/>
      <w:lang w:val="es-ES" w:eastAsia="es-ES" w:bidi="en-US"/>
    </w:rPr>
  </w:style>
  <w:style w:type="character" w:customStyle="1" w:styleId="TextonotapieCar">
    <w:name w:val="Texto nota pie Car"/>
    <w:basedOn w:val="Fuentedeprrafopredeter"/>
    <w:link w:val="Textonotapie"/>
    <w:rsid w:val="00E07907"/>
    <w:rPr>
      <w:rFonts w:ascii="Times New Roman" w:eastAsia="Times New Roman" w:hAnsi="Times New Roman" w:cs="Times New Roman"/>
      <w:sz w:val="24"/>
      <w:szCs w:val="24"/>
      <w:lang w:val="es-ES" w:eastAsia="es-ES" w:bidi="en-US"/>
    </w:rPr>
  </w:style>
  <w:style w:type="paragraph" w:customStyle="1" w:styleId="ColorfulGrid-Accent11">
    <w:name w:val="Colorful Grid - Accent 11"/>
    <w:basedOn w:val="Normal"/>
    <w:next w:val="Normal"/>
    <w:link w:val="Cuadrculavistosa-nfasis1Car"/>
    <w:uiPriority w:val="29"/>
    <w:qFormat/>
    <w:rsid w:val="00E07907"/>
    <w:pPr>
      <w:spacing w:after="0"/>
      <w:jc w:val="both"/>
    </w:pPr>
    <w:rPr>
      <w:rFonts w:ascii="Cambria" w:eastAsia="Times New Roman" w:hAnsi="Cambria" w:cs="Times New Roman"/>
      <w:i/>
      <w:sz w:val="16"/>
      <w:szCs w:val="24"/>
      <w:lang w:val="en-US" w:bidi="en-US"/>
    </w:rPr>
  </w:style>
  <w:style w:type="character" w:customStyle="1" w:styleId="Cuadrculavistosa-nfasis1Car">
    <w:name w:val="Cuadrícula vistosa - Énfasis 1 Car"/>
    <w:basedOn w:val="Fuentedeprrafopredeter"/>
    <w:link w:val="ColorfulGrid-Accent11"/>
    <w:uiPriority w:val="29"/>
    <w:rsid w:val="00E07907"/>
    <w:rPr>
      <w:rFonts w:ascii="Cambria" w:eastAsia="Times New Roman" w:hAnsi="Cambria" w:cs="Times New Roman"/>
      <w:i/>
      <w:sz w:val="16"/>
      <w:szCs w:val="24"/>
      <w:lang w:val="en-US" w:bidi="en-US"/>
    </w:rPr>
  </w:style>
  <w:style w:type="paragraph" w:customStyle="1" w:styleId="MMTopic6">
    <w:name w:val="MM Topic 6"/>
    <w:basedOn w:val="Ttulo6"/>
    <w:link w:val="MMTopic6Car"/>
    <w:rsid w:val="00E07907"/>
    <w:rPr>
      <w:rFonts w:ascii="Calibri" w:eastAsia="Times New Roman" w:hAnsi="Calibri" w:cs="Times New Roman"/>
      <w:color w:val="243F60"/>
    </w:rPr>
  </w:style>
  <w:style w:type="character" w:customStyle="1" w:styleId="MMTopic6Car">
    <w:name w:val="MM Topic 6 Car"/>
    <w:basedOn w:val="Ttulo6Car"/>
    <w:link w:val="MMTopic6"/>
    <w:rsid w:val="00E07907"/>
    <w:rPr>
      <w:rFonts w:ascii="Calibri" w:eastAsia="Times New Roman" w:hAnsi="Calibri" w:cs="Times New Roman"/>
      <w:i/>
      <w:iCs/>
      <w:color w:val="243F60"/>
    </w:rPr>
  </w:style>
  <w:style w:type="paragraph" w:customStyle="1" w:styleId="MMTopic9">
    <w:name w:val="MM Topic 9"/>
    <w:basedOn w:val="Ttulo9"/>
    <w:link w:val="MMTopic9Car"/>
    <w:rsid w:val="00E07907"/>
    <w:rPr>
      <w:rFonts w:ascii="Calibri" w:eastAsia="Times New Roman" w:hAnsi="Calibri" w:cs="Times New Roman"/>
      <w:color w:val="404040"/>
      <w:sz w:val="24"/>
      <w:szCs w:val="24"/>
    </w:rPr>
  </w:style>
  <w:style w:type="character" w:customStyle="1" w:styleId="MMTopic9Car">
    <w:name w:val="MM Topic 9 Car"/>
    <w:basedOn w:val="Ttulo9Car"/>
    <w:link w:val="MMTopic9"/>
    <w:rsid w:val="00E07907"/>
    <w:rPr>
      <w:rFonts w:ascii="Calibri" w:eastAsia="Times New Roman" w:hAnsi="Calibri" w:cs="Times New Roman"/>
      <w:i/>
      <w:iCs/>
      <w:color w:val="404040"/>
      <w:sz w:val="24"/>
      <w:szCs w:val="24"/>
    </w:rPr>
  </w:style>
  <w:style w:type="character" w:customStyle="1" w:styleId="Ttulo6Car">
    <w:name w:val="Título 6 Car"/>
    <w:basedOn w:val="Fuentedeprrafopredeter"/>
    <w:link w:val="Ttulo6"/>
    <w:uiPriority w:val="9"/>
    <w:semiHidden/>
    <w:rsid w:val="00E07907"/>
    <w:rPr>
      <w:rFonts w:asciiTheme="majorHAnsi" w:eastAsiaTheme="majorEastAsia" w:hAnsiTheme="majorHAnsi" w:cstheme="majorBidi"/>
      <w:i/>
      <w:iCs/>
      <w:color w:val="243F60" w:themeColor="accent1" w:themeShade="7F"/>
    </w:rPr>
  </w:style>
  <w:style w:type="character" w:customStyle="1" w:styleId="Ttulo9Car">
    <w:name w:val="Título 9 Car"/>
    <w:basedOn w:val="Fuentedeprrafopredeter"/>
    <w:link w:val="Ttulo9"/>
    <w:uiPriority w:val="9"/>
    <w:semiHidden/>
    <w:rsid w:val="00E07907"/>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92534F"/>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nhideWhenUsed/>
    <w:rsid w:val="00C664DA"/>
    <w:pPr>
      <w:spacing w:after="0" w:line="240" w:lineRule="auto"/>
    </w:pPr>
    <w:rPr>
      <w:sz w:val="20"/>
      <w:szCs w:val="20"/>
    </w:rPr>
  </w:style>
  <w:style w:type="character" w:customStyle="1" w:styleId="TextonotaalfinalCar">
    <w:name w:val="Texto nota al final Car"/>
    <w:basedOn w:val="Fuentedeprrafopredeter"/>
    <w:link w:val="Textonotaalfinal"/>
    <w:rsid w:val="00C664DA"/>
    <w:rPr>
      <w:sz w:val="20"/>
      <w:szCs w:val="20"/>
    </w:rPr>
  </w:style>
  <w:style w:type="character" w:styleId="Refdenotaalfinal">
    <w:name w:val="endnote reference"/>
    <w:basedOn w:val="Fuentedeprrafopredeter"/>
    <w:uiPriority w:val="99"/>
    <w:semiHidden/>
    <w:unhideWhenUsed/>
    <w:rsid w:val="00C664DA"/>
    <w:rPr>
      <w:vertAlign w:val="superscript"/>
    </w:rPr>
  </w:style>
  <w:style w:type="paragraph" w:customStyle="1" w:styleId="Normal1">
    <w:name w:val="Normal1"/>
    <w:basedOn w:val="Normal"/>
    <w:rsid w:val="009C500C"/>
    <w:pPr>
      <w:overflowPunct w:val="0"/>
      <w:autoSpaceDE w:val="0"/>
      <w:autoSpaceDN w:val="0"/>
      <w:adjustRightInd w:val="0"/>
      <w:spacing w:after="0" w:line="240" w:lineRule="auto"/>
      <w:jc w:val="both"/>
      <w:textAlignment w:val="baseline"/>
    </w:pPr>
    <w:rPr>
      <w:rFonts w:ascii="Arial" w:eastAsia="Times New Roman" w:hAnsi="Arial" w:cs="Times New Roman"/>
      <w:szCs w:val="20"/>
      <w:lang w:val="es-ES_tradnl" w:eastAsia="es-ES"/>
    </w:rPr>
  </w:style>
  <w:style w:type="paragraph" w:styleId="Textoindependiente">
    <w:name w:val="Body Text"/>
    <w:basedOn w:val="Normal"/>
    <w:link w:val="TextoindependienteCar"/>
    <w:semiHidden/>
    <w:rsid w:val="009F4EB3"/>
    <w:pPr>
      <w:spacing w:after="0" w:line="240" w:lineRule="auto"/>
    </w:pPr>
    <w:rPr>
      <w:rFonts w:ascii="Arial" w:eastAsia="Times New Roman" w:hAnsi="Arial" w:cs="Times New Roman"/>
      <w:sz w:val="24"/>
      <w:szCs w:val="20"/>
      <w:lang w:val="es-ES_tradnl"/>
    </w:rPr>
  </w:style>
  <w:style w:type="character" w:customStyle="1" w:styleId="TextoindependienteCar">
    <w:name w:val="Texto independiente Car"/>
    <w:basedOn w:val="Fuentedeprrafopredeter"/>
    <w:link w:val="Textoindependiente"/>
    <w:semiHidden/>
    <w:rsid w:val="009F4EB3"/>
    <w:rPr>
      <w:rFonts w:ascii="Arial" w:eastAsia="Times New Roman" w:hAnsi="Arial" w:cs="Times New Roman"/>
      <w:sz w:val="24"/>
      <w:szCs w:val="20"/>
      <w:lang w:val="es-ES_tradnl"/>
    </w:rPr>
  </w:style>
  <w:style w:type="character" w:customStyle="1" w:styleId="Ttulo1Car">
    <w:name w:val="Título 1 Car"/>
    <w:basedOn w:val="Fuentedeprrafopredeter"/>
    <w:link w:val="Ttulo1"/>
    <w:rsid w:val="00E556C0"/>
    <w:rPr>
      <w:rFonts w:asciiTheme="majorHAnsi" w:eastAsiaTheme="majorEastAsia" w:hAnsiTheme="majorHAnsi" w:cstheme="majorBidi"/>
      <w:b/>
      <w:bCs/>
      <w:color w:val="365F91" w:themeColor="accent1" w:themeShade="BF"/>
      <w:sz w:val="28"/>
      <w:szCs w:val="28"/>
      <w:lang w:val="es-ES" w:eastAsia="es-ES"/>
    </w:rPr>
  </w:style>
  <w:style w:type="paragraph" w:styleId="Mapadeldocumento">
    <w:name w:val="Document Map"/>
    <w:basedOn w:val="Normal"/>
    <w:link w:val="MapadeldocumentoCar"/>
    <w:uiPriority w:val="99"/>
    <w:semiHidden/>
    <w:unhideWhenUsed/>
    <w:rsid w:val="00E556C0"/>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556C0"/>
    <w:rPr>
      <w:rFonts w:ascii="Tahoma" w:hAnsi="Tahoma" w:cs="Tahoma"/>
      <w:sz w:val="16"/>
      <w:szCs w:val="16"/>
    </w:rPr>
  </w:style>
  <w:style w:type="paragraph" w:styleId="Encabezado">
    <w:name w:val="header"/>
    <w:basedOn w:val="Normal"/>
    <w:link w:val="EncabezadoCar"/>
    <w:uiPriority w:val="99"/>
    <w:unhideWhenUsed/>
    <w:rsid w:val="00AB5B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5B48"/>
  </w:style>
  <w:style w:type="paragraph" w:styleId="Piedepgina">
    <w:name w:val="footer"/>
    <w:basedOn w:val="Normal"/>
    <w:link w:val="PiedepginaCar"/>
    <w:uiPriority w:val="99"/>
    <w:unhideWhenUsed/>
    <w:rsid w:val="00AB5B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48"/>
  </w:style>
  <w:style w:type="character" w:customStyle="1" w:styleId="Ttulo2Car">
    <w:name w:val="Título 2 Car"/>
    <w:basedOn w:val="Fuentedeprrafopredeter"/>
    <w:link w:val="Ttulo2"/>
    <w:uiPriority w:val="9"/>
    <w:semiHidden/>
    <w:rsid w:val="00C41E20"/>
    <w:rPr>
      <w:rFonts w:asciiTheme="majorHAnsi" w:eastAsiaTheme="majorEastAsia" w:hAnsiTheme="majorHAnsi" w:cstheme="majorBidi"/>
      <w:b/>
      <w:bCs/>
      <w:color w:val="4F81BD" w:themeColor="accent1"/>
      <w:sz w:val="26"/>
      <w:szCs w:val="26"/>
    </w:rPr>
  </w:style>
  <w:style w:type="table" w:styleId="Listaclara-nfasis3">
    <w:name w:val="Light List Accent 3"/>
    <w:basedOn w:val="Tablanormal"/>
    <w:uiPriority w:val="61"/>
    <w:rsid w:val="00FD75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Estilo1">
    <w:name w:val="Estilo1"/>
    <w:basedOn w:val="Normal"/>
    <w:link w:val="Estilo1Car"/>
    <w:rsid w:val="00110643"/>
    <w:pPr>
      <w:spacing w:before="120" w:after="120" w:line="360" w:lineRule="auto"/>
      <w:jc w:val="both"/>
    </w:pPr>
    <w:rPr>
      <w:rFonts w:ascii="Arial" w:eastAsia="Times New Roman" w:hAnsi="Arial" w:cs="Times New Roman"/>
      <w:sz w:val="24"/>
      <w:szCs w:val="24"/>
      <w:lang w:eastAsia="es-ES"/>
    </w:rPr>
  </w:style>
  <w:style w:type="character" w:customStyle="1" w:styleId="Estilo1Car">
    <w:name w:val="Estilo1 Car"/>
    <w:basedOn w:val="Fuentedeprrafopredeter"/>
    <w:link w:val="Estilo1"/>
    <w:rsid w:val="00110643"/>
    <w:rPr>
      <w:rFonts w:ascii="Arial" w:eastAsia="Times New Roman" w:hAnsi="Arial" w:cs="Times New Roman"/>
      <w:sz w:val="24"/>
      <w:szCs w:val="24"/>
      <w:lang w:eastAsia="es-ES"/>
    </w:rPr>
  </w:style>
  <w:style w:type="character" w:styleId="Textoennegrita">
    <w:name w:val="Strong"/>
    <w:basedOn w:val="Fuentedeprrafopredeter"/>
    <w:uiPriority w:val="22"/>
    <w:qFormat/>
    <w:rsid w:val="00110643"/>
    <w:rPr>
      <w:b/>
      <w:bCs/>
    </w:rPr>
  </w:style>
  <w:style w:type="paragraph" w:styleId="Sangradetextonormal">
    <w:name w:val="Body Text Indent"/>
    <w:basedOn w:val="Normal"/>
    <w:link w:val="SangradetextonormalCar"/>
    <w:uiPriority w:val="99"/>
    <w:semiHidden/>
    <w:unhideWhenUsed/>
    <w:rsid w:val="00996DC5"/>
    <w:pPr>
      <w:spacing w:after="120"/>
      <w:ind w:left="283"/>
    </w:pPr>
  </w:style>
  <w:style w:type="character" w:customStyle="1" w:styleId="SangradetextonormalCar">
    <w:name w:val="Sangría de texto normal Car"/>
    <w:basedOn w:val="Fuentedeprrafopredeter"/>
    <w:link w:val="Sangradetextonormal"/>
    <w:uiPriority w:val="99"/>
    <w:semiHidden/>
    <w:rsid w:val="00996DC5"/>
  </w:style>
  <w:style w:type="character" w:customStyle="1" w:styleId="Ttulo3Car">
    <w:name w:val="Título 3 Car"/>
    <w:basedOn w:val="Fuentedeprrafopredeter"/>
    <w:link w:val="Ttulo3"/>
    <w:rsid w:val="00996DC5"/>
    <w:rPr>
      <w:rFonts w:asciiTheme="majorHAnsi" w:eastAsiaTheme="majorEastAsia" w:hAnsiTheme="majorHAnsi" w:cstheme="majorBidi"/>
      <w:b/>
      <w:bCs/>
      <w:color w:val="4F81BD" w:themeColor="accent1"/>
      <w:sz w:val="24"/>
      <w:szCs w:val="24"/>
      <w:lang w:val="es-ES" w:eastAsia="es-ES"/>
    </w:rPr>
  </w:style>
  <w:style w:type="paragraph" w:customStyle="1" w:styleId="NormalNo-indent">
    <w:name w:val="Normal No-indent"/>
    <w:basedOn w:val="Normal"/>
    <w:rsid w:val="00996DC5"/>
    <w:pPr>
      <w:widowControl w:val="0"/>
      <w:spacing w:after="0" w:line="480" w:lineRule="auto"/>
      <w:jc w:val="both"/>
    </w:pPr>
    <w:rPr>
      <w:rFonts w:ascii="Times New Roman" w:eastAsia="Times New Roman" w:hAnsi="Times New Roman" w:cs="Times New Roman"/>
      <w:sz w:val="24"/>
      <w:szCs w:val="20"/>
      <w:lang w:eastAsia="es-ES"/>
    </w:rPr>
  </w:style>
  <w:style w:type="paragraph" w:styleId="Textoconsangra">
    <w:name w:val="table of authorities"/>
    <w:basedOn w:val="Normal"/>
    <w:rsid w:val="00996DC5"/>
    <w:pPr>
      <w:widowControl w:val="0"/>
      <w:tabs>
        <w:tab w:val="right" w:leader="dot" w:pos="8640"/>
      </w:tabs>
      <w:spacing w:after="0" w:line="480" w:lineRule="auto"/>
      <w:ind w:left="360" w:hanging="360"/>
      <w:jc w:val="both"/>
    </w:pPr>
    <w:rPr>
      <w:rFonts w:ascii="Arial" w:eastAsia="Times New Roman" w:hAnsi="Arial" w:cs="Times New Roman"/>
      <w:sz w:val="24"/>
      <w:szCs w:val="20"/>
      <w:lang w:eastAsia="es-ES"/>
    </w:rPr>
  </w:style>
  <w:style w:type="paragraph" w:styleId="Lista3">
    <w:name w:val="List 3"/>
    <w:basedOn w:val="Normal"/>
    <w:rsid w:val="00996DC5"/>
    <w:pPr>
      <w:spacing w:after="0" w:line="240" w:lineRule="auto"/>
      <w:ind w:left="849" w:hanging="283"/>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996DC5"/>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996DC5"/>
    <w:rPr>
      <w:rFonts w:ascii="Times New Roman" w:eastAsia="Times New Roman" w:hAnsi="Times New Roman" w:cs="Times New Roman"/>
      <w:sz w:val="16"/>
      <w:szCs w:val="16"/>
      <w:lang w:val="es-ES" w:eastAsia="es-ES"/>
    </w:rPr>
  </w:style>
  <w:style w:type="paragraph" w:styleId="Listaconvietas2">
    <w:name w:val="List Bullet 2"/>
    <w:basedOn w:val="Normal"/>
    <w:rsid w:val="00996DC5"/>
    <w:pPr>
      <w:numPr>
        <w:numId w:val="34"/>
      </w:numPr>
      <w:spacing w:after="0" w:line="240" w:lineRule="auto"/>
      <w:contextualSpacing/>
    </w:pPr>
    <w:rPr>
      <w:rFonts w:ascii="Times New Roman" w:eastAsia="Times New Roman" w:hAnsi="Times New Roman" w:cs="Times New Roman"/>
      <w:sz w:val="24"/>
      <w:szCs w:val="24"/>
      <w:lang w:val="es-ES" w:eastAsia="es-ES"/>
    </w:rPr>
  </w:style>
  <w:style w:type="paragraph" w:styleId="Lista4">
    <w:name w:val="List 4"/>
    <w:basedOn w:val="Normal"/>
    <w:rsid w:val="00996DC5"/>
    <w:pPr>
      <w:spacing w:after="0" w:line="240" w:lineRule="auto"/>
      <w:ind w:left="1132" w:hanging="283"/>
      <w:contextualSpacing/>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able of authorities" w:uiPriority="0"/>
    <w:lsdException w:name="List 3" w:uiPriority="0"/>
    <w:lsdException w:name="List 4"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E556C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s-ES" w:eastAsia="es-ES"/>
    </w:rPr>
  </w:style>
  <w:style w:type="paragraph" w:styleId="Ttulo2">
    <w:name w:val="heading 2"/>
    <w:basedOn w:val="Normal"/>
    <w:next w:val="Normal"/>
    <w:link w:val="Ttulo2Car"/>
    <w:uiPriority w:val="9"/>
    <w:semiHidden/>
    <w:unhideWhenUsed/>
    <w:qFormat/>
    <w:rsid w:val="00C41E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996DC5"/>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6">
    <w:name w:val="heading 6"/>
    <w:basedOn w:val="Normal"/>
    <w:next w:val="Normal"/>
    <w:link w:val="Ttulo6Car"/>
    <w:uiPriority w:val="9"/>
    <w:semiHidden/>
    <w:unhideWhenUsed/>
    <w:qFormat/>
    <w:rsid w:val="00E0790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9">
    <w:name w:val="heading 9"/>
    <w:basedOn w:val="Normal"/>
    <w:next w:val="Normal"/>
    <w:link w:val="Ttulo9Car"/>
    <w:uiPriority w:val="9"/>
    <w:semiHidden/>
    <w:unhideWhenUsed/>
    <w:qFormat/>
    <w:rsid w:val="00E0790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qFormat/>
    <w:rsid w:val="00C848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C84818"/>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B67A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7AC8"/>
    <w:rPr>
      <w:rFonts w:ascii="Tahoma" w:hAnsi="Tahoma" w:cs="Tahoma"/>
      <w:sz w:val="16"/>
      <w:szCs w:val="16"/>
    </w:rPr>
  </w:style>
  <w:style w:type="table" w:styleId="Tablaconcuadrcula">
    <w:name w:val="Table Grid"/>
    <w:basedOn w:val="Tablanormal"/>
    <w:uiPriority w:val="59"/>
    <w:rsid w:val="000D70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63C0C"/>
    <w:rPr>
      <w:color w:val="0000FF" w:themeColor="hyperlink"/>
      <w:u w:val="single"/>
    </w:rPr>
  </w:style>
  <w:style w:type="paragraph" w:styleId="Prrafodelista">
    <w:name w:val="List Paragraph"/>
    <w:basedOn w:val="Normal"/>
    <w:uiPriority w:val="34"/>
    <w:qFormat/>
    <w:rsid w:val="00F63C0C"/>
    <w:pPr>
      <w:spacing w:after="160" w:line="259" w:lineRule="auto"/>
      <w:ind w:left="720"/>
      <w:contextualSpacing/>
    </w:pPr>
  </w:style>
  <w:style w:type="paragraph" w:customStyle="1" w:styleId="Default">
    <w:name w:val="Default"/>
    <w:rsid w:val="00E07907"/>
    <w:pPr>
      <w:autoSpaceDE w:val="0"/>
      <w:autoSpaceDN w:val="0"/>
      <w:adjustRightInd w:val="0"/>
      <w:spacing w:after="0" w:line="240" w:lineRule="auto"/>
    </w:pPr>
    <w:rPr>
      <w:rFonts w:ascii="Trebuchet MS" w:hAnsi="Trebuchet MS" w:cs="Trebuchet MS"/>
      <w:color w:val="000000"/>
      <w:sz w:val="24"/>
      <w:szCs w:val="24"/>
      <w:lang w:val="es-ES"/>
    </w:rPr>
  </w:style>
  <w:style w:type="paragraph" w:customStyle="1" w:styleId="Sinespaciado1">
    <w:name w:val="Sin espaciado1"/>
    <w:basedOn w:val="Normal"/>
    <w:uiPriority w:val="99"/>
    <w:qFormat/>
    <w:rsid w:val="00E07907"/>
    <w:pPr>
      <w:spacing w:after="0" w:line="240" w:lineRule="auto"/>
    </w:pPr>
    <w:rPr>
      <w:rFonts w:ascii="Calibri" w:eastAsia="Calibri" w:hAnsi="Calibri" w:cs="Calibri"/>
      <w:sz w:val="24"/>
      <w:szCs w:val="24"/>
    </w:rPr>
  </w:style>
  <w:style w:type="character" w:styleId="Refdenotaalpie">
    <w:name w:val="footnote reference"/>
    <w:basedOn w:val="Fuentedeprrafopredeter"/>
    <w:uiPriority w:val="99"/>
    <w:rsid w:val="00E07907"/>
    <w:rPr>
      <w:vertAlign w:val="superscript"/>
    </w:rPr>
  </w:style>
  <w:style w:type="paragraph" w:styleId="Textonotapie">
    <w:name w:val="footnote text"/>
    <w:basedOn w:val="Normal"/>
    <w:link w:val="TextonotapieCar"/>
    <w:rsid w:val="00E07907"/>
    <w:pPr>
      <w:spacing w:after="0" w:line="240" w:lineRule="auto"/>
      <w:jc w:val="both"/>
    </w:pPr>
    <w:rPr>
      <w:rFonts w:ascii="Times New Roman" w:eastAsia="Times New Roman" w:hAnsi="Times New Roman" w:cs="Times New Roman"/>
      <w:sz w:val="24"/>
      <w:szCs w:val="24"/>
      <w:lang w:val="es-ES" w:eastAsia="es-ES" w:bidi="en-US"/>
    </w:rPr>
  </w:style>
  <w:style w:type="character" w:customStyle="1" w:styleId="TextonotapieCar">
    <w:name w:val="Texto nota pie Car"/>
    <w:basedOn w:val="Fuentedeprrafopredeter"/>
    <w:link w:val="Textonotapie"/>
    <w:rsid w:val="00E07907"/>
    <w:rPr>
      <w:rFonts w:ascii="Times New Roman" w:eastAsia="Times New Roman" w:hAnsi="Times New Roman" w:cs="Times New Roman"/>
      <w:sz w:val="24"/>
      <w:szCs w:val="24"/>
      <w:lang w:val="es-ES" w:eastAsia="es-ES" w:bidi="en-US"/>
    </w:rPr>
  </w:style>
  <w:style w:type="paragraph" w:customStyle="1" w:styleId="ColorfulGrid-Accent11">
    <w:name w:val="Colorful Grid - Accent 11"/>
    <w:basedOn w:val="Normal"/>
    <w:next w:val="Normal"/>
    <w:link w:val="Cuadrculavistosa-nfasis1Car"/>
    <w:uiPriority w:val="29"/>
    <w:qFormat/>
    <w:rsid w:val="00E07907"/>
    <w:pPr>
      <w:spacing w:after="0"/>
      <w:jc w:val="both"/>
    </w:pPr>
    <w:rPr>
      <w:rFonts w:ascii="Cambria" w:eastAsia="Times New Roman" w:hAnsi="Cambria" w:cs="Times New Roman"/>
      <w:i/>
      <w:sz w:val="16"/>
      <w:szCs w:val="24"/>
      <w:lang w:val="en-US" w:bidi="en-US"/>
    </w:rPr>
  </w:style>
  <w:style w:type="character" w:customStyle="1" w:styleId="Cuadrculavistosa-nfasis1Car">
    <w:name w:val="Cuadrícula vistosa - Énfasis 1 Car"/>
    <w:basedOn w:val="Fuentedeprrafopredeter"/>
    <w:link w:val="ColorfulGrid-Accent11"/>
    <w:uiPriority w:val="29"/>
    <w:rsid w:val="00E07907"/>
    <w:rPr>
      <w:rFonts w:ascii="Cambria" w:eastAsia="Times New Roman" w:hAnsi="Cambria" w:cs="Times New Roman"/>
      <w:i/>
      <w:sz w:val="16"/>
      <w:szCs w:val="24"/>
      <w:lang w:val="en-US" w:bidi="en-US"/>
    </w:rPr>
  </w:style>
  <w:style w:type="paragraph" w:customStyle="1" w:styleId="MMTopic6">
    <w:name w:val="MM Topic 6"/>
    <w:basedOn w:val="Ttulo6"/>
    <w:link w:val="MMTopic6Car"/>
    <w:rsid w:val="00E07907"/>
    <w:rPr>
      <w:rFonts w:ascii="Calibri" w:eastAsia="Times New Roman" w:hAnsi="Calibri" w:cs="Times New Roman"/>
      <w:color w:val="243F60"/>
    </w:rPr>
  </w:style>
  <w:style w:type="character" w:customStyle="1" w:styleId="MMTopic6Car">
    <w:name w:val="MM Topic 6 Car"/>
    <w:basedOn w:val="Ttulo6Car"/>
    <w:link w:val="MMTopic6"/>
    <w:rsid w:val="00E07907"/>
    <w:rPr>
      <w:rFonts w:ascii="Calibri" w:eastAsia="Times New Roman" w:hAnsi="Calibri" w:cs="Times New Roman"/>
      <w:i/>
      <w:iCs/>
      <w:color w:val="243F60"/>
    </w:rPr>
  </w:style>
  <w:style w:type="paragraph" w:customStyle="1" w:styleId="MMTopic9">
    <w:name w:val="MM Topic 9"/>
    <w:basedOn w:val="Ttulo9"/>
    <w:link w:val="MMTopic9Car"/>
    <w:rsid w:val="00E07907"/>
    <w:rPr>
      <w:rFonts w:ascii="Calibri" w:eastAsia="Times New Roman" w:hAnsi="Calibri" w:cs="Times New Roman"/>
      <w:color w:val="404040"/>
      <w:sz w:val="24"/>
      <w:szCs w:val="24"/>
    </w:rPr>
  </w:style>
  <w:style w:type="character" w:customStyle="1" w:styleId="MMTopic9Car">
    <w:name w:val="MM Topic 9 Car"/>
    <w:basedOn w:val="Ttulo9Car"/>
    <w:link w:val="MMTopic9"/>
    <w:rsid w:val="00E07907"/>
    <w:rPr>
      <w:rFonts w:ascii="Calibri" w:eastAsia="Times New Roman" w:hAnsi="Calibri" w:cs="Times New Roman"/>
      <w:i/>
      <w:iCs/>
      <w:color w:val="404040"/>
      <w:sz w:val="24"/>
      <w:szCs w:val="24"/>
    </w:rPr>
  </w:style>
  <w:style w:type="character" w:customStyle="1" w:styleId="Ttulo6Car">
    <w:name w:val="Título 6 Car"/>
    <w:basedOn w:val="Fuentedeprrafopredeter"/>
    <w:link w:val="Ttulo6"/>
    <w:uiPriority w:val="9"/>
    <w:semiHidden/>
    <w:rsid w:val="00E07907"/>
    <w:rPr>
      <w:rFonts w:asciiTheme="majorHAnsi" w:eastAsiaTheme="majorEastAsia" w:hAnsiTheme="majorHAnsi" w:cstheme="majorBidi"/>
      <w:i/>
      <w:iCs/>
      <w:color w:val="243F60" w:themeColor="accent1" w:themeShade="7F"/>
    </w:rPr>
  </w:style>
  <w:style w:type="character" w:customStyle="1" w:styleId="Ttulo9Car">
    <w:name w:val="Título 9 Car"/>
    <w:basedOn w:val="Fuentedeprrafopredeter"/>
    <w:link w:val="Ttulo9"/>
    <w:uiPriority w:val="9"/>
    <w:semiHidden/>
    <w:rsid w:val="00E07907"/>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92534F"/>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nhideWhenUsed/>
    <w:rsid w:val="00C664DA"/>
    <w:pPr>
      <w:spacing w:after="0" w:line="240" w:lineRule="auto"/>
    </w:pPr>
    <w:rPr>
      <w:sz w:val="20"/>
      <w:szCs w:val="20"/>
    </w:rPr>
  </w:style>
  <w:style w:type="character" w:customStyle="1" w:styleId="TextonotaalfinalCar">
    <w:name w:val="Texto nota al final Car"/>
    <w:basedOn w:val="Fuentedeprrafopredeter"/>
    <w:link w:val="Textonotaalfinal"/>
    <w:rsid w:val="00C664DA"/>
    <w:rPr>
      <w:sz w:val="20"/>
      <w:szCs w:val="20"/>
    </w:rPr>
  </w:style>
  <w:style w:type="character" w:styleId="Refdenotaalfinal">
    <w:name w:val="endnote reference"/>
    <w:basedOn w:val="Fuentedeprrafopredeter"/>
    <w:uiPriority w:val="99"/>
    <w:semiHidden/>
    <w:unhideWhenUsed/>
    <w:rsid w:val="00C664DA"/>
    <w:rPr>
      <w:vertAlign w:val="superscript"/>
    </w:rPr>
  </w:style>
  <w:style w:type="paragraph" w:customStyle="1" w:styleId="Normal1">
    <w:name w:val="Normal1"/>
    <w:basedOn w:val="Normal"/>
    <w:rsid w:val="009C500C"/>
    <w:pPr>
      <w:overflowPunct w:val="0"/>
      <w:autoSpaceDE w:val="0"/>
      <w:autoSpaceDN w:val="0"/>
      <w:adjustRightInd w:val="0"/>
      <w:spacing w:after="0" w:line="240" w:lineRule="auto"/>
      <w:jc w:val="both"/>
      <w:textAlignment w:val="baseline"/>
    </w:pPr>
    <w:rPr>
      <w:rFonts w:ascii="Arial" w:eastAsia="Times New Roman" w:hAnsi="Arial" w:cs="Times New Roman"/>
      <w:szCs w:val="20"/>
      <w:lang w:val="es-ES_tradnl" w:eastAsia="es-ES"/>
    </w:rPr>
  </w:style>
  <w:style w:type="paragraph" w:styleId="Textoindependiente">
    <w:name w:val="Body Text"/>
    <w:basedOn w:val="Normal"/>
    <w:link w:val="TextoindependienteCar"/>
    <w:semiHidden/>
    <w:rsid w:val="009F4EB3"/>
    <w:pPr>
      <w:spacing w:after="0" w:line="240" w:lineRule="auto"/>
    </w:pPr>
    <w:rPr>
      <w:rFonts w:ascii="Arial" w:eastAsia="Times New Roman" w:hAnsi="Arial" w:cs="Times New Roman"/>
      <w:sz w:val="24"/>
      <w:szCs w:val="20"/>
      <w:lang w:val="es-ES_tradnl"/>
    </w:rPr>
  </w:style>
  <w:style w:type="character" w:customStyle="1" w:styleId="TextoindependienteCar">
    <w:name w:val="Texto independiente Car"/>
    <w:basedOn w:val="Fuentedeprrafopredeter"/>
    <w:link w:val="Textoindependiente"/>
    <w:semiHidden/>
    <w:rsid w:val="009F4EB3"/>
    <w:rPr>
      <w:rFonts w:ascii="Arial" w:eastAsia="Times New Roman" w:hAnsi="Arial" w:cs="Times New Roman"/>
      <w:sz w:val="24"/>
      <w:szCs w:val="20"/>
      <w:lang w:val="es-ES_tradnl"/>
    </w:rPr>
  </w:style>
  <w:style w:type="character" w:customStyle="1" w:styleId="Ttulo1Car">
    <w:name w:val="Título 1 Car"/>
    <w:basedOn w:val="Fuentedeprrafopredeter"/>
    <w:link w:val="Ttulo1"/>
    <w:rsid w:val="00E556C0"/>
    <w:rPr>
      <w:rFonts w:asciiTheme="majorHAnsi" w:eastAsiaTheme="majorEastAsia" w:hAnsiTheme="majorHAnsi" w:cstheme="majorBidi"/>
      <w:b/>
      <w:bCs/>
      <w:color w:val="365F91" w:themeColor="accent1" w:themeShade="BF"/>
      <w:sz w:val="28"/>
      <w:szCs w:val="28"/>
      <w:lang w:val="es-ES" w:eastAsia="es-ES"/>
    </w:rPr>
  </w:style>
  <w:style w:type="paragraph" w:styleId="Mapadeldocumento">
    <w:name w:val="Document Map"/>
    <w:basedOn w:val="Normal"/>
    <w:link w:val="MapadeldocumentoCar"/>
    <w:uiPriority w:val="99"/>
    <w:semiHidden/>
    <w:unhideWhenUsed/>
    <w:rsid w:val="00E556C0"/>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556C0"/>
    <w:rPr>
      <w:rFonts w:ascii="Tahoma" w:hAnsi="Tahoma" w:cs="Tahoma"/>
      <w:sz w:val="16"/>
      <w:szCs w:val="16"/>
    </w:rPr>
  </w:style>
  <w:style w:type="paragraph" w:styleId="Encabezado">
    <w:name w:val="header"/>
    <w:basedOn w:val="Normal"/>
    <w:link w:val="EncabezadoCar"/>
    <w:uiPriority w:val="99"/>
    <w:unhideWhenUsed/>
    <w:rsid w:val="00AB5B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5B48"/>
  </w:style>
  <w:style w:type="paragraph" w:styleId="Piedepgina">
    <w:name w:val="footer"/>
    <w:basedOn w:val="Normal"/>
    <w:link w:val="PiedepginaCar"/>
    <w:uiPriority w:val="99"/>
    <w:unhideWhenUsed/>
    <w:rsid w:val="00AB5B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48"/>
  </w:style>
  <w:style w:type="character" w:customStyle="1" w:styleId="Ttulo2Car">
    <w:name w:val="Título 2 Car"/>
    <w:basedOn w:val="Fuentedeprrafopredeter"/>
    <w:link w:val="Ttulo2"/>
    <w:uiPriority w:val="9"/>
    <w:semiHidden/>
    <w:rsid w:val="00C41E20"/>
    <w:rPr>
      <w:rFonts w:asciiTheme="majorHAnsi" w:eastAsiaTheme="majorEastAsia" w:hAnsiTheme="majorHAnsi" w:cstheme="majorBidi"/>
      <w:b/>
      <w:bCs/>
      <w:color w:val="4F81BD" w:themeColor="accent1"/>
      <w:sz w:val="26"/>
      <w:szCs w:val="26"/>
    </w:rPr>
  </w:style>
  <w:style w:type="table" w:styleId="Listaclara-nfasis3">
    <w:name w:val="Light List Accent 3"/>
    <w:basedOn w:val="Tablanormal"/>
    <w:uiPriority w:val="61"/>
    <w:rsid w:val="00FD75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Estilo1">
    <w:name w:val="Estilo1"/>
    <w:basedOn w:val="Normal"/>
    <w:link w:val="Estilo1Car"/>
    <w:rsid w:val="00110643"/>
    <w:pPr>
      <w:spacing w:before="120" w:after="120" w:line="360" w:lineRule="auto"/>
      <w:jc w:val="both"/>
    </w:pPr>
    <w:rPr>
      <w:rFonts w:ascii="Arial" w:eastAsia="Times New Roman" w:hAnsi="Arial" w:cs="Times New Roman"/>
      <w:sz w:val="24"/>
      <w:szCs w:val="24"/>
      <w:lang w:eastAsia="es-ES"/>
    </w:rPr>
  </w:style>
  <w:style w:type="character" w:customStyle="1" w:styleId="Estilo1Car">
    <w:name w:val="Estilo1 Car"/>
    <w:basedOn w:val="Fuentedeprrafopredeter"/>
    <w:link w:val="Estilo1"/>
    <w:rsid w:val="00110643"/>
    <w:rPr>
      <w:rFonts w:ascii="Arial" w:eastAsia="Times New Roman" w:hAnsi="Arial" w:cs="Times New Roman"/>
      <w:sz w:val="24"/>
      <w:szCs w:val="24"/>
      <w:lang w:eastAsia="es-ES"/>
    </w:rPr>
  </w:style>
  <w:style w:type="character" w:styleId="Textoennegrita">
    <w:name w:val="Strong"/>
    <w:basedOn w:val="Fuentedeprrafopredeter"/>
    <w:uiPriority w:val="22"/>
    <w:qFormat/>
    <w:rsid w:val="00110643"/>
    <w:rPr>
      <w:b/>
      <w:bCs/>
    </w:rPr>
  </w:style>
  <w:style w:type="paragraph" w:styleId="Sangradetextonormal">
    <w:name w:val="Body Text Indent"/>
    <w:basedOn w:val="Normal"/>
    <w:link w:val="SangradetextonormalCar"/>
    <w:uiPriority w:val="99"/>
    <w:semiHidden/>
    <w:unhideWhenUsed/>
    <w:rsid w:val="00996DC5"/>
    <w:pPr>
      <w:spacing w:after="120"/>
      <w:ind w:left="283"/>
    </w:pPr>
  </w:style>
  <w:style w:type="character" w:customStyle="1" w:styleId="SangradetextonormalCar">
    <w:name w:val="Sangría de texto normal Car"/>
    <w:basedOn w:val="Fuentedeprrafopredeter"/>
    <w:link w:val="Sangradetextonormal"/>
    <w:uiPriority w:val="99"/>
    <w:semiHidden/>
    <w:rsid w:val="00996DC5"/>
  </w:style>
  <w:style w:type="character" w:customStyle="1" w:styleId="Ttulo3Car">
    <w:name w:val="Título 3 Car"/>
    <w:basedOn w:val="Fuentedeprrafopredeter"/>
    <w:link w:val="Ttulo3"/>
    <w:rsid w:val="00996DC5"/>
    <w:rPr>
      <w:rFonts w:asciiTheme="majorHAnsi" w:eastAsiaTheme="majorEastAsia" w:hAnsiTheme="majorHAnsi" w:cstheme="majorBidi"/>
      <w:b/>
      <w:bCs/>
      <w:color w:val="4F81BD" w:themeColor="accent1"/>
      <w:sz w:val="24"/>
      <w:szCs w:val="24"/>
      <w:lang w:val="es-ES" w:eastAsia="es-ES"/>
    </w:rPr>
  </w:style>
  <w:style w:type="paragraph" w:customStyle="1" w:styleId="NormalNo-indent">
    <w:name w:val="Normal No-indent"/>
    <w:basedOn w:val="Normal"/>
    <w:rsid w:val="00996DC5"/>
    <w:pPr>
      <w:widowControl w:val="0"/>
      <w:spacing w:after="0" w:line="480" w:lineRule="auto"/>
      <w:jc w:val="both"/>
    </w:pPr>
    <w:rPr>
      <w:rFonts w:ascii="Times New Roman" w:eastAsia="Times New Roman" w:hAnsi="Times New Roman" w:cs="Times New Roman"/>
      <w:sz w:val="24"/>
      <w:szCs w:val="20"/>
      <w:lang w:eastAsia="es-ES"/>
    </w:rPr>
  </w:style>
  <w:style w:type="paragraph" w:styleId="Textoconsangra">
    <w:name w:val="table of authorities"/>
    <w:basedOn w:val="Normal"/>
    <w:rsid w:val="00996DC5"/>
    <w:pPr>
      <w:widowControl w:val="0"/>
      <w:tabs>
        <w:tab w:val="right" w:leader="dot" w:pos="8640"/>
      </w:tabs>
      <w:spacing w:after="0" w:line="480" w:lineRule="auto"/>
      <w:ind w:left="360" w:hanging="360"/>
      <w:jc w:val="both"/>
    </w:pPr>
    <w:rPr>
      <w:rFonts w:ascii="Arial" w:eastAsia="Times New Roman" w:hAnsi="Arial" w:cs="Times New Roman"/>
      <w:sz w:val="24"/>
      <w:szCs w:val="20"/>
      <w:lang w:eastAsia="es-ES"/>
    </w:rPr>
  </w:style>
  <w:style w:type="paragraph" w:styleId="Lista3">
    <w:name w:val="List 3"/>
    <w:basedOn w:val="Normal"/>
    <w:rsid w:val="00996DC5"/>
    <w:pPr>
      <w:spacing w:after="0" w:line="240" w:lineRule="auto"/>
      <w:ind w:left="849" w:hanging="283"/>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996DC5"/>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996DC5"/>
    <w:rPr>
      <w:rFonts w:ascii="Times New Roman" w:eastAsia="Times New Roman" w:hAnsi="Times New Roman" w:cs="Times New Roman"/>
      <w:sz w:val="16"/>
      <w:szCs w:val="16"/>
      <w:lang w:val="es-ES" w:eastAsia="es-ES"/>
    </w:rPr>
  </w:style>
  <w:style w:type="paragraph" w:styleId="Listaconvietas2">
    <w:name w:val="List Bullet 2"/>
    <w:basedOn w:val="Normal"/>
    <w:rsid w:val="00996DC5"/>
    <w:pPr>
      <w:numPr>
        <w:numId w:val="34"/>
      </w:numPr>
      <w:spacing w:after="0" w:line="240" w:lineRule="auto"/>
      <w:contextualSpacing/>
    </w:pPr>
    <w:rPr>
      <w:rFonts w:ascii="Times New Roman" w:eastAsia="Times New Roman" w:hAnsi="Times New Roman" w:cs="Times New Roman"/>
      <w:sz w:val="24"/>
      <w:szCs w:val="24"/>
      <w:lang w:val="es-ES" w:eastAsia="es-ES"/>
    </w:rPr>
  </w:style>
  <w:style w:type="paragraph" w:styleId="Lista4">
    <w:name w:val="List 4"/>
    <w:basedOn w:val="Normal"/>
    <w:rsid w:val="00996DC5"/>
    <w:pPr>
      <w:spacing w:after="0" w:line="240" w:lineRule="auto"/>
      <w:ind w:left="1132" w:hanging="283"/>
      <w:contextualSpacing/>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2921">
      <w:bodyDiv w:val="1"/>
      <w:marLeft w:val="0"/>
      <w:marRight w:val="0"/>
      <w:marTop w:val="0"/>
      <w:marBottom w:val="0"/>
      <w:divBdr>
        <w:top w:val="none" w:sz="0" w:space="0" w:color="auto"/>
        <w:left w:val="none" w:sz="0" w:space="0" w:color="auto"/>
        <w:bottom w:val="none" w:sz="0" w:space="0" w:color="auto"/>
        <w:right w:val="none" w:sz="0" w:space="0" w:color="auto"/>
      </w:divBdr>
    </w:div>
    <w:div w:id="33501959">
      <w:bodyDiv w:val="1"/>
      <w:marLeft w:val="0"/>
      <w:marRight w:val="0"/>
      <w:marTop w:val="0"/>
      <w:marBottom w:val="0"/>
      <w:divBdr>
        <w:top w:val="none" w:sz="0" w:space="0" w:color="auto"/>
        <w:left w:val="none" w:sz="0" w:space="0" w:color="auto"/>
        <w:bottom w:val="none" w:sz="0" w:space="0" w:color="auto"/>
        <w:right w:val="none" w:sz="0" w:space="0" w:color="auto"/>
      </w:divBdr>
    </w:div>
    <w:div w:id="33510535">
      <w:bodyDiv w:val="1"/>
      <w:marLeft w:val="0"/>
      <w:marRight w:val="0"/>
      <w:marTop w:val="0"/>
      <w:marBottom w:val="0"/>
      <w:divBdr>
        <w:top w:val="none" w:sz="0" w:space="0" w:color="auto"/>
        <w:left w:val="none" w:sz="0" w:space="0" w:color="auto"/>
        <w:bottom w:val="none" w:sz="0" w:space="0" w:color="auto"/>
        <w:right w:val="none" w:sz="0" w:space="0" w:color="auto"/>
      </w:divBdr>
    </w:div>
    <w:div w:id="61295482">
      <w:bodyDiv w:val="1"/>
      <w:marLeft w:val="0"/>
      <w:marRight w:val="0"/>
      <w:marTop w:val="0"/>
      <w:marBottom w:val="0"/>
      <w:divBdr>
        <w:top w:val="none" w:sz="0" w:space="0" w:color="auto"/>
        <w:left w:val="none" w:sz="0" w:space="0" w:color="auto"/>
        <w:bottom w:val="none" w:sz="0" w:space="0" w:color="auto"/>
        <w:right w:val="none" w:sz="0" w:space="0" w:color="auto"/>
      </w:divBdr>
    </w:div>
    <w:div w:id="77019753">
      <w:bodyDiv w:val="1"/>
      <w:marLeft w:val="0"/>
      <w:marRight w:val="0"/>
      <w:marTop w:val="0"/>
      <w:marBottom w:val="0"/>
      <w:divBdr>
        <w:top w:val="none" w:sz="0" w:space="0" w:color="auto"/>
        <w:left w:val="none" w:sz="0" w:space="0" w:color="auto"/>
        <w:bottom w:val="none" w:sz="0" w:space="0" w:color="auto"/>
        <w:right w:val="none" w:sz="0" w:space="0" w:color="auto"/>
      </w:divBdr>
    </w:div>
    <w:div w:id="86271050">
      <w:bodyDiv w:val="1"/>
      <w:marLeft w:val="0"/>
      <w:marRight w:val="0"/>
      <w:marTop w:val="0"/>
      <w:marBottom w:val="0"/>
      <w:divBdr>
        <w:top w:val="none" w:sz="0" w:space="0" w:color="auto"/>
        <w:left w:val="none" w:sz="0" w:space="0" w:color="auto"/>
        <w:bottom w:val="none" w:sz="0" w:space="0" w:color="auto"/>
        <w:right w:val="none" w:sz="0" w:space="0" w:color="auto"/>
      </w:divBdr>
    </w:div>
    <w:div w:id="131292134">
      <w:bodyDiv w:val="1"/>
      <w:marLeft w:val="0"/>
      <w:marRight w:val="0"/>
      <w:marTop w:val="0"/>
      <w:marBottom w:val="0"/>
      <w:divBdr>
        <w:top w:val="none" w:sz="0" w:space="0" w:color="auto"/>
        <w:left w:val="none" w:sz="0" w:space="0" w:color="auto"/>
        <w:bottom w:val="none" w:sz="0" w:space="0" w:color="auto"/>
        <w:right w:val="none" w:sz="0" w:space="0" w:color="auto"/>
      </w:divBdr>
    </w:div>
    <w:div w:id="143745772">
      <w:bodyDiv w:val="1"/>
      <w:marLeft w:val="0"/>
      <w:marRight w:val="0"/>
      <w:marTop w:val="0"/>
      <w:marBottom w:val="0"/>
      <w:divBdr>
        <w:top w:val="none" w:sz="0" w:space="0" w:color="auto"/>
        <w:left w:val="none" w:sz="0" w:space="0" w:color="auto"/>
        <w:bottom w:val="none" w:sz="0" w:space="0" w:color="auto"/>
        <w:right w:val="none" w:sz="0" w:space="0" w:color="auto"/>
      </w:divBdr>
    </w:div>
    <w:div w:id="187105451">
      <w:bodyDiv w:val="1"/>
      <w:marLeft w:val="0"/>
      <w:marRight w:val="0"/>
      <w:marTop w:val="0"/>
      <w:marBottom w:val="0"/>
      <w:divBdr>
        <w:top w:val="none" w:sz="0" w:space="0" w:color="auto"/>
        <w:left w:val="none" w:sz="0" w:space="0" w:color="auto"/>
        <w:bottom w:val="none" w:sz="0" w:space="0" w:color="auto"/>
        <w:right w:val="none" w:sz="0" w:space="0" w:color="auto"/>
      </w:divBdr>
    </w:div>
    <w:div w:id="207033268">
      <w:bodyDiv w:val="1"/>
      <w:marLeft w:val="0"/>
      <w:marRight w:val="0"/>
      <w:marTop w:val="0"/>
      <w:marBottom w:val="0"/>
      <w:divBdr>
        <w:top w:val="none" w:sz="0" w:space="0" w:color="auto"/>
        <w:left w:val="none" w:sz="0" w:space="0" w:color="auto"/>
        <w:bottom w:val="none" w:sz="0" w:space="0" w:color="auto"/>
        <w:right w:val="none" w:sz="0" w:space="0" w:color="auto"/>
      </w:divBdr>
    </w:div>
    <w:div w:id="278725980">
      <w:bodyDiv w:val="1"/>
      <w:marLeft w:val="0"/>
      <w:marRight w:val="0"/>
      <w:marTop w:val="0"/>
      <w:marBottom w:val="0"/>
      <w:divBdr>
        <w:top w:val="none" w:sz="0" w:space="0" w:color="auto"/>
        <w:left w:val="none" w:sz="0" w:space="0" w:color="auto"/>
        <w:bottom w:val="none" w:sz="0" w:space="0" w:color="auto"/>
        <w:right w:val="none" w:sz="0" w:space="0" w:color="auto"/>
      </w:divBdr>
    </w:div>
    <w:div w:id="337734777">
      <w:bodyDiv w:val="1"/>
      <w:marLeft w:val="0"/>
      <w:marRight w:val="0"/>
      <w:marTop w:val="0"/>
      <w:marBottom w:val="0"/>
      <w:divBdr>
        <w:top w:val="none" w:sz="0" w:space="0" w:color="auto"/>
        <w:left w:val="none" w:sz="0" w:space="0" w:color="auto"/>
        <w:bottom w:val="none" w:sz="0" w:space="0" w:color="auto"/>
        <w:right w:val="none" w:sz="0" w:space="0" w:color="auto"/>
      </w:divBdr>
    </w:div>
    <w:div w:id="338896925">
      <w:bodyDiv w:val="1"/>
      <w:marLeft w:val="0"/>
      <w:marRight w:val="0"/>
      <w:marTop w:val="0"/>
      <w:marBottom w:val="0"/>
      <w:divBdr>
        <w:top w:val="none" w:sz="0" w:space="0" w:color="auto"/>
        <w:left w:val="none" w:sz="0" w:space="0" w:color="auto"/>
        <w:bottom w:val="none" w:sz="0" w:space="0" w:color="auto"/>
        <w:right w:val="none" w:sz="0" w:space="0" w:color="auto"/>
      </w:divBdr>
    </w:div>
    <w:div w:id="344287807">
      <w:bodyDiv w:val="1"/>
      <w:marLeft w:val="0"/>
      <w:marRight w:val="0"/>
      <w:marTop w:val="0"/>
      <w:marBottom w:val="0"/>
      <w:divBdr>
        <w:top w:val="none" w:sz="0" w:space="0" w:color="auto"/>
        <w:left w:val="none" w:sz="0" w:space="0" w:color="auto"/>
        <w:bottom w:val="none" w:sz="0" w:space="0" w:color="auto"/>
        <w:right w:val="none" w:sz="0" w:space="0" w:color="auto"/>
      </w:divBdr>
    </w:div>
    <w:div w:id="359087311">
      <w:bodyDiv w:val="1"/>
      <w:marLeft w:val="0"/>
      <w:marRight w:val="0"/>
      <w:marTop w:val="0"/>
      <w:marBottom w:val="0"/>
      <w:divBdr>
        <w:top w:val="none" w:sz="0" w:space="0" w:color="auto"/>
        <w:left w:val="none" w:sz="0" w:space="0" w:color="auto"/>
        <w:bottom w:val="none" w:sz="0" w:space="0" w:color="auto"/>
        <w:right w:val="none" w:sz="0" w:space="0" w:color="auto"/>
      </w:divBdr>
    </w:div>
    <w:div w:id="365982057">
      <w:bodyDiv w:val="1"/>
      <w:marLeft w:val="0"/>
      <w:marRight w:val="0"/>
      <w:marTop w:val="0"/>
      <w:marBottom w:val="0"/>
      <w:divBdr>
        <w:top w:val="none" w:sz="0" w:space="0" w:color="auto"/>
        <w:left w:val="none" w:sz="0" w:space="0" w:color="auto"/>
        <w:bottom w:val="none" w:sz="0" w:space="0" w:color="auto"/>
        <w:right w:val="none" w:sz="0" w:space="0" w:color="auto"/>
      </w:divBdr>
    </w:div>
    <w:div w:id="374617936">
      <w:bodyDiv w:val="1"/>
      <w:marLeft w:val="0"/>
      <w:marRight w:val="0"/>
      <w:marTop w:val="0"/>
      <w:marBottom w:val="0"/>
      <w:divBdr>
        <w:top w:val="none" w:sz="0" w:space="0" w:color="auto"/>
        <w:left w:val="none" w:sz="0" w:space="0" w:color="auto"/>
        <w:bottom w:val="none" w:sz="0" w:space="0" w:color="auto"/>
        <w:right w:val="none" w:sz="0" w:space="0" w:color="auto"/>
      </w:divBdr>
    </w:div>
    <w:div w:id="381563731">
      <w:bodyDiv w:val="1"/>
      <w:marLeft w:val="0"/>
      <w:marRight w:val="0"/>
      <w:marTop w:val="0"/>
      <w:marBottom w:val="0"/>
      <w:divBdr>
        <w:top w:val="none" w:sz="0" w:space="0" w:color="auto"/>
        <w:left w:val="none" w:sz="0" w:space="0" w:color="auto"/>
        <w:bottom w:val="none" w:sz="0" w:space="0" w:color="auto"/>
        <w:right w:val="none" w:sz="0" w:space="0" w:color="auto"/>
      </w:divBdr>
    </w:div>
    <w:div w:id="402875034">
      <w:bodyDiv w:val="1"/>
      <w:marLeft w:val="0"/>
      <w:marRight w:val="0"/>
      <w:marTop w:val="0"/>
      <w:marBottom w:val="0"/>
      <w:divBdr>
        <w:top w:val="none" w:sz="0" w:space="0" w:color="auto"/>
        <w:left w:val="none" w:sz="0" w:space="0" w:color="auto"/>
        <w:bottom w:val="none" w:sz="0" w:space="0" w:color="auto"/>
        <w:right w:val="none" w:sz="0" w:space="0" w:color="auto"/>
      </w:divBdr>
    </w:div>
    <w:div w:id="417597574">
      <w:bodyDiv w:val="1"/>
      <w:marLeft w:val="0"/>
      <w:marRight w:val="0"/>
      <w:marTop w:val="0"/>
      <w:marBottom w:val="0"/>
      <w:divBdr>
        <w:top w:val="none" w:sz="0" w:space="0" w:color="auto"/>
        <w:left w:val="none" w:sz="0" w:space="0" w:color="auto"/>
        <w:bottom w:val="none" w:sz="0" w:space="0" w:color="auto"/>
        <w:right w:val="none" w:sz="0" w:space="0" w:color="auto"/>
      </w:divBdr>
    </w:div>
    <w:div w:id="427964915">
      <w:bodyDiv w:val="1"/>
      <w:marLeft w:val="0"/>
      <w:marRight w:val="0"/>
      <w:marTop w:val="0"/>
      <w:marBottom w:val="0"/>
      <w:divBdr>
        <w:top w:val="none" w:sz="0" w:space="0" w:color="auto"/>
        <w:left w:val="none" w:sz="0" w:space="0" w:color="auto"/>
        <w:bottom w:val="none" w:sz="0" w:space="0" w:color="auto"/>
        <w:right w:val="none" w:sz="0" w:space="0" w:color="auto"/>
      </w:divBdr>
    </w:div>
    <w:div w:id="472870932">
      <w:bodyDiv w:val="1"/>
      <w:marLeft w:val="0"/>
      <w:marRight w:val="0"/>
      <w:marTop w:val="0"/>
      <w:marBottom w:val="0"/>
      <w:divBdr>
        <w:top w:val="none" w:sz="0" w:space="0" w:color="auto"/>
        <w:left w:val="none" w:sz="0" w:space="0" w:color="auto"/>
        <w:bottom w:val="none" w:sz="0" w:space="0" w:color="auto"/>
        <w:right w:val="none" w:sz="0" w:space="0" w:color="auto"/>
      </w:divBdr>
    </w:div>
    <w:div w:id="519978063">
      <w:bodyDiv w:val="1"/>
      <w:marLeft w:val="0"/>
      <w:marRight w:val="0"/>
      <w:marTop w:val="0"/>
      <w:marBottom w:val="0"/>
      <w:divBdr>
        <w:top w:val="none" w:sz="0" w:space="0" w:color="auto"/>
        <w:left w:val="none" w:sz="0" w:space="0" w:color="auto"/>
        <w:bottom w:val="none" w:sz="0" w:space="0" w:color="auto"/>
        <w:right w:val="none" w:sz="0" w:space="0" w:color="auto"/>
      </w:divBdr>
    </w:div>
    <w:div w:id="552539834">
      <w:bodyDiv w:val="1"/>
      <w:marLeft w:val="0"/>
      <w:marRight w:val="0"/>
      <w:marTop w:val="0"/>
      <w:marBottom w:val="0"/>
      <w:divBdr>
        <w:top w:val="none" w:sz="0" w:space="0" w:color="auto"/>
        <w:left w:val="none" w:sz="0" w:space="0" w:color="auto"/>
        <w:bottom w:val="none" w:sz="0" w:space="0" w:color="auto"/>
        <w:right w:val="none" w:sz="0" w:space="0" w:color="auto"/>
      </w:divBdr>
    </w:div>
    <w:div w:id="567305238">
      <w:bodyDiv w:val="1"/>
      <w:marLeft w:val="0"/>
      <w:marRight w:val="0"/>
      <w:marTop w:val="0"/>
      <w:marBottom w:val="0"/>
      <w:divBdr>
        <w:top w:val="none" w:sz="0" w:space="0" w:color="auto"/>
        <w:left w:val="none" w:sz="0" w:space="0" w:color="auto"/>
        <w:bottom w:val="none" w:sz="0" w:space="0" w:color="auto"/>
        <w:right w:val="none" w:sz="0" w:space="0" w:color="auto"/>
      </w:divBdr>
    </w:div>
    <w:div w:id="600142734">
      <w:bodyDiv w:val="1"/>
      <w:marLeft w:val="0"/>
      <w:marRight w:val="0"/>
      <w:marTop w:val="0"/>
      <w:marBottom w:val="0"/>
      <w:divBdr>
        <w:top w:val="none" w:sz="0" w:space="0" w:color="auto"/>
        <w:left w:val="none" w:sz="0" w:space="0" w:color="auto"/>
        <w:bottom w:val="none" w:sz="0" w:space="0" w:color="auto"/>
        <w:right w:val="none" w:sz="0" w:space="0" w:color="auto"/>
      </w:divBdr>
    </w:div>
    <w:div w:id="701051221">
      <w:bodyDiv w:val="1"/>
      <w:marLeft w:val="0"/>
      <w:marRight w:val="0"/>
      <w:marTop w:val="0"/>
      <w:marBottom w:val="0"/>
      <w:divBdr>
        <w:top w:val="none" w:sz="0" w:space="0" w:color="auto"/>
        <w:left w:val="none" w:sz="0" w:space="0" w:color="auto"/>
        <w:bottom w:val="none" w:sz="0" w:space="0" w:color="auto"/>
        <w:right w:val="none" w:sz="0" w:space="0" w:color="auto"/>
      </w:divBdr>
    </w:div>
    <w:div w:id="786778129">
      <w:bodyDiv w:val="1"/>
      <w:marLeft w:val="0"/>
      <w:marRight w:val="0"/>
      <w:marTop w:val="0"/>
      <w:marBottom w:val="0"/>
      <w:divBdr>
        <w:top w:val="none" w:sz="0" w:space="0" w:color="auto"/>
        <w:left w:val="none" w:sz="0" w:space="0" w:color="auto"/>
        <w:bottom w:val="none" w:sz="0" w:space="0" w:color="auto"/>
        <w:right w:val="none" w:sz="0" w:space="0" w:color="auto"/>
      </w:divBdr>
    </w:div>
    <w:div w:id="880433080">
      <w:bodyDiv w:val="1"/>
      <w:marLeft w:val="0"/>
      <w:marRight w:val="0"/>
      <w:marTop w:val="0"/>
      <w:marBottom w:val="0"/>
      <w:divBdr>
        <w:top w:val="none" w:sz="0" w:space="0" w:color="auto"/>
        <w:left w:val="none" w:sz="0" w:space="0" w:color="auto"/>
        <w:bottom w:val="none" w:sz="0" w:space="0" w:color="auto"/>
        <w:right w:val="none" w:sz="0" w:space="0" w:color="auto"/>
      </w:divBdr>
    </w:div>
    <w:div w:id="888303477">
      <w:bodyDiv w:val="1"/>
      <w:marLeft w:val="0"/>
      <w:marRight w:val="0"/>
      <w:marTop w:val="0"/>
      <w:marBottom w:val="0"/>
      <w:divBdr>
        <w:top w:val="none" w:sz="0" w:space="0" w:color="auto"/>
        <w:left w:val="none" w:sz="0" w:space="0" w:color="auto"/>
        <w:bottom w:val="none" w:sz="0" w:space="0" w:color="auto"/>
        <w:right w:val="none" w:sz="0" w:space="0" w:color="auto"/>
      </w:divBdr>
    </w:div>
    <w:div w:id="918903836">
      <w:bodyDiv w:val="1"/>
      <w:marLeft w:val="0"/>
      <w:marRight w:val="0"/>
      <w:marTop w:val="0"/>
      <w:marBottom w:val="0"/>
      <w:divBdr>
        <w:top w:val="none" w:sz="0" w:space="0" w:color="auto"/>
        <w:left w:val="none" w:sz="0" w:space="0" w:color="auto"/>
        <w:bottom w:val="none" w:sz="0" w:space="0" w:color="auto"/>
        <w:right w:val="none" w:sz="0" w:space="0" w:color="auto"/>
      </w:divBdr>
    </w:div>
    <w:div w:id="926231020">
      <w:bodyDiv w:val="1"/>
      <w:marLeft w:val="0"/>
      <w:marRight w:val="0"/>
      <w:marTop w:val="0"/>
      <w:marBottom w:val="0"/>
      <w:divBdr>
        <w:top w:val="none" w:sz="0" w:space="0" w:color="auto"/>
        <w:left w:val="none" w:sz="0" w:space="0" w:color="auto"/>
        <w:bottom w:val="none" w:sz="0" w:space="0" w:color="auto"/>
        <w:right w:val="none" w:sz="0" w:space="0" w:color="auto"/>
      </w:divBdr>
    </w:div>
    <w:div w:id="936913218">
      <w:bodyDiv w:val="1"/>
      <w:marLeft w:val="0"/>
      <w:marRight w:val="0"/>
      <w:marTop w:val="0"/>
      <w:marBottom w:val="0"/>
      <w:divBdr>
        <w:top w:val="none" w:sz="0" w:space="0" w:color="auto"/>
        <w:left w:val="none" w:sz="0" w:space="0" w:color="auto"/>
        <w:bottom w:val="none" w:sz="0" w:space="0" w:color="auto"/>
        <w:right w:val="none" w:sz="0" w:space="0" w:color="auto"/>
      </w:divBdr>
    </w:div>
    <w:div w:id="951935909">
      <w:bodyDiv w:val="1"/>
      <w:marLeft w:val="0"/>
      <w:marRight w:val="0"/>
      <w:marTop w:val="0"/>
      <w:marBottom w:val="0"/>
      <w:divBdr>
        <w:top w:val="none" w:sz="0" w:space="0" w:color="auto"/>
        <w:left w:val="none" w:sz="0" w:space="0" w:color="auto"/>
        <w:bottom w:val="none" w:sz="0" w:space="0" w:color="auto"/>
        <w:right w:val="none" w:sz="0" w:space="0" w:color="auto"/>
      </w:divBdr>
    </w:div>
    <w:div w:id="969358771">
      <w:bodyDiv w:val="1"/>
      <w:marLeft w:val="0"/>
      <w:marRight w:val="0"/>
      <w:marTop w:val="0"/>
      <w:marBottom w:val="0"/>
      <w:divBdr>
        <w:top w:val="none" w:sz="0" w:space="0" w:color="auto"/>
        <w:left w:val="none" w:sz="0" w:space="0" w:color="auto"/>
        <w:bottom w:val="none" w:sz="0" w:space="0" w:color="auto"/>
        <w:right w:val="none" w:sz="0" w:space="0" w:color="auto"/>
      </w:divBdr>
    </w:div>
    <w:div w:id="974875496">
      <w:bodyDiv w:val="1"/>
      <w:marLeft w:val="0"/>
      <w:marRight w:val="0"/>
      <w:marTop w:val="0"/>
      <w:marBottom w:val="0"/>
      <w:divBdr>
        <w:top w:val="none" w:sz="0" w:space="0" w:color="auto"/>
        <w:left w:val="none" w:sz="0" w:space="0" w:color="auto"/>
        <w:bottom w:val="none" w:sz="0" w:space="0" w:color="auto"/>
        <w:right w:val="none" w:sz="0" w:space="0" w:color="auto"/>
      </w:divBdr>
    </w:div>
    <w:div w:id="1065909688">
      <w:bodyDiv w:val="1"/>
      <w:marLeft w:val="0"/>
      <w:marRight w:val="0"/>
      <w:marTop w:val="0"/>
      <w:marBottom w:val="0"/>
      <w:divBdr>
        <w:top w:val="none" w:sz="0" w:space="0" w:color="auto"/>
        <w:left w:val="none" w:sz="0" w:space="0" w:color="auto"/>
        <w:bottom w:val="none" w:sz="0" w:space="0" w:color="auto"/>
        <w:right w:val="none" w:sz="0" w:space="0" w:color="auto"/>
      </w:divBdr>
    </w:div>
    <w:div w:id="1096287761">
      <w:bodyDiv w:val="1"/>
      <w:marLeft w:val="0"/>
      <w:marRight w:val="0"/>
      <w:marTop w:val="0"/>
      <w:marBottom w:val="0"/>
      <w:divBdr>
        <w:top w:val="none" w:sz="0" w:space="0" w:color="auto"/>
        <w:left w:val="none" w:sz="0" w:space="0" w:color="auto"/>
        <w:bottom w:val="none" w:sz="0" w:space="0" w:color="auto"/>
        <w:right w:val="none" w:sz="0" w:space="0" w:color="auto"/>
      </w:divBdr>
    </w:div>
    <w:div w:id="1111360490">
      <w:bodyDiv w:val="1"/>
      <w:marLeft w:val="0"/>
      <w:marRight w:val="0"/>
      <w:marTop w:val="0"/>
      <w:marBottom w:val="0"/>
      <w:divBdr>
        <w:top w:val="none" w:sz="0" w:space="0" w:color="auto"/>
        <w:left w:val="none" w:sz="0" w:space="0" w:color="auto"/>
        <w:bottom w:val="none" w:sz="0" w:space="0" w:color="auto"/>
        <w:right w:val="none" w:sz="0" w:space="0" w:color="auto"/>
      </w:divBdr>
    </w:div>
    <w:div w:id="1114443968">
      <w:bodyDiv w:val="1"/>
      <w:marLeft w:val="0"/>
      <w:marRight w:val="0"/>
      <w:marTop w:val="0"/>
      <w:marBottom w:val="0"/>
      <w:divBdr>
        <w:top w:val="none" w:sz="0" w:space="0" w:color="auto"/>
        <w:left w:val="none" w:sz="0" w:space="0" w:color="auto"/>
        <w:bottom w:val="none" w:sz="0" w:space="0" w:color="auto"/>
        <w:right w:val="none" w:sz="0" w:space="0" w:color="auto"/>
      </w:divBdr>
    </w:div>
    <w:div w:id="1180662639">
      <w:bodyDiv w:val="1"/>
      <w:marLeft w:val="0"/>
      <w:marRight w:val="0"/>
      <w:marTop w:val="0"/>
      <w:marBottom w:val="0"/>
      <w:divBdr>
        <w:top w:val="none" w:sz="0" w:space="0" w:color="auto"/>
        <w:left w:val="none" w:sz="0" w:space="0" w:color="auto"/>
        <w:bottom w:val="none" w:sz="0" w:space="0" w:color="auto"/>
        <w:right w:val="none" w:sz="0" w:space="0" w:color="auto"/>
      </w:divBdr>
    </w:div>
    <w:div w:id="1181427729">
      <w:bodyDiv w:val="1"/>
      <w:marLeft w:val="0"/>
      <w:marRight w:val="0"/>
      <w:marTop w:val="0"/>
      <w:marBottom w:val="0"/>
      <w:divBdr>
        <w:top w:val="none" w:sz="0" w:space="0" w:color="auto"/>
        <w:left w:val="none" w:sz="0" w:space="0" w:color="auto"/>
        <w:bottom w:val="none" w:sz="0" w:space="0" w:color="auto"/>
        <w:right w:val="none" w:sz="0" w:space="0" w:color="auto"/>
      </w:divBdr>
    </w:div>
    <w:div w:id="1197081985">
      <w:bodyDiv w:val="1"/>
      <w:marLeft w:val="0"/>
      <w:marRight w:val="0"/>
      <w:marTop w:val="0"/>
      <w:marBottom w:val="0"/>
      <w:divBdr>
        <w:top w:val="none" w:sz="0" w:space="0" w:color="auto"/>
        <w:left w:val="none" w:sz="0" w:space="0" w:color="auto"/>
        <w:bottom w:val="none" w:sz="0" w:space="0" w:color="auto"/>
        <w:right w:val="none" w:sz="0" w:space="0" w:color="auto"/>
      </w:divBdr>
    </w:div>
    <w:div w:id="1213618608">
      <w:bodyDiv w:val="1"/>
      <w:marLeft w:val="0"/>
      <w:marRight w:val="0"/>
      <w:marTop w:val="0"/>
      <w:marBottom w:val="0"/>
      <w:divBdr>
        <w:top w:val="none" w:sz="0" w:space="0" w:color="auto"/>
        <w:left w:val="none" w:sz="0" w:space="0" w:color="auto"/>
        <w:bottom w:val="none" w:sz="0" w:space="0" w:color="auto"/>
        <w:right w:val="none" w:sz="0" w:space="0" w:color="auto"/>
      </w:divBdr>
      <w:divsChild>
        <w:div w:id="1522352998">
          <w:marLeft w:val="0"/>
          <w:marRight w:val="0"/>
          <w:marTop w:val="0"/>
          <w:marBottom w:val="0"/>
          <w:divBdr>
            <w:top w:val="none" w:sz="0" w:space="0" w:color="auto"/>
            <w:left w:val="none" w:sz="0" w:space="0" w:color="auto"/>
            <w:bottom w:val="none" w:sz="0" w:space="0" w:color="auto"/>
            <w:right w:val="none" w:sz="0" w:space="0" w:color="auto"/>
          </w:divBdr>
          <w:divsChild>
            <w:div w:id="32048014">
              <w:marLeft w:val="0"/>
              <w:marRight w:val="0"/>
              <w:marTop w:val="0"/>
              <w:marBottom w:val="0"/>
              <w:divBdr>
                <w:top w:val="none" w:sz="0" w:space="0" w:color="auto"/>
                <w:left w:val="none" w:sz="0" w:space="0" w:color="auto"/>
                <w:bottom w:val="none" w:sz="0" w:space="0" w:color="auto"/>
                <w:right w:val="none" w:sz="0" w:space="0" w:color="auto"/>
              </w:divBdr>
              <w:divsChild>
                <w:div w:id="378483112">
                  <w:marLeft w:val="0"/>
                  <w:marRight w:val="0"/>
                  <w:marTop w:val="0"/>
                  <w:marBottom w:val="0"/>
                  <w:divBdr>
                    <w:top w:val="none" w:sz="0" w:space="0" w:color="auto"/>
                    <w:left w:val="none" w:sz="0" w:space="0" w:color="auto"/>
                    <w:bottom w:val="none" w:sz="0" w:space="0" w:color="auto"/>
                    <w:right w:val="none" w:sz="0" w:space="0" w:color="auto"/>
                  </w:divBdr>
                  <w:divsChild>
                    <w:div w:id="132988402">
                      <w:marLeft w:val="0"/>
                      <w:marRight w:val="0"/>
                      <w:marTop w:val="0"/>
                      <w:marBottom w:val="0"/>
                      <w:divBdr>
                        <w:top w:val="none" w:sz="0" w:space="0" w:color="auto"/>
                        <w:left w:val="none" w:sz="0" w:space="0" w:color="auto"/>
                        <w:bottom w:val="none" w:sz="0" w:space="0" w:color="auto"/>
                        <w:right w:val="none" w:sz="0" w:space="0" w:color="auto"/>
                      </w:divBdr>
                      <w:divsChild>
                        <w:div w:id="262223229">
                          <w:marLeft w:val="0"/>
                          <w:marRight w:val="0"/>
                          <w:marTop w:val="0"/>
                          <w:marBottom w:val="0"/>
                          <w:divBdr>
                            <w:top w:val="none" w:sz="0" w:space="0" w:color="auto"/>
                            <w:left w:val="none" w:sz="0" w:space="0" w:color="auto"/>
                            <w:bottom w:val="none" w:sz="0" w:space="0" w:color="auto"/>
                            <w:right w:val="none" w:sz="0" w:space="0" w:color="auto"/>
                          </w:divBdr>
                          <w:divsChild>
                            <w:div w:id="1021585311">
                              <w:marLeft w:val="0"/>
                              <w:marRight w:val="0"/>
                              <w:marTop w:val="0"/>
                              <w:marBottom w:val="0"/>
                              <w:divBdr>
                                <w:top w:val="none" w:sz="0" w:space="0" w:color="auto"/>
                                <w:left w:val="none" w:sz="0" w:space="0" w:color="auto"/>
                                <w:bottom w:val="none" w:sz="0" w:space="0" w:color="auto"/>
                                <w:right w:val="none" w:sz="0" w:space="0" w:color="auto"/>
                              </w:divBdr>
                              <w:divsChild>
                                <w:div w:id="805195536">
                                  <w:marLeft w:val="0"/>
                                  <w:marRight w:val="0"/>
                                  <w:marTop w:val="0"/>
                                  <w:marBottom w:val="0"/>
                                  <w:divBdr>
                                    <w:top w:val="none" w:sz="0" w:space="0" w:color="auto"/>
                                    <w:left w:val="none" w:sz="0" w:space="0" w:color="auto"/>
                                    <w:bottom w:val="none" w:sz="0" w:space="0" w:color="auto"/>
                                    <w:right w:val="none" w:sz="0" w:space="0" w:color="auto"/>
                                  </w:divBdr>
                                  <w:divsChild>
                                    <w:div w:id="1460294359">
                                      <w:marLeft w:val="0"/>
                                      <w:marRight w:val="0"/>
                                      <w:marTop w:val="0"/>
                                      <w:marBottom w:val="0"/>
                                      <w:divBdr>
                                        <w:top w:val="none" w:sz="0" w:space="0" w:color="auto"/>
                                        <w:left w:val="none" w:sz="0" w:space="0" w:color="auto"/>
                                        <w:bottom w:val="none" w:sz="0" w:space="0" w:color="auto"/>
                                        <w:right w:val="none" w:sz="0" w:space="0" w:color="auto"/>
                                      </w:divBdr>
                                      <w:divsChild>
                                        <w:div w:id="10143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187695">
      <w:bodyDiv w:val="1"/>
      <w:marLeft w:val="0"/>
      <w:marRight w:val="0"/>
      <w:marTop w:val="0"/>
      <w:marBottom w:val="0"/>
      <w:divBdr>
        <w:top w:val="none" w:sz="0" w:space="0" w:color="auto"/>
        <w:left w:val="none" w:sz="0" w:space="0" w:color="auto"/>
        <w:bottom w:val="none" w:sz="0" w:space="0" w:color="auto"/>
        <w:right w:val="none" w:sz="0" w:space="0" w:color="auto"/>
      </w:divBdr>
      <w:divsChild>
        <w:div w:id="298342371">
          <w:marLeft w:val="0"/>
          <w:marRight w:val="0"/>
          <w:marTop w:val="0"/>
          <w:marBottom w:val="0"/>
          <w:divBdr>
            <w:top w:val="none" w:sz="0" w:space="0" w:color="auto"/>
            <w:left w:val="none" w:sz="0" w:space="0" w:color="auto"/>
            <w:bottom w:val="none" w:sz="0" w:space="0" w:color="auto"/>
            <w:right w:val="none" w:sz="0" w:space="0" w:color="auto"/>
          </w:divBdr>
          <w:divsChild>
            <w:div w:id="1721056117">
              <w:marLeft w:val="0"/>
              <w:marRight w:val="0"/>
              <w:marTop w:val="0"/>
              <w:marBottom w:val="0"/>
              <w:divBdr>
                <w:top w:val="none" w:sz="0" w:space="0" w:color="auto"/>
                <w:left w:val="none" w:sz="0" w:space="0" w:color="auto"/>
                <w:bottom w:val="none" w:sz="0" w:space="0" w:color="auto"/>
                <w:right w:val="none" w:sz="0" w:space="0" w:color="auto"/>
              </w:divBdr>
              <w:divsChild>
                <w:div w:id="1173764873">
                  <w:marLeft w:val="0"/>
                  <w:marRight w:val="0"/>
                  <w:marTop w:val="0"/>
                  <w:marBottom w:val="0"/>
                  <w:divBdr>
                    <w:top w:val="none" w:sz="0" w:space="0" w:color="auto"/>
                    <w:left w:val="none" w:sz="0" w:space="0" w:color="auto"/>
                    <w:bottom w:val="none" w:sz="0" w:space="0" w:color="auto"/>
                    <w:right w:val="none" w:sz="0" w:space="0" w:color="auto"/>
                  </w:divBdr>
                  <w:divsChild>
                    <w:div w:id="504321365">
                      <w:marLeft w:val="0"/>
                      <w:marRight w:val="0"/>
                      <w:marTop w:val="0"/>
                      <w:marBottom w:val="0"/>
                      <w:divBdr>
                        <w:top w:val="none" w:sz="0" w:space="0" w:color="auto"/>
                        <w:left w:val="none" w:sz="0" w:space="0" w:color="auto"/>
                        <w:bottom w:val="none" w:sz="0" w:space="0" w:color="auto"/>
                        <w:right w:val="none" w:sz="0" w:space="0" w:color="auto"/>
                      </w:divBdr>
                      <w:divsChild>
                        <w:div w:id="549460257">
                          <w:marLeft w:val="0"/>
                          <w:marRight w:val="0"/>
                          <w:marTop w:val="0"/>
                          <w:marBottom w:val="0"/>
                          <w:divBdr>
                            <w:top w:val="none" w:sz="0" w:space="0" w:color="auto"/>
                            <w:left w:val="none" w:sz="0" w:space="0" w:color="auto"/>
                            <w:bottom w:val="none" w:sz="0" w:space="0" w:color="auto"/>
                            <w:right w:val="none" w:sz="0" w:space="0" w:color="auto"/>
                          </w:divBdr>
                          <w:divsChild>
                            <w:div w:id="1617179646">
                              <w:marLeft w:val="0"/>
                              <w:marRight w:val="0"/>
                              <w:marTop w:val="0"/>
                              <w:marBottom w:val="0"/>
                              <w:divBdr>
                                <w:top w:val="none" w:sz="0" w:space="0" w:color="auto"/>
                                <w:left w:val="none" w:sz="0" w:space="0" w:color="auto"/>
                                <w:bottom w:val="none" w:sz="0" w:space="0" w:color="auto"/>
                                <w:right w:val="none" w:sz="0" w:space="0" w:color="auto"/>
                              </w:divBdr>
                              <w:divsChild>
                                <w:div w:id="105084915">
                                  <w:marLeft w:val="0"/>
                                  <w:marRight w:val="0"/>
                                  <w:marTop w:val="0"/>
                                  <w:marBottom w:val="0"/>
                                  <w:divBdr>
                                    <w:top w:val="none" w:sz="0" w:space="0" w:color="auto"/>
                                    <w:left w:val="none" w:sz="0" w:space="0" w:color="auto"/>
                                    <w:bottom w:val="none" w:sz="0" w:space="0" w:color="auto"/>
                                    <w:right w:val="none" w:sz="0" w:space="0" w:color="auto"/>
                                  </w:divBdr>
                                  <w:divsChild>
                                    <w:div w:id="492992998">
                                      <w:marLeft w:val="0"/>
                                      <w:marRight w:val="0"/>
                                      <w:marTop w:val="0"/>
                                      <w:marBottom w:val="0"/>
                                      <w:divBdr>
                                        <w:top w:val="none" w:sz="0" w:space="0" w:color="auto"/>
                                        <w:left w:val="none" w:sz="0" w:space="0" w:color="auto"/>
                                        <w:bottom w:val="none" w:sz="0" w:space="0" w:color="auto"/>
                                        <w:right w:val="none" w:sz="0" w:space="0" w:color="auto"/>
                                      </w:divBdr>
                                      <w:divsChild>
                                        <w:div w:id="3222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8200110">
      <w:bodyDiv w:val="1"/>
      <w:marLeft w:val="0"/>
      <w:marRight w:val="0"/>
      <w:marTop w:val="0"/>
      <w:marBottom w:val="0"/>
      <w:divBdr>
        <w:top w:val="none" w:sz="0" w:space="0" w:color="auto"/>
        <w:left w:val="none" w:sz="0" w:space="0" w:color="auto"/>
        <w:bottom w:val="none" w:sz="0" w:space="0" w:color="auto"/>
        <w:right w:val="none" w:sz="0" w:space="0" w:color="auto"/>
      </w:divBdr>
    </w:div>
    <w:div w:id="1277447720">
      <w:bodyDiv w:val="1"/>
      <w:marLeft w:val="0"/>
      <w:marRight w:val="0"/>
      <w:marTop w:val="0"/>
      <w:marBottom w:val="0"/>
      <w:divBdr>
        <w:top w:val="none" w:sz="0" w:space="0" w:color="auto"/>
        <w:left w:val="none" w:sz="0" w:space="0" w:color="auto"/>
        <w:bottom w:val="none" w:sz="0" w:space="0" w:color="auto"/>
        <w:right w:val="none" w:sz="0" w:space="0" w:color="auto"/>
      </w:divBdr>
    </w:div>
    <w:div w:id="1285699654">
      <w:bodyDiv w:val="1"/>
      <w:marLeft w:val="0"/>
      <w:marRight w:val="0"/>
      <w:marTop w:val="0"/>
      <w:marBottom w:val="0"/>
      <w:divBdr>
        <w:top w:val="none" w:sz="0" w:space="0" w:color="auto"/>
        <w:left w:val="none" w:sz="0" w:space="0" w:color="auto"/>
        <w:bottom w:val="none" w:sz="0" w:space="0" w:color="auto"/>
        <w:right w:val="none" w:sz="0" w:space="0" w:color="auto"/>
      </w:divBdr>
    </w:div>
    <w:div w:id="1299412811">
      <w:bodyDiv w:val="1"/>
      <w:marLeft w:val="0"/>
      <w:marRight w:val="0"/>
      <w:marTop w:val="0"/>
      <w:marBottom w:val="0"/>
      <w:divBdr>
        <w:top w:val="none" w:sz="0" w:space="0" w:color="auto"/>
        <w:left w:val="none" w:sz="0" w:space="0" w:color="auto"/>
        <w:bottom w:val="none" w:sz="0" w:space="0" w:color="auto"/>
        <w:right w:val="none" w:sz="0" w:space="0" w:color="auto"/>
      </w:divBdr>
    </w:div>
    <w:div w:id="1305312532">
      <w:bodyDiv w:val="1"/>
      <w:marLeft w:val="0"/>
      <w:marRight w:val="0"/>
      <w:marTop w:val="0"/>
      <w:marBottom w:val="0"/>
      <w:divBdr>
        <w:top w:val="none" w:sz="0" w:space="0" w:color="auto"/>
        <w:left w:val="none" w:sz="0" w:space="0" w:color="auto"/>
        <w:bottom w:val="none" w:sz="0" w:space="0" w:color="auto"/>
        <w:right w:val="none" w:sz="0" w:space="0" w:color="auto"/>
      </w:divBdr>
    </w:div>
    <w:div w:id="1312053219">
      <w:bodyDiv w:val="1"/>
      <w:marLeft w:val="0"/>
      <w:marRight w:val="0"/>
      <w:marTop w:val="0"/>
      <w:marBottom w:val="0"/>
      <w:divBdr>
        <w:top w:val="none" w:sz="0" w:space="0" w:color="auto"/>
        <w:left w:val="none" w:sz="0" w:space="0" w:color="auto"/>
        <w:bottom w:val="none" w:sz="0" w:space="0" w:color="auto"/>
        <w:right w:val="none" w:sz="0" w:space="0" w:color="auto"/>
      </w:divBdr>
    </w:div>
    <w:div w:id="1329477420">
      <w:bodyDiv w:val="1"/>
      <w:marLeft w:val="0"/>
      <w:marRight w:val="0"/>
      <w:marTop w:val="0"/>
      <w:marBottom w:val="0"/>
      <w:divBdr>
        <w:top w:val="none" w:sz="0" w:space="0" w:color="auto"/>
        <w:left w:val="none" w:sz="0" w:space="0" w:color="auto"/>
        <w:bottom w:val="none" w:sz="0" w:space="0" w:color="auto"/>
        <w:right w:val="none" w:sz="0" w:space="0" w:color="auto"/>
      </w:divBdr>
    </w:div>
    <w:div w:id="1336226552">
      <w:bodyDiv w:val="1"/>
      <w:marLeft w:val="0"/>
      <w:marRight w:val="0"/>
      <w:marTop w:val="0"/>
      <w:marBottom w:val="0"/>
      <w:divBdr>
        <w:top w:val="none" w:sz="0" w:space="0" w:color="auto"/>
        <w:left w:val="none" w:sz="0" w:space="0" w:color="auto"/>
        <w:bottom w:val="none" w:sz="0" w:space="0" w:color="auto"/>
        <w:right w:val="none" w:sz="0" w:space="0" w:color="auto"/>
      </w:divBdr>
    </w:div>
    <w:div w:id="1366785580">
      <w:bodyDiv w:val="1"/>
      <w:marLeft w:val="0"/>
      <w:marRight w:val="0"/>
      <w:marTop w:val="0"/>
      <w:marBottom w:val="0"/>
      <w:divBdr>
        <w:top w:val="none" w:sz="0" w:space="0" w:color="auto"/>
        <w:left w:val="none" w:sz="0" w:space="0" w:color="auto"/>
        <w:bottom w:val="none" w:sz="0" w:space="0" w:color="auto"/>
        <w:right w:val="none" w:sz="0" w:space="0" w:color="auto"/>
      </w:divBdr>
    </w:div>
    <w:div w:id="1371221951">
      <w:bodyDiv w:val="1"/>
      <w:marLeft w:val="0"/>
      <w:marRight w:val="0"/>
      <w:marTop w:val="0"/>
      <w:marBottom w:val="0"/>
      <w:divBdr>
        <w:top w:val="none" w:sz="0" w:space="0" w:color="auto"/>
        <w:left w:val="none" w:sz="0" w:space="0" w:color="auto"/>
        <w:bottom w:val="none" w:sz="0" w:space="0" w:color="auto"/>
        <w:right w:val="none" w:sz="0" w:space="0" w:color="auto"/>
      </w:divBdr>
    </w:div>
    <w:div w:id="1387492664">
      <w:bodyDiv w:val="1"/>
      <w:marLeft w:val="0"/>
      <w:marRight w:val="0"/>
      <w:marTop w:val="0"/>
      <w:marBottom w:val="0"/>
      <w:divBdr>
        <w:top w:val="none" w:sz="0" w:space="0" w:color="auto"/>
        <w:left w:val="none" w:sz="0" w:space="0" w:color="auto"/>
        <w:bottom w:val="none" w:sz="0" w:space="0" w:color="auto"/>
        <w:right w:val="none" w:sz="0" w:space="0" w:color="auto"/>
      </w:divBdr>
    </w:div>
    <w:div w:id="1405027024">
      <w:bodyDiv w:val="1"/>
      <w:marLeft w:val="0"/>
      <w:marRight w:val="0"/>
      <w:marTop w:val="0"/>
      <w:marBottom w:val="0"/>
      <w:divBdr>
        <w:top w:val="none" w:sz="0" w:space="0" w:color="auto"/>
        <w:left w:val="none" w:sz="0" w:space="0" w:color="auto"/>
        <w:bottom w:val="none" w:sz="0" w:space="0" w:color="auto"/>
        <w:right w:val="none" w:sz="0" w:space="0" w:color="auto"/>
      </w:divBdr>
    </w:div>
    <w:div w:id="1445536807">
      <w:bodyDiv w:val="1"/>
      <w:marLeft w:val="0"/>
      <w:marRight w:val="0"/>
      <w:marTop w:val="0"/>
      <w:marBottom w:val="0"/>
      <w:divBdr>
        <w:top w:val="none" w:sz="0" w:space="0" w:color="auto"/>
        <w:left w:val="none" w:sz="0" w:space="0" w:color="auto"/>
        <w:bottom w:val="none" w:sz="0" w:space="0" w:color="auto"/>
        <w:right w:val="none" w:sz="0" w:space="0" w:color="auto"/>
      </w:divBdr>
    </w:div>
    <w:div w:id="1526555888">
      <w:bodyDiv w:val="1"/>
      <w:marLeft w:val="0"/>
      <w:marRight w:val="0"/>
      <w:marTop w:val="0"/>
      <w:marBottom w:val="0"/>
      <w:divBdr>
        <w:top w:val="none" w:sz="0" w:space="0" w:color="auto"/>
        <w:left w:val="none" w:sz="0" w:space="0" w:color="auto"/>
        <w:bottom w:val="none" w:sz="0" w:space="0" w:color="auto"/>
        <w:right w:val="none" w:sz="0" w:space="0" w:color="auto"/>
      </w:divBdr>
    </w:div>
    <w:div w:id="1565485880">
      <w:bodyDiv w:val="1"/>
      <w:marLeft w:val="0"/>
      <w:marRight w:val="0"/>
      <w:marTop w:val="0"/>
      <w:marBottom w:val="0"/>
      <w:divBdr>
        <w:top w:val="none" w:sz="0" w:space="0" w:color="auto"/>
        <w:left w:val="none" w:sz="0" w:space="0" w:color="auto"/>
        <w:bottom w:val="none" w:sz="0" w:space="0" w:color="auto"/>
        <w:right w:val="none" w:sz="0" w:space="0" w:color="auto"/>
      </w:divBdr>
    </w:div>
    <w:div w:id="1574855744">
      <w:bodyDiv w:val="1"/>
      <w:marLeft w:val="0"/>
      <w:marRight w:val="0"/>
      <w:marTop w:val="0"/>
      <w:marBottom w:val="0"/>
      <w:divBdr>
        <w:top w:val="none" w:sz="0" w:space="0" w:color="auto"/>
        <w:left w:val="none" w:sz="0" w:space="0" w:color="auto"/>
        <w:bottom w:val="none" w:sz="0" w:space="0" w:color="auto"/>
        <w:right w:val="none" w:sz="0" w:space="0" w:color="auto"/>
      </w:divBdr>
    </w:div>
    <w:div w:id="1606385477">
      <w:bodyDiv w:val="1"/>
      <w:marLeft w:val="0"/>
      <w:marRight w:val="0"/>
      <w:marTop w:val="0"/>
      <w:marBottom w:val="0"/>
      <w:divBdr>
        <w:top w:val="none" w:sz="0" w:space="0" w:color="auto"/>
        <w:left w:val="none" w:sz="0" w:space="0" w:color="auto"/>
        <w:bottom w:val="none" w:sz="0" w:space="0" w:color="auto"/>
        <w:right w:val="none" w:sz="0" w:space="0" w:color="auto"/>
      </w:divBdr>
    </w:div>
    <w:div w:id="1659073745">
      <w:bodyDiv w:val="1"/>
      <w:marLeft w:val="0"/>
      <w:marRight w:val="0"/>
      <w:marTop w:val="0"/>
      <w:marBottom w:val="0"/>
      <w:divBdr>
        <w:top w:val="none" w:sz="0" w:space="0" w:color="auto"/>
        <w:left w:val="none" w:sz="0" w:space="0" w:color="auto"/>
        <w:bottom w:val="none" w:sz="0" w:space="0" w:color="auto"/>
        <w:right w:val="none" w:sz="0" w:space="0" w:color="auto"/>
      </w:divBdr>
    </w:div>
    <w:div w:id="1715227028">
      <w:bodyDiv w:val="1"/>
      <w:marLeft w:val="0"/>
      <w:marRight w:val="0"/>
      <w:marTop w:val="0"/>
      <w:marBottom w:val="0"/>
      <w:divBdr>
        <w:top w:val="none" w:sz="0" w:space="0" w:color="auto"/>
        <w:left w:val="none" w:sz="0" w:space="0" w:color="auto"/>
        <w:bottom w:val="none" w:sz="0" w:space="0" w:color="auto"/>
        <w:right w:val="none" w:sz="0" w:space="0" w:color="auto"/>
      </w:divBdr>
    </w:div>
    <w:div w:id="1765226316">
      <w:bodyDiv w:val="1"/>
      <w:marLeft w:val="0"/>
      <w:marRight w:val="0"/>
      <w:marTop w:val="0"/>
      <w:marBottom w:val="0"/>
      <w:divBdr>
        <w:top w:val="none" w:sz="0" w:space="0" w:color="auto"/>
        <w:left w:val="none" w:sz="0" w:space="0" w:color="auto"/>
        <w:bottom w:val="none" w:sz="0" w:space="0" w:color="auto"/>
        <w:right w:val="none" w:sz="0" w:space="0" w:color="auto"/>
      </w:divBdr>
    </w:div>
    <w:div w:id="1800226744">
      <w:bodyDiv w:val="1"/>
      <w:marLeft w:val="0"/>
      <w:marRight w:val="0"/>
      <w:marTop w:val="0"/>
      <w:marBottom w:val="0"/>
      <w:divBdr>
        <w:top w:val="none" w:sz="0" w:space="0" w:color="auto"/>
        <w:left w:val="none" w:sz="0" w:space="0" w:color="auto"/>
        <w:bottom w:val="none" w:sz="0" w:space="0" w:color="auto"/>
        <w:right w:val="none" w:sz="0" w:space="0" w:color="auto"/>
      </w:divBdr>
    </w:div>
    <w:div w:id="1808355043">
      <w:bodyDiv w:val="1"/>
      <w:marLeft w:val="0"/>
      <w:marRight w:val="0"/>
      <w:marTop w:val="0"/>
      <w:marBottom w:val="0"/>
      <w:divBdr>
        <w:top w:val="none" w:sz="0" w:space="0" w:color="auto"/>
        <w:left w:val="none" w:sz="0" w:space="0" w:color="auto"/>
        <w:bottom w:val="none" w:sz="0" w:space="0" w:color="auto"/>
        <w:right w:val="none" w:sz="0" w:space="0" w:color="auto"/>
      </w:divBdr>
    </w:div>
    <w:div w:id="1812020414">
      <w:bodyDiv w:val="1"/>
      <w:marLeft w:val="0"/>
      <w:marRight w:val="0"/>
      <w:marTop w:val="0"/>
      <w:marBottom w:val="0"/>
      <w:divBdr>
        <w:top w:val="none" w:sz="0" w:space="0" w:color="auto"/>
        <w:left w:val="none" w:sz="0" w:space="0" w:color="auto"/>
        <w:bottom w:val="none" w:sz="0" w:space="0" w:color="auto"/>
        <w:right w:val="none" w:sz="0" w:space="0" w:color="auto"/>
      </w:divBdr>
    </w:div>
    <w:div w:id="1819104671">
      <w:bodyDiv w:val="1"/>
      <w:marLeft w:val="0"/>
      <w:marRight w:val="0"/>
      <w:marTop w:val="0"/>
      <w:marBottom w:val="0"/>
      <w:divBdr>
        <w:top w:val="none" w:sz="0" w:space="0" w:color="auto"/>
        <w:left w:val="none" w:sz="0" w:space="0" w:color="auto"/>
        <w:bottom w:val="none" w:sz="0" w:space="0" w:color="auto"/>
        <w:right w:val="none" w:sz="0" w:space="0" w:color="auto"/>
      </w:divBdr>
    </w:div>
    <w:div w:id="1878736058">
      <w:bodyDiv w:val="1"/>
      <w:marLeft w:val="0"/>
      <w:marRight w:val="0"/>
      <w:marTop w:val="0"/>
      <w:marBottom w:val="0"/>
      <w:divBdr>
        <w:top w:val="none" w:sz="0" w:space="0" w:color="auto"/>
        <w:left w:val="none" w:sz="0" w:space="0" w:color="auto"/>
        <w:bottom w:val="none" w:sz="0" w:space="0" w:color="auto"/>
        <w:right w:val="none" w:sz="0" w:space="0" w:color="auto"/>
      </w:divBdr>
    </w:div>
    <w:div w:id="1909068035">
      <w:bodyDiv w:val="1"/>
      <w:marLeft w:val="0"/>
      <w:marRight w:val="0"/>
      <w:marTop w:val="0"/>
      <w:marBottom w:val="0"/>
      <w:divBdr>
        <w:top w:val="none" w:sz="0" w:space="0" w:color="auto"/>
        <w:left w:val="none" w:sz="0" w:space="0" w:color="auto"/>
        <w:bottom w:val="none" w:sz="0" w:space="0" w:color="auto"/>
        <w:right w:val="none" w:sz="0" w:space="0" w:color="auto"/>
      </w:divBdr>
    </w:div>
    <w:div w:id="1929120613">
      <w:bodyDiv w:val="1"/>
      <w:marLeft w:val="0"/>
      <w:marRight w:val="0"/>
      <w:marTop w:val="0"/>
      <w:marBottom w:val="0"/>
      <w:divBdr>
        <w:top w:val="none" w:sz="0" w:space="0" w:color="auto"/>
        <w:left w:val="none" w:sz="0" w:space="0" w:color="auto"/>
        <w:bottom w:val="none" w:sz="0" w:space="0" w:color="auto"/>
        <w:right w:val="none" w:sz="0" w:space="0" w:color="auto"/>
      </w:divBdr>
    </w:div>
    <w:div w:id="1932161623">
      <w:bodyDiv w:val="1"/>
      <w:marLeft w:val="0"/>
      <w:marRight w:val="0"/>
      <w:marTop w:val="0"/>
      <w:marBottom w:val="0"/>
      <w:divBdr>
        <w:top w:val="none" w:sz="0" w:space="0" w:color="auto"/>
        <w:left w:val="none" w:sz="0" w:space="0" w:color="auto"/>
        <w:bottom w:val="none" w:sz="0" w:space="0" w:color="auto"/>
        <w:right w:val="none" w:sz="0" w:space="0" w:color="auto"/>
      </w:divBdr>
    </w:div>
    <w:div w:id="1994943524">
      <w:bodyDiv w:val="1"/>
      <w:marLeft w:val="0"/>
      <w:marRight w:val="0"/>
      <w:marTop w:val="0"/>
      <w:marBottom w:val="0"/>
      <w:divBdr>
        <w:top w:val="none" w:sz="0" w:space="0" w:color="auto"/>
        <w:left w:val="none" w:sz="0" w:space="0" w:color="auto"/>
        <w:bottom w:val="none" w:sz="0" w:space="0" w:color="auto"/>
        <w:right w:val="none" w:sz="0" w:space="0" w:color="auto"/>
      </w:divBdr>
    </w:div>
    <w:div w:id="1995447247">
      <w:bodyDiv w:val="1"/>
      <w:marLeft w:val="0"/>
      <w:marRight w:val="0"/>
      <w:marTop w:val="0"/>
      <w:marBottom w:val="0"/>
      <w:divBdr>
        <w:top w:val="none" w:sz="0" w:space="0" w:color="auto"/>
        <w:left w:val="none" w:sz="0" w:space="0" w:color="auto"/>
        <w:bottom w:val="none" w:sz="0" w:space="0" w:color="auto"/>
        <w:right w:val="none" w:sz="0" w:space="0" w:color="auto"/>
      </w:divBdr>
    </w:div>
    <w:div w:id="1997683312">
      <w:bodyDiv w:val="1"/>
      <w:marLeft w:val="0"/>
      <w:marRight w:val="0"/>
      <w:marTop w:val="0"/>
      <w:marBottom w:val="0"/>
      <w:divBdr>
        <w:top w:val="none" w:sz="0" w:space="0" w:color="auto"/>
        <w:left w:val="none" w:sz="0" w:space="0" w:color="auto"/>
        <w:bottom w:val="none" w:sz="0" w:space="0" w:color="auto"/>
        <w:right w:val="none" w:sz="0" w:space="0" w:color="auto"/>
      </w:divBdr>
    </w:div>
    <w:div w:id="2009942854">
      <w:bodyDiv w:val="1"/>
      <w:marLeft w:val="0"/>
      <w:marRight w:val="0"/>
      <w:marTop w:val="0"/>
      <w:marBottom w:val="0"/>
      <w:divBdr>
        <w:top w:val="none" w:sz="0" w:space="0" w:color="auto"/>
        <w:left w:val="none" w:sz="0" w:space="0" w:color="auto"/>
        <w:bottom w:val="none" w:sz="0" w:space="0" w:color="auto"/>
        <w:right w:val="none" w:sz="0" w:space="0" w:color="auto"/>
      </w:divBdr>
    </w:div>
    <w:div w:id="2022512185">
      <w:bodyDiv w:val="1"/>
      <w:marLeft w:val="0"/>
      <w:marRight w:val="0"/>
      <w:marTop w:val="0"/>
      <w:marBottom w:val="0"/>
      <w:divBdr>
        <w:top w:val="none" w:sz="0" w:space="0" w:color="auto"/>
        <w:left w:val="none" w:sz="0" w:space="0" w:color="auto"/>
        <w:bottom w:val="none" w:sz="0" w:space="0" w:color="auto"/>
        <w:right w:val="none" w:sz="0" w:space="0" w:color="auto"/>
      </w:divBdr>
    </w:div>
    <w:div w:id="2026863452">
      <w:bodyDiv w:val="1"/>
      <w:marLeft w:val="0"/>
      <w:marRight w:val="0"/>
      <w:marTop w:val="0"/>
      <w:marBottom w:val="0"/>
      <w:divBdr>
        <w:top w:val="none" w:sz="0" w:space="0" w:color="auto"/>
        <w:left w:val="none" w:sz="0" w:space="0" w:color="auto"/>
        <w:bottom w:val="none" w:sz="0" w:space="0" w:color="auto"/>
        <w:right w:val="none" w:sz="0" w:space="0" w:color="auto"/>
      </w:divBdr>
    </w:div>
    <w:div w:id="2045522855">
      <w:bodyDiv w:val="1"/>
      <w:marLeft w:val="0"/>
      <w:marRight w:val="0"/>
      <w:marTop w:val="0"/>
      <w:marBottom w:val="0"/>
      <w:divBdr>
        <w:top w:val="none" w:sz="0" w:space="0" w:color="auto"/>
        <w:left w:val="none" w:sz="0" w:space="0" w:color="auto"/>
        <w:bottom w:val="none" w:sz="0" w:space="0" w:color="auto"/>
        <w:right w:val="none" w:sz="0" w:space="0" w:color="auto"/>
      </w:divBdr>
    </w:div>
    <w:div w:id="2058116740">
      <w:bodyDiv w:val="1"/>
      <w:marLeft w:val="0"/>
      <w:marRight w:val="0"/>
      <w:marTop w:val="0"/>
      <w:marBottom w:val="0"/>
      <w:divBdr>
        <w:top w:val="none" w:sz="0" w:space="0" w:color="auto"/>
        <w:left w:val="none" w:sz="0" w:space="0" w:color="auto"/>
        <w:bottom w:val="none" w:sz="0" w:space="0" w:color="auto"/>
        <w:right w:val="none" w:sz="0" w:space="0" w:color="auto"/>
      </w:divBdr>
    </w:div>
    <w:div w:id="2066488890">
      <w:bodyDiv w:val="1"/>
      <w:marLeft w:val="0"/>
      <w:marRight w:val="0"/>
      <w:marTop w:val="0"/>
      <w:marBottom w:val="0"/>
      <w:divBdr>
        <w:top w:val="none" w:sz="0" w:space="0" w:color="auto"/>
        <w:left w:val="none" w:sz="0" w:space="0" w:color="auto"/>
        <w:bottom w:val="none" w:sz="0" w:space="0" w:color="auto"/>
        <w:right w:val="none" w:sz="0" w:space="0" w:color="auto"/>
      </w:divBdr>
    </w:div>
    <w:div w:id="2104720455">
      <w:bodyDiv w:val="1"/>
      <w:marLeft w:val="0"/>
      <w:marRight w:val="0"/>
      <w:marTop w:val="0"/>
      <w:marBottom w:val="0"/>
      <w:divBdr>
        <w:top w:val="none" w:sz="0" w:space="0" w:color="auto"/>
        <w:left w:val="none" w:sz="0" w:space="0" w:color="auto"/>
        <w:bottom w:val="none" w:sz="0" w:space="0" w:color="auto"/>
        <w:right w:val="none" w:sz="0" w:space="0" w:color="auto"/>
      </w:divBdr>
    </w:div>
    <w:div w:id="213393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cucei.udg.mx/node/449" TargetMode="External"/><Relationship Id="rId26" Type="http://schemas.openxmlformats.org/officeDocument/2006/relationships/image" Target="media/image10.png"/><Relationship Id="rId39" Type="http://schemas.openxmlformats.org/officeDocument/2006/relationships/hyperlink" Target="http://www.observatoriolaboral.gob.mx/ola/content/common/reporteIntegral/busquedaReporte.jsf" TargetMode="External"/><Relationship Id="rId3" Type="http://schemas.openxmlformats.org/officeDocument/2006/relationships/numbering" Target="numbering.xml"/><Relationship Id="rId21" Type="http://schemas.openxmlformats.org/officeDocument/2006/relationships/hyperlink" Target="http://www.ingenieriaquimica.iteso.mx/" TargetMode="External"/><Relationship Id="rId34" Type="http://schemas.openxmlformats.org/officeDocument/2006/relationships/hyperlink" Target="http://www.copaes.org.mx"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palestraaguascalientes.com" TargetMode="External"/><Relationship Id="rId25" Type="http://schemas.openxmlformats.org/officeDocument/2006/relationships/image" Target="media/image9.png"/><Relationship Id="rId33" Type="http://schemas.openxmlformats.org/officeDocument/2006/relationships/hyperlink" Target="http://www.conapo.gob.mx" TargetMode="External"/><Relationship Id="rId38" Type="http://schemas.openxmlformats.org/officeDocument/2006/relationships/hyperlink" Target="http://www.observatoriolaboral.gob.mx/ola/content/common/reporteIntegral/busquedaReporte.jsf;jsessionid=cebeea3a1bd2a0a63299eff31386"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www.truco.ugto.mx"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eb.itlac.mx/oferta-educativa/ingenierias/ingenieria-quimica/" TargetMode="External"/><Relationship Id="rId32" Type="http://schemas.openxmlformats.org/officeDocument/2006/relationships/hyperlink" Target="http://www.ciees.edu.mx" TargetMode="External"/><Relationship Id="rId37" Type="http://schemas.openxmlformats.org/officeDocument/2006/relationships/hyperlink" Target="http://www.anuies.mx/content.php?varSectionID=13" TargetMode="Externa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emf"/><Relationship Id="rId36" Type="http://schemas.openxmlformats.org/officeDocument/2006/relationships/hyperlink" Target="http://www.observatoriolaboral.gob.mx" TargetMode="Externa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hyperlink" Target="http://www.anuies.m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gif"/><Relationship Id="rId22" Type="http://schemas.openxmlformats.org/officeDocument/2006/relationships/hyperlink" Target="http://www.uag.mx/licenciatura/ingeniero-quimico/" TargetMode="External"/><Relationship Id="rId27" Type="http://schemas.openxmlformats.org/officeDocument/2006/relationships/footer" Target="footer2.xml"/><Relationship Id="rId30" Type="http://schemas.openxmlformats.org/officeDocument/2006/relationships/hyperlink" Target="http://pnd.presidencia.gob.mx" TargetMode="External"/><Relationship Id="rId35" Type="http://schemas.openxmlformats.org/officeDocument/2006/relationships/hyperlink" Target="http://www.inegi.gob.m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B6616B72D33470F90C29B23E4B8AF6F"/>
        <w:category>
          <w:name w:val="General"/>
          <w:gallery w:val="placeholder"/>
        </w:category>
        <w:types>
          <w:type w:val="bbPlcHdr"/>
        </w:types>
        <w:behaviors>
          <w:behavior w:val="content"/>
        </w:behaviors>
        <w:guid w:val="{8FC280EC-4B56-4318-8FBA-3158950D3625}"/>
      </w:docPartPr>
      <w:docPartBody>
        <w:p w:rsidR="00116AFB" w:rsidRDefault="004C797F" w:rsidP="004C797F">
          <w:pPr>
            <w:pStyle w:val="7B6616B72D33470F90C29B23E4B8AF6F"/>
          </w:pPr>
          <w:r>
            <w:rPr>
              <w:rFonts w:asciiTheme="majorHAnsi" w:eastAsiaTheme="majorEastAsia" w:hAnsiTheme="majorHAnsi" w:cstheme="majorBidi"/>
              <w:sz w:val="36"/>
              <w:szCs w:val="36"/>
              <w:lang w:val="es-ES"/>
            </w:rPr>
            <w:t>[Escribir el título del documento]</w:t>
          </w:r>
        </w:p>
      </w:docPartBody>
    </w:docPart>
    <w:docPart>
      <w:docPartPr>
        <w:name w:val="CF446F2058E04E18AD0038E6B0AA7086"/>
        <w:category>
          <w:name w:val="General"/>
          <w:gallery w:val="placeholder"/>
        </w:category>
        <w:types>
          <w:type w:val="bbPlcHdr"/>
        </w:types>
        <w:behaviors>
          <w:behavior w:val="content"/>
        </w:behaviors>
        <w:guid w:val="{51B6E1B9-99A9-4E58-B05B-F7F04877EFBE}"/>
      </w:docPartPr>
      <w:docPartBody>
        <w:p w:rsidR="00116AFB" w:rsidRDefault="004C797F" w:rsidP="004C797F">
          <w:pPr>
            <w:pStyle w:val="CF446F2058E04E18AD0038E6B0AA7086"/>
          </w:pPr>
          <w:r>
            <w:rPr>
              <w:rFonts w:asciiTheme="majorHAnsi" w:eastAsiaTheme="majorEastAsia" w:hAnsiTheme="majorHAnsi" w:cstheme="majorBidi"/>
              <w:b/>
              <w:bCs/>
              <w:color w:val="4F81BD"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MS,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4C797F"/>
    <w:rsid w:val="000A11B2"/>
    <w:rsid w:val="00116AFB"/>
    <w:rsid w:val="00211FA7"/>
    <w:rsid w:val="002E448D"/>
    <w:rsid w:val="004C797F"/>
    <w:rsid w:val="00552951"/>
    <w:rsid w:val="00824E5E"/>
    <w:rsid w:val="009578EF"/>
    <w:rsid w:val="00A56A47"/>
    <w:rsid w:val="00EA703C"/>
    <w:rsid w:val="00EF44D7"/>
    <w:rsid w:val="00F527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AF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B6616B72D33470F90C29B23E4B8AF6F">
    <w:name w:val="7B6616B72D33470F90C29B23E4B8AF6F"/>
    <w:rsid w:val="004C797F"/>
  </w:style>
  <w:style w:type="paragraph" w:customStyle="1" w:styleId="CF446F2058E04E18AD0038E6B0AA7086">
    <w:name w:val="CF446F2058E04E18AD0038E6B0AA7086"/>
    <w:rsid w:val="004C797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BF92AC-A646-421E-8324-3E02EB735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122</Pages>
  <Words>31943</Words>
  <Characters>175692</Characters>
  <Application>Microsoft Office Word</Application>
  <DocSecurity>0</DocSecurity>
  <Lines>1464</Lines>
  <Paragraphs>414</Paragraphs>
  <ScaleCrop>false</ScaleCrop>
  <HeadingPairs>
    <vt:vector size="2" baseType="variant">
      <vt:variant>
        <vt:lpstr>Título</vt:lpstr>
      </vt:variant>
      <vt:variant>
        <vt:i4>1</vt:i4>
      </vt:variant>
    </vt:vector>
  </HeadingPairs>
  <TitlesOfParts>
    <vt:vector size="1" baseType="lpstr">
      <vt:lpstr>REDISEÑO CURRICULAR DE LA LICENCIATURA EN INGENIERÍA QUÍMICA. DCNE. UG</vt:lpstr>
    </vt:vector>
  </TitlesOfParts>
  <Company>Hewlett-Packard Company</Company>
  <LinksUpToDate>false</LinksUpToDate>
  <CharactersWithSpaces>207221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REDISEÑO CURRICULAR DE LA LICENCIATURA EN INGENIERÍA QUÍMICA. DCNE. UG</dc:title>
  <dc:creator>Miguel Angel</dc:creator>
  <cp:lastModifiedBy>Andreu</cp:lastModifiedBy>
  <cp:revision>2</cp:revision>
  <cp:lastPrinted>2014-06-26T22:04:00Z</cp:lastPrinted>
  <dcterms:created xsi:type="dcterms:W3CDTF">2014-06-27T02:31:00Z</dcterms:created>
  <dcterms:modified xsi:type="dcterms:W3CDTF">2014-06-27T02:31:00Z</dcterms:modified>
</cp:coreProperties>
</file>